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7583" w14:textId="68AF84D2" w:rsidR="00C21F13" w:rsidRDefault="00C21F13" w:rsidP="00C21F1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0875D35" w14:textId="77777777" w:rsidR="002E0A83" w:rsidRPr="002E0A83" w:rsidRDefault="002E0A83" w:rsidP="00C21F1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4A83D41" w14:textId="3B57C3DB" w:rsidR="00C21F13" w:rsidRPr="00585360" w:rsidRDefault="00C21F13" w:rsidP="00585360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 w:rsidRPr="00585360">
        <w:rPr>
          <w:rFonts w:ascii="Arial" w:hAnsi="Arial" w:cs="Arial"/>
          <w:b/>
          <w:bCs/>
          <w:sz w:val="40"/>
          <w:szCs w:val="40"/>
        </w:rPr>
        <w:t>PODER JUDICIÁRIO DO ESTADO DO RIO DE JANEIRO</w:t>
      </w:r>
    </w:p>
    <w:p w14:paraId="205D980B" w14:textId="77777777" w:rsidR="00C21F13" w:rsidRDefault="00C21F13"/>
    <w:tbl>
      <w:tblPr>
        <w:tblStyle w:val="Tabelacomgrade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C21F13" w14:paraId="2EB0F3AA" w14:textId="77777777" w:rsidTr="008F53E2">
        <w:trPr>
          <w:trHeight w:val="1677"/>
        </w:trPr>
        <w:tc>
          <w:tcPr>
            <w:tcW w:w="11057" w:type="dxa"/>
            <w:shd w:val="clear" w:color="auto" w:fill="D9D9D9" w:themeFill="background1" w:themeFillShade="D9"/>
          </w:tcPr>
          <w:p w14:paraId="5AD4BF04" w14:textId="268BC465" w:rsidR="00C21F13" w:rsidRPr="00C21F13" w:rsidRDefault="00C21F13" w:rsidP="002E0A83">
            <w:pPr>
              <w:spacing w:before="24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 xml:space="preserve">RIGER – RELATÓRIO DE INFORMAÇÕES </w:t>
            </w:r>
            <w:r w:rsidR="008F53E2">
              <w:rPr>
                <w:b/>
                <w:bCs/>
                <w:sz w:val="48"/>
                <w:szCs w:val="48"/>
              </w:rPr>
              <w:t xml:space="preserve">       </w:t>
            </w:r>
            <w:r w:rsidRPr="00C21F13">
              <w:rPr>
                <w:b/>
                <w:bCs/>
                <w:sz w:val="48"/>
                <w:szCs w:val="48"/>
              </w:rPr>
              <w:t>GERENCIAIS</w:t>
            </w:r>
          </w:p>
        </w:tc>
      </w:tr>
      <w:tr w:rsidR="00E341A6" w:rsidRPr="002E0A83" w14:paraId="5AA9BD29" w14:textId="77777777" w:rsidTr="008F53E2">
        <w:trPr>
          <w:trHeight w:val="142"/>
        </w:trPr>
        <w:tc>
          <w:tcPr>
            <w:tcW w:w="11057" w:type="dxa"/>
            <w:shd w:val="clear" w:color="auto" w:fill="auto"/>
          </w:tcPr>
          <w:p w14:paraId="3C09AFCA" w14:textId="77777777" w:rsidR="00E341A6" w:rsidRPr="002E0A83" w:rsidRDefault="00E341A6" w:rsidP="002E0A83">
            <w:pPr>
              <w:spacing w:before="240"/>
              <w:rPr>
                <w:b/>
                <w:bCs/>
                <w:sz w:val="2"/>
                <w:szCs w:val="2"/>
              </w:rPr>
            </w:pPr>
          </w:p>
        </w:tc>
      </w:tr>
      <w:tr w:rsidR="00E341A6" w:rsidRPr="00E341A6" w14:paraId="213AFC52" w14:textId="77777777" w:rsidTr="008F53E2">
        <w:trPr>
          <w:trHeight w:val="3833"/>
        </w:trPr>
        <w:tc>
          <w:tcPr>
            <w:tcW w:w="11057" w:type="dxa"/>
            <w:shd w:val="clear" w:color="auto" w:fill="1F3864" w:themeFill="accent1" w:themeFillShade="80"/>
          </w:tcPr>
          <w:p w14:paraId="4BBF21B7" w14:textId="77777777" w:rsidR="00131B31" w:rsidRPr="00131B31" w:rsidRDefault="00131B31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  <w:p w14:paraId="4754F4AA" w14:textId="23AAC695" w:rsidR="00E341A6" w:rsidRPr="00F60636" w:rsidRDefault="007818F1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>
              <w:rPr>
                <w:b/>
                <w:bCs/>
                <w:color w:val="FFFFFF" w:themeColor="background1"/>
                <w:sz w:val="56"/>
                <w:szCs w:val="56"/>
              </w:rPr>
              <w:t xml:space="preserve">SECRETARIA-GERAL DE </w:t>
            </w:r>
            <w:r w:rsidR="006E5F07">
              <w:rPr>
                <w:b/>
                <w:bCs/>
                <w:color w:val="FFFFFF" w:themeColor="background1"/>
                <w:sz w:val="56"/>
                <w:szCs w:val="56"/>
              </w:rPr>
              <w:t>SEGURANÇA INSTITUCIONAL</w:t>
            </w:r>
            <w:r w:rsidR="00F60636" w:rsidRPr="00F60636">
              <w:rPr>
                <w:b/>
                <w:bCs/>
                <w:color w:val="FFFFFF" w:themeColor="background1"/>
                <w:sz w:val="56"/>
                <w:szCs w:val="56"/>
              </w:rPr>
              <w:t xml:space="preserve"> (</w:t>
            </w:r>
            <w:r>
              <w:rPr>
                <w:b/>
                <w:bCs/>
                <w:color w:val="FFFFFF" w:themeColor="background1"/>
                <w:sz w:val="56"/>
                <w:szCs w:val="56"/>
              </w:rPr>
              <w:t>SG</w:t>
            </w:r>
            <w:r w:rsidR="006E5F07">
              <w:rPr>
                <w:b/>
                <w:bCs/>
                <w:color w:val="FFFFFF" w:themeColor="background1"/>
                <w:sz w:val="56"/>
                <w:szCs w:val="56"/>
              </w:rPr>
              <w:t>SEI</w:t>
            </w:r>
            <w:r w:rsidR="00F60636" w:rsidRPr="00F60636">
              <w:rPr>
                <w:b/>
                <w:bCs/>
                <w:color w:val="FFFFFF" w:themeColor="background1"/>
                <w:sz w:val="56"/>
                <w:szCs w:val="56"/>
              </w:rPr>
              <w:t>)</w:t>
            </w:r>
          </w:p>
        </w:tc>
      </w:tr>
    </w:tbl>
    <w:p w14:paraId="7A9D6375" w14:textId="0B444143" w:rsidR="00C21F13" w:rsidRDefault="002E0A83" w:rsidP="00131B31">
      <w:pPr>
        <w:ind w:left="-709"/>
      </w:pPr>
      <w:r w:rsidRPr="00FD03DC">
        <w:rPr>
          <w:noProof/>
        </w:rPr>
        <w:drawing>
          <wp:inline distT="0" distB="0" distL="0" distR="0" wp14:anchorId="37765190" wp14:editId="3DC8C3AE">
            <wp:extent cx="7010400" cy="47847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791" t="53192" r="5221" b="3644"/>
                    <a:stretch/>
                  </pic:blipFill>
                  <pic:spPr bwMode="auto">
                    <a:xfrm>
                      <a:off x="0" y="0"/>
                      <a:ext cx="7089101" cy="483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C51A0A" w14:textId="04DE215A" w:rsidR="00585360" w:rsidRDefault="00585360">
      <w:r>
        <w:br w:type="page"/>
      </w:r>
    </w:p>
    <w:p w14:paraId="33704612" w14:textId="753CE997" w:rsidR="00C21F13" w:rsidRDefault="00C21F13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8A7EAA" w14:paraId="6E5DB8B5" w14:textId="77777777" w:rsidTr="008A7EAA">
        <w:trPr>
          <w:trHeight w:val="546"/>
          <w:jc w:val="center"/>
        </w:trPr>
        <w:tc>
          <w:tcPr>
            <w:tcW w:w="2410" w:type="dxa"/>
            <w:vAlign w:val="center"/>
          </w:tcPr>
          <w:p w14:paraId="262C8E63" w14:textId="15760E3C" w:rsidR="008A7EAA" w:rsidRPr="00916C5C" w:rsidRDefault="008A7EAA" w:rsidP="003A7975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A7EAA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Ano</w:t>
            </w: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8A7EAA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6B398A" w:rsidRPr="006B398A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1CD1432" w14:textId="77777777" w:rsidR="008A7EAA" w:rsidRDefault="008A7EAA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DF4B2B" w14:paraId="3549284A" w14:textId="15315296" w:rsidTr="00AF0DA0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418C0FDB" w14:textId="6049D377" w:rsidR="00916C5C" w:rsidRPr="00BC0798" w:rsidRDefault="00916C5C" w:rsidP="00DF4B2B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14:paraId="06664FA0" w14:textId="792F07B8" w:rsidR="00916C5C" w:rsidRPr="00916C5C" w:rsidRDefault="004E6325" w:rsidP="00916C5C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716B3660" w14:textId="501CFD2B" w:rsidR="00916C5C" w:rsidRPr="00BC0798" w:rsidRDefault="00916C5C" w:rsidP="00DF4B2B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039F8DF" w14:textId="0F68CD8C" w:rsidR="00916C5C" w:rsidRPr="00916C5C" w:rsidRDefault="004E6325" w:rsidP="00916C5C">
            <w:pPr>
              <w:spacing w:after="0" w:line="240" w:lineRule="auto"/>
              <w:ind w:right="142" w:firstLine="151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14:paraId="010241FD" w14:textId="4EAA43FA" w:rsidR="00916C5C" w:rsidRPr="00916C5C" w:rsidRDefault="00916C5C" w:rsidP="004E51B2">
      <w:pPr>
        <w:ind w:right="140"/>
        <w:jc w:val="center"/>
        <w:rPr>
          <w:sz w:val="10"/>
          <w:szCs w:val="10"/>
        </w:rPr>
      </w:pPr>
    </w:p>
    <w:p w14:paraId="3B1292FA" w14:textId="42D148DA" w:rsidR="00916C5C" w:rsidRPr="00916C5C" w:rsidRDefault="008A7EAA" w:rsidP="008A7EAA">
      <w:pPr>
        <w:ind w:left="1560" w:right="1558"/>
        <w:jc w:val="both"/>
        <w:rPr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>ATENÇÃO!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  <w:r w:rsidR="00916C5C" w:rsidRPr="00DF4B2B">
        <w:rPr>
          <w:rFonts w:ascii="Calibri" w:hAnsi="Calibri" w:cs="Arial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</w:p>
    <w:p w14:paraId="74FEA915" w14:textId="68A97912" w:rsidR="00916C5C" w:rsidRDefault="00916C5C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1028D" w:rsidRPr="00450B36" w14:paraId="690EFA72" w14:textId="77777777" w:rsidTr="00131B31">
        <w:trPr>
          <w:trHeight w:val="454"/>
          <w:jc w:val="center"/>
        </w:trPr>
        <w:tc>
          <w:tcPr>
            <w:tcW w:w="8494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BF0025" w:rsidRDefault="0051028D" w:rsidP="003A797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d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o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R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latório</w:t>
            </w:r>
          </w:p>
        </w:tc>
      </w:tr>
      <w:tr w:rsidR="0051028D" w:rsidRPr="00450B36" w14:paraId="331B8CE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EAAD10F" w14:textId="78661FB5" w:rsidR="0051028D" w:rsidRPr="00BF0025" w:rsidRDefault="0051028D" w:rsidP="003A7975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A2330FF" w14:textId="69E3E18D" w:rsidR="0051028D" w:rsidRPr="00BF0025" w:rsidRDefault="00F60636" w:rsidP="003A7975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F44C6C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XXXXXX</w:t>
            </w:r>
          </w:p>
        </w:tc>
      </w:tr>
      <w:tr w:rsidR="0051028D" w:rsidRPr="00450B36" w14:paraId="00667989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42F9C499" w14:textId="400F5915" w:rsidR="0051028D" w:rsidRPr="00BF0025" w:rsidRDefault="0051028D" w:rsidP="003A7975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2F80863" w14:textId="0CAA1C14" w:rsidR="0051028D" w:rsidRPr="00D848DD" w:rsidRDefault="00D848DD" w:rsidP="003A7975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D848DD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XXXXXX</w:t>
            </w:r>
          </w:p>
        </w:tc>
      </w:tr>
      <w:tr w:rsidR="0051028D" w:rsidRPr="00450B36" w14:paraId="6C542FA1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C5A9963" w14:textId="7ABDE43B" w:rsidR="0051028D" w:rsidRPr="00BF0025" w:rsidRDefault="0051028D" w:rsidP="003A7975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ABB3E5D" w14:textId="6CA8EAA9" w:rsidR="0051028D" w:rsidRPr="005B4FD9" w:rsidRDefault="005B4FD9" w:rsidP="003A7975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5B4FD9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XX/XX/XX</w:t>
            </w:r>
          </w:p>
        </w:tc>
      </w:tr>
    </w:tbl>
    <w:p w14:paraId="44A7FB7B" w14:textId="77777777" w:rsidR="0051028D" w:rsidRDefault="0051028D" w:rsidP="0094794E">
      <w:pPr>
        <w:tabs>
          <w:tab w:val="left" w:pos="2121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51028D" w:rsidRPr="00450B36" w14:paraId="5A2D4098" w14:textId="77777777" w:rsidTr="00131B31">
        <w:trPr>
          <w:trHeight w:val="454"/>
          <w:jc w:val="center"/>
        </w:trPr>
        <w:tc>
          <w:tcPr>
            <w:tcW w:w="8500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BF0025" w:rsidRDefault="0051028D" w:rsidP="003A797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450B36" w14:paraId="26CC9A6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513F30B" w14:textId="77777777" w:rsidR="0051028D" w:rsidRPr="00BF0025" w:rsidRDefault="0051028D" w:rsidP="003A7975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Denominação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5FAF15" w14:textId="6317516E" w:rsidR="0051028D" w:rsidRPr="00BF0025" w:rsidRDefault="007818F1" w:rsidP="003A7975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Secretaria-Geral de </w:t>
            </w:r>
            <w:r w:rsidR="006E5F07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Segurança Institucional</w:t>
            </w:r>
            <w:r w:rsidR="00F60636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SG</w:t>
            </w:r>
            <w:r w:rsidR="006E5F07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SEI</w:t>
            </w:r>
            <w:r w:rsidR="00F60636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)</w:t>
            </w:r>
          </w:p>
        </w:tc>
      </w:tr>
      <w:tr w:rsidR="0051028D" w:rsidRPr="00450B36" w14:paraId="211B0D70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24C898F" w14:textId="77777777" w:rsidR="0051028D" w:rsidRPr="00BF0025" w:rsidRDefault="0051028D" w:rsidP="003A7975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Telefone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45FD81" w14:textId="11E7A67C" w:rsidR="0051028D" w:rsidRPr="00BF0025" w:rsidRDefault="0051028D" w:rsidP="003A7975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(21) 3133-</w:t>
            </w:r>
            <w:r w:rsidR="006E5F07" w:rsidRPr="006E5F07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XXXX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/3133-</w:t>
            </w:r>
            <w:r w:rsidR="006E5F07" w:rsidRPr="006E5F07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XXXX</w:t>
            </w:r>
          </w:p>
        </w:tc>
      </w:tr>
      <w:tr w:rsidR="0051028D" w:rsidRPr="00450B36" w14:paraId="5BBE665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5DF57C8" w14:textId="77777777" w:rsidR="0051028D" w:rsidRPr="00BF0025" w:rsidRDefault="0051028D" w:rsidP="003A7975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37622F" w14:textId="52493053" w:rsidR="0051028D" w:rsidRPr="006E5F07" w:rsidRDefault="009D65F5" w:rsidP="003A7975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hyperlink r:id="rId9" w:history="1">
              <w:r w:rsidR="006E5F07" w:rsidRPr="006E5F07">
                <w:rPr>
                  <w:rStyle w:val="Hyperlink"/>
                  <w:u w:val="none"/>
                </w:rPr>
                <w:t>https://portaltj.tjrj.jus.br/web/guest/institucional/secretarias-gerais/secretaria-geral-de-seguranca-institucional</w:t>
              </w:r>
            </w:hyperlink>
            <w:r w:rsidR="006E5F07" w:rsidRPr="006E5F07">
              <w:t xml:space="preserve"> </w:t>
            </w:r>
          </w:p>
        </w:tc>
      </w:tr>
      <w:tr w:rsidR="0051028D" w:rsidRPr="00450B36" w14:paraId="4D23C3AA" w14:textId="77777777" w:rsidTr="00A741D5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3268D31A" w14:textId="77777777" w:rsidR="0051028D" w:rsidRPr="00BF0025" w:rsidRDefault="0051028D" w:rsidP="003A7975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CNPJ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774876" w14:textId="26B46C1F" w:rsidR="0051028D" w:rsidRPr="00BF0025" w:rsidRDefault="00A741D5" w:rsidP="003A7975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28.538.734/0001-48</w:t>
            </w:r>
          </w:p>
        </w:tc>
      </w:tr>
      <w:tr w:rsidR="0051028D" w:rsidRPr="00764C33" w14:paraId="1D875A9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01620B4" w14:textId="77777777" w:rsidR="0051028D" w:rsidRPr="00BF0025" w:rsidRDefault="0051028D" w:rsidP="003A7975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E-mail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G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ral: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F19254" w14:textId="5D84935F" w:rsidR="0051028D" w:rsidRPr="006E5F07" w:rsidRDefault="009D65F5" w:rsidP="003A7975">
            <w:pPr>
              <w:spacing w:after="0" w:line="240" w:lineRule="auto"/>
              <w:rPr>
                <w:rFonts w:ascii="Calibri" w:hAnsi="Calibri" w:cs="Calibri"/>
                <w:smallCaps/>
                <w:sz w:val="28"/>
                <w:szCs w:val="28"/>
              </w:rPr>
            </w:pPr>
            <w:hyperlink r:id="rId10" w:history="1">
              <w:r w:rsidR="006E5F07" w:rsidRPr="006E5F07">
                <w:rPr>
                  <w:rStyle w:val="Hyperlink"/>
                  <w:u w:val="none"/>
                </w:rPr>
                <w:t>sgseisecretaria@tjrj.jus.br</w:t>
              </w:r>
            </w:hyperlink>
            <w:r w:rsidR="006E5F07" w:rsidRPr="006E5F07">
              <w:t xml:space="preserve"> </w:t>
            </w:r>
          </w:p>
        </w:tc>
      </w:tr>
    </w:tbl>
    <w:p w14:paraId="76CE6BAE" w14:textId="14AB42D8" w:rsidR="00A80798" w:rsidRPr="00764C33" w:rsidRDefault="00A80798" w:rsidP="0051028D"/>
    <w:p w14:paraId="0930244D" w14:textId="77777777" w:rsidR="00A80798" w:rsidRPr="00764C33" w:rsidRDefault="00A80798">
      <w:r w:rsidRPr="00764C33">
        <w:br w:type="page"/>
      </w:r>
    </w:p>
    <w:p w14:paraId="608E5BBF" w14:textId="77777777" w:rsidR="0051028D" w:rsidRPr="00764C33" w:rsidRDefault="0051028D" w:rsidP="0051028D">
      <w:pPr>
        <w:spacing w:before="120" w:after="120"/>
        <w:rPr>
          <w:sz w:val="2"/>
          <w:szCs w:val="2"/>
        </w:rPr>
      </w:pPr>
    </w:p>
    <w:sdt>
      <w:sdtPr>
        <w:rPr>
          <w:rFonts w:asciiTheme="minorHAnsi" w:eastAsiaTheme="minorEastAsia" w:hAnsiTheme="minorHAnsi" w:cstheme="minorBidi"/>
          <w:b/>
          <w:bCs/>
          <w:noProof/>
          <w:color w:val="auto"/>
          <w:sz w:val="24"/>
          <w:szCs w:val="24"/>
          <w:shd w:val="clear" w:color="auto" w:fill="DBDBDB" w:themeFill="accent3" w:themeFillTint="66"/>
          <w:lang w:eastAsia="pt-BR"/>
        </w:rPr>
        <w:id w:val="-909684991"/>
        <w:docPartObj>
          <w:docPartGallery w:val="Table of Contents"/>
          <w:docPartUnique/>
        </w:docPartObj>
      </w:sdtPr>
      <w:sdtEndPr>
        <w:rPr>
          <w:rFonts w:ascii="Calibri" w:eastAsia="Times New Roman" w:hAnsi="Calibri" w:cs="Calibri"/>
          <w:color w:val="000000"/>
        </w:rPr>
      </w:sdtEndPr>
      <w:sdtContent>
        <w:p w14:paraId="5672A5B1" w14:textId="07DE6ADA" w:rsidR="000E6B3A" w:rsidRPr="007C718E" w:rsidRDefault="000E6B3A" w:rsidP="006B0F6E">
          <w:pPr>
            <w:pStyle w:val="CabealhodoSumrio"/>
            <w:pBdr>
              <w:bottom w:val="none" w:sz="0" w:space="0" w:color="auto"/>
            </w:pBdr>
            <w:spacing w:before="0" w:after="0"/>
            <w:jc w:val="center"/>
            <w:rPr>
              <w:b/>
              <w:bCs/>
              <w:sz w:val="24"/>
              <w:szCs w:val="24"/>
            </w:rPr>
          </w:pPr>
          <w:r w:rsidRPr="007C718E">
            <w:rPr>
              <w:b/>
              <w:bCs/>
              <w:sz w:val="24"/>
              <w:szCs w:val="24"/>
            </w:rPr>
            <w:t>Sumário</w:t>
          </w:r>
        </w:p>
        <w:p w14:paraId="569755DA" w14:textId="02325B51" w:rsidR="009D65F5" w:rsidRDefault="000E6B3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0447644" w:history="1">
            <w:r w:rsidR="009D65F5" w:rsidRPr="00D34D1A">
              <w:rPr>
                <w:rStyle w:val="Hyperlink"/>
              </w:rPr>
              <w:t>1. ESTRUTURA ORGANIZACIONAL</w:t>
            </w:r>
            <w:r w:rsidR="009D65F5">
              <w:rPr>
                <w:webHidden/>
              </w:rPr>
              <w:tab/>
            </w:r>
            <w:r w:rsidR="009D65F5">
              <w:rPr>
                <w:webHidden/>
              </w:rPr>
              <w:fldChar w:fldCharType="begin"/>
            </w:r>
            <w:r w:rsidR="009D65F5">
              <w:rPr>
                <w:webHidden/>
              </w:rPr>
              <w:instrText xml:space="preserve"> PAGEREF _Toc160447644 \h </w:instrText>
            </w:r>
            <w:r w:rsidR="009D65F5">
              <w:rPr>
                <w:webHidden/>
              </w:rPr>
            </w:r>
            <w:r w:rsidR="009D65F5">
              <w:rPr>
                <w:webHidden/>
              </w:rPr>
              <w:fldChar w:fldCharType="separate"/>
            </w:r>
            <w:r w:rsidR="009D65F5">
              <w:rPr>
                <w:webHidden/>
              </w:rPr>
              <w:t>5</w:t>
            </w:r>
            <w:r w:rsidR="009D65F5">
              <w:rPr>
                <w:webHidden/>
              </w:rPr>
              <w:fldChar w:fldCharType="end"/>
            </w:r>
          </w:hyperlink>
        </w:p>
        <w:p w14:paraId="06C568F6" w14:textId="3AF326BD" w:rsidR="009D65F5" w:rsidRDefault="009D65F5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60447645" w:history="1">
            <w:r w:rsidRPr="00D34D1A">
              <w:rPr>
                <w:rStyle w:val="Hyperlink"/>
              </w:rPr>
              <w:t>.2. ESTRUTURA DA SECRETARIA-GERAL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_Toc160447645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5E5853E5" w14:textId="68257EDF" w:rsidR="009D65F5" w:rsidRDefault="009D65F5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0447646" w:history="1">
            <w:r w:rsidRPr="00D34D1A">
              <w:rPr>
                <w:rStyle w:val="Hyperlink"/>
                <w:b/>
                <w:bCs/>
                <w:noProof/>
              </w:rPr>
              <w:t>2.1. Objetivo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_Toc160447646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9770AC" w14:textId="7FFE807F" w:rsidR="009D65F5" w:rsidRDefault="009D65F5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0447647" w:history="1">
            <w:r w:rsidRPr="00D34D1A">
              <w:rPr>
                <w:rStyle w:val="Hyperlink"/>
                <w:rFonts w:cstheme="minorHAnsi"/>
                <w:b/>
                <w:bCs/>
                <w:noProof/>
              </w:rPr>
              <w:t>2.2. Administração Superior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_Toc160447647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CA79AF" w14:textId="5EC39E68" w:rsidR="009D65F5" w:rsidRDefault="009D65F5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60447648" w:history="1">
            <w:r w:rsidRPr="00D34D1A">
              <w:rPr>
                <w:rStyle w:val="Hyperlink"/>
              </w:rPr>
              <w:t>3. DEPARTAMENTOS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_Toc160447648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33AB0A83" w14:textId="7F01091E" w:rsidR="009D65F5" w:rsidRDefault="009D65F5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0447649" w:history="1">
            <w:r w:rsidRPr="00D34D1A">
              <w:rPr>
                <w:rStyle w:val="Hyperlink"/>
                <w:b/>
                <w:bCs/>
                <w:noProof/>
              </w:rPr>
              <w:t>3.1 - Departamento de Segurança Patrimonial - DESEP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_Toc160447649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BF188F" w14:textId="3E013704" w:rsidR="009D65F5" w:rsidRDefault="009D65F5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0447650" w:history="1">
            <w:r w:rsidRPr="00D34D1A">
              <w:rPr>
                <w:rStyle w:val="Hyperlink"/>
                <w:b/>
                <w:bCs/>
                <w:noProof/>
              </w:rPr>
              <w:t>3.2 - Departamento de Segurança Institucional e Inteligência - DESIN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_Toc160447650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1DFF0B" w14:textId="4A35A7AB" w:rsidR="009D65F5" w:rsidRDefault="009D65F5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0447651" w:history="1">
            <w:r w:rsidRPr="00D34D1A">
              <w:rPr>
                <w:rStyle w:val="Hyperlink"/>
                <w:b/>
                <w:bCs/>
                <w:noProof/>
              </w:rPr>
              <w:t>3.3 - Departamento de Segurança Eletrônica e de Telecomunicações - DETEL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_Toc160447651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CDFB59" w14:textId="2341C181" w:rsidR="009D65F5" w:rsidRDefault="009D65F5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60447652" w:history="1">
            <w:r w:rsidRPr="00D34D1A">
              <w:rPr>
                <w:rStyle w:val="Hyperlink"/>
              </w:rPr>
              <w:t>4. SISTEMA DE GESTÃO DA QUALIDADE DA SGSEI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_Toc160447652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0B306193" w14:textId="04BB6393" w:rsidR="009D65F5" w:rsidRDefault="009D65F5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0447653" w:history="1">
            <w:r w:rsidRPr="00D34D1A">
              <w:rPr>
                <w:rStyle w:val="Hyperlink"/>
                <w:b/>
                <w:bCs/>
                <w:noProof/>
              </w:rPr>
              <w:t>4.1 - Certificação NBR ISO 9001:2015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_Toc160447653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1BE884" w14:textId="1D31BC42" w:rsidR="009D65F5" w:rsidRDefault="009D65F5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0447654" w:history="1">
            <w:r w:rsidRPr="00D34D1A">
              <w:rPr>
                <w:rStyle w:val="Hyperlink"/>
                <w:b/>
                <w:bCs/>
                <w:noProof/>
              </w:rPr>
              <w:t>4.2 - Direcionadores Estratégicos: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_Toc160447654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B3FEEB" w14:textId="4566B580" w:rsidR="009D65F5" w:rsidRDefault="009D65F5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0447655" w:history="1">
            <w:r w:rsidRPr="00D34D1A">
              <w:rPr>
                <w:rStyle w:val="Hyperlink"/>
                <w:b/>
                <w:bCs/>
                <w:noProof/>
              </w:rPr>
              <w:t>4.3 - Objetivos da Qualidade: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_Toc160447655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477DF3" w14:textId="71F368DC" w:rsidR="009D65F5" w:rsidRDefault="009D65F5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60447656" w:history="1">
            <w:r w:rsidRPr="00D34D1A">
              <w:rPr>
                <w:rStyle w:val="Hyperlink"/>
              </w:rPr>
              <w:t>5. INDICADORES E MÉTRICAS INSTITUCIONAIS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_Toc160447656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28B7A16E" w14:textId="1D763364" w:rsidR="009D65F5" w:rsidRDefault="009D65F5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0447657" w:history="1">
            <w:r w:rsidRPr="00D34D1A">
              <w:rPr>
                <w:rStyle w:val="Hyperlink"/>
                <w:b/>
                <w:bCs/>
                <w:noProof/>
              </w:rPr>
              <w:t>5.1 – Unidades com Segurança Armada e/ou Eletrônica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_Toc160447657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B8BDBF" w14:textId="37C53888" w:rsidR="009D65F5" w:rsidRDefault="009D65F5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0447658" w:history="1">
            <w:r w:rsidRPr="00D34D1A">
              <w:rPr>
                <w:rStyle w:val="Hyperlink"/>
                <w:b/>
                <w:bCs/>
                <w:noProof/>
              </w:rPr>
              <w:t>5.2 – Ocorrências atendidas pela Divisão de Combate a Incêndio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_Toc160447658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54187B" w14:textId="20C8C4D2" w:rsidR="009D65F5" w:rsidRDefault="009D65F5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0447659" w:history="1">
            <w:r w:rsidRPr="00D34D1A">
              <w:rPr>
                <w:rStyle w:val="Hyperlink"/>
                <w:b/>
                <w:bCs/>
                <w:noProof/>
              </w:rPr>
              <w:t>5.3 – Percentual de atendimentos dentro do Tempo de Qualidade (4 min.) no horário compreendido entre 09:00h às 19:00h.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_Toc160447659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3C2D8E" w14:textId="22B45F24" w:rsidR="009D65F5" w:rsidRDefault="009D65F5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0447660" w:history="1">
            <w:r w:rsidRPr="00D34D1A">
              <w:rPr>
                <w:rStyle w:val="Hyperlink"/>
                <w:b/>
                <w:bCs/>
                <w:noProof/>
              </w:rPr>
              <w:t>5.4 – Presos acautelados na carceragem do TJERJ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_Toc160447660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AC78A1" w14:textId="690DD349" w:rsidR="009D65F5" w:rsidRDefault="009D65F5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0447661" w:history="1">
            <w:r w:rsidRPr="00D34D1A">
              <w:rPr>
                <w:rStyle w:val="Hyperlink"/>
                <w:b/>
                <w:bCs/>
                <w:noProof/>
              </w:rPr>
              <w:t>5.5 – Ligações telefônicas atendidas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_Toc160447661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9C7C60" w14:textId="1993A3EF" w:rsidR="009D65F5" w:rsidRDefault="009D65F5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0447662" w:history="1">
            <w:r w:rsidRPr="00D34D1A">
              <w:rPr>
                <w:rStyle w:val="Hyperlink"/>
                <w:b/>
                <w:bCs/>
                <w:noProof/>
              </w:rPr>
              <w:t>5.6 – Ordens de Serviço de Segurança em Telefonia atendidas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_Toc160447662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5C3815" w14:textId="7C8F995A" w:rsidR="009D65F5" w:rsidRDefault="009D65F5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0447663" w:history="1">
            <w:r w:rsidRPr="00D34D1A">
              <w:rPr>
                <w:rStyle w:val="Hyperlink"/>
                <w:b/>
                <w:bCs/>
                <w:noProof/>
              </w:rPr>
              <w:t>5.7 – Ordens de Serviço de Segurança Eletrônica atendidas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_Toc160447663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E042DC" w14:textId="1EED4F5B" w:rsidR="009D65F5" w:rsidRDefault="009D65F5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0447664" w:history="1">
            <w:r w:rsidRPr="00D34D1A">
              <w:rPr>
                <w:rStyle w:val="Hyperlink"/>
                <w:b/>
                <w:bCs/>
                <w:noProof/>
              </w:rPr>
              <w:t>5.8 – Quantidade de atendimentos a contingências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_Toc160447664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71EBD4" w14:textId="5763CC95" w:rsidR="009D65F5" w:rsidRDefault="009D65F5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0447665" w:history="1">
            <w:r w:rsidRPr="00D34D1A">
              <w:rPr>
                <w:rStyle w:val="Hyperlink"/>
                <w:b/>
                <w:bCs/>
                <w:noProof/>
              </w:rPr>
              <w:t>5.9 – Quantidade de solicitações de magistrados atendidas com interação com órgãos públicos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_Toc160447665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71123C" w14:textId="3CEC922D" w:rsidR="009D65F5" w:rsidRDefault="009D65F5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60447666" w:history="1">
            <w:r w:rsidRPr="00D34D1A">
              <w:rPr>
                <w:rStyle w:val="Hyperlink"/>
              </w:rPr>
              <w:t>6. Telefonia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_Toc160447666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14:paraId="41D56921" w14:textId="6A80AF64" w:rsidR="009D65F5" w:rsidRDefault="009D65F5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60447667" w:history="1">
            <w:r w:rsidRPr="00D34D1A">
              <w:rPr>
                <w:rStyle w:val="Hyperlink"/>
              </w:rPr>
              <w:t>7. Segurança - principais realizações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_Toc160447667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14:paraId="332EEEF5" w14:textId="35F7A7D4" w:rsidR="009D65F5" w:rsidRDefault="009D65F5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0447668" w:history="1">
            <w:r w:rsidRPr="00D34D1A">
              <w:rPr>
                <w:rStyle w:val="Hyperlink"/>
                <w:b/>
                <w:bCs/>
                <w:noProof/>
              </w:rPr>
              <w:t>7.1 – Sistema de Videoconferência em audiências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_Toc160447668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91E9EC" w14:textId="5C5421C6" w:rsidR="009D65F5" w:rsidRDefault="009D65F5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0447669" w:history="1">
            <w:r w:rsidRPr="00D34D1A">
              <w:rPr>
                <w:rStyle w:val="Hyperlink"/>
                <w:b/>
                <w:bCs/>
                <w:noProof/>
              </w:rPr>
              <w:t>7.2 – Atualização tecnológica dos equipamentos de Filmagem e edição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_Toc160447669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C7D010" w14:textId="4CCF6139" w:rsidR="009D65F5" w:rsidRDefault="009D65F5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0447670" w:history="1">
            <w:r w:rsidRPr="00D34D1A">
              <w:rPr>
                <w:rStyle w:val="Hyperlink"/>
                <w:b/>
                <w:bCs/>
                <w:noProof/>
              </w:rPr>
              <w:t>7.3 – Ampliação dos Sistemas de CATV e Sonorização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_Toc160447670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85BAAD" w14:textId="25A7341E" w:rsidR="009D65F5" w:rsidRDefault="009D65F5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0447671" w:history="1">
            <w:r w:rsidRPr="00D34D1A">
              <w:rPr>
                <w:rStyle w:val="Hyperlink"/>
                <w:b/>
                <w:bCs/>
                <w:noProof/>
              </w:rPr>
              <w:t>7.4 – Implantação do Sistema de Gravação de áudio e vídeo das Salas de Sessão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_Toc160447671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572F8E" w14:textId="55205EC6" w:rsidR="009D65F5" w:rsidRDefault="009D65F5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0447672" w:history="1">
            <w:r w:rsidRPr="00D34D1A">
              <w:rPr>
                <w:rStyle w:val="Hyperlink"/>
                <w:b/>
                <w:bCs/>
                <w:noProof/>
              </w:rPr>
              <w:t>7.5 – Atualização do Sistema mensagens na Sonorização Ambiente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_Toc160447672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C8109C" w14:textId="1B2D1115" w:rsidR="009D65F5" w:rsidRDefault="009D65F5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0447673" w:history="1">
            <w:r w:rsidRPr="00D34D1A">
              <w:rPr>
                <w:rStyle w:val="Hyperlink"/>
                <w:b/>
                <w:bCs/>
                <w:noProof/>
              </w:rPr>
              <w:t>7.6 – Atualização e Melhora da Qualidade no Monitoramento das Imagens no Centro Integrado de Segurança do Poder Judiciário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_Toc160447673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320916" w14:textId="2BCDFDB2" w:rsidR="009D65F5" w:rsidRDefault="009D65F5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0447674" w:history="1">
            <w:r w:rsidRPr="00D34D1A">
              <w:rPr>
                <w:rStyle w:val="Hyperlink"/>
                <w:b/>
                <w:bCs/>
                <w:noProof/>
              </w:rPr>
              <w:t>7.7 – Integração de áudio e vídeo das salas de sessão para atendimento às audiências híbridas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_Toc160447674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9377B9" w14:textId="3EAD7226" w:rsidR="009D65F5" w:rsidRDefault="009D65F5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0447675" w:history="1">
            <w:r w:rsidRPr="00D34D1A">
              <w:rPr>
                <w:rStyle w:val="Hyperlink"/>
                <w:b/>
                <w:bCs/>
                <w:noProof/>
              </w:rPr>
              <w:t>7.8 – Monitoramento das Carceragens que atendem ao TJRJ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_Toc160447675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64A8CF" w14:textId="63D30361" w:rsidR="009D65F5" w:rsidRDefault="009D65F5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0447676" w:history="1">
            <w:r w:rsidRPr="00D34D1A">
              <w:rPr>
                <w:rStyle w:val="Hyperlink"/>
                <w:b/>
                <w:bCs/>
                <w:noProof/>
              </w:rPr>
              <w:t>7.9 – Atualização tecnológica dos equipamentos de sonorização que atendem ao Órgão Especial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_Toc160447676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ACD44F" w14:textId="3122F04F" w:rsidR="009D65F5" w:rsidRDefault="009D65F5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0447677" w:history="1">
            <w:r w:rsidRPr="00D34D1A">
              <w:rPr>
                <w:rStyle w:val="Hyperlink"/>
                <w:b/>
                <w:bCs/>
                <w:noProof/>
              </w:rPr>
              <w:t>7.10 – Atualização tecnológica dos equipamentos de sonorização que atendem ao Órgão Especial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_Toc160447677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599CA3" w14:textId="29328CAB" w:rsidR="009D65F5" w:rsidRDefault="009D65F5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0447678" w:history="1">
            <w:r w:rsidRPr="00D34D1A">
              <w:rPr>
                <w:rStyle w:val="Hyperlink"/>
                <w:b/>
                <w:bCs/>
                <w:noProof/>
              </w:rPr>
              <w:t>7.11 – Plantão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_Toc160447678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DAED0F" w14:textId="7409DB25" w:rsidR="009D65F5" w:rsidRDefault="009D65F5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0447679" w:history="1">
            <w:r w:rsidRPr="00D34D1A">
              <w:rPr>
                <w:rStyle w:val="Hyperlink"/>
                <w:b/>
                <w:bCs/>
                <w:noProof/>
              </w:rPr>
              <w:t>7.12 – Cursos e treinamentos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_Toc160447679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C53C1B" w14:textId="25D826F5" w:rsidR="009D65F5" w:rsidRDefault="009D65F5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0447680" w:history="1">
            <w:r w:rsidRPr="00D34D1A">
              <w:rPr>
                <w:rStyle w:val="Hyperlink"/>
                <w:b/>
                <w:bCs/>
                <w:noProof/>
              </w:rPr>
              <w:t>7.13 – Capacitação do efetivo de segurança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_Toc160447680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9FA19D" w14:textId="66ECCBD9" w:rsidR="009D65F5" w:rsidRDefault="009D65F5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0447681" w:history="1">
            <w:r w:rsidRPr="00D34D1A">
              <w:rPr>
                <w:rStyle w:val="Hyperlink"/>
                <w:b/>
                <w:bCs/>
                <w:noProof/>
              </w:rPr>
              <w:t>7.14 – Interação com órgãos conveniados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_Toc160447681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07DAA7" w14:textId="12B785B1" w:rsidR="009D65F5" w:rsidRDefault="009D65F5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0447682" w:history="1">
            <w:r w:rsidRPr="00D34D1A">
              <w:rPr>
                <w:rStyle w:val="Hyperlink"/>
                <w:b/>
                <w:bCs/>
                <w:noProof/>
              </w:rPr>
              <w:t>7.15 – Controle de acesso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_Toc160447682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5C119C" w14:textId="726BA4D2" w:rsidR="009D65F5" w:rsidRDefault="009D65F5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0447683" w:history="1">
            <w:r w:rsidRPr="00D34D1A">
              <w:rPr>
                <w:rStyle w:val="Hyperlink"/>
                <w:b/>
                <w:bCs/>
                <w:noProof/>
              </w:rPr>
              <w:t>7.16 – Prisões e apreensões de materiais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_Toc160447683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1C5874" w14:textId="7B2E3620" w:rsidR="009D65F5" w:rsidRDefault="009D65F5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0447684" w:history="1">
            <w:r w:rsidRPr="00D34D1A">
              <w:rPr>
                <w:rStyle w:val="Hyperlink"/>
                <w:b/>
                <w:bCs/>
                <w:noProof/>
              </w:rPr>
              <w:t>7.17 – Atuação do policiamento externo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_Toc160447684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7A1841" w14:textId="4A421182" w:rsidR="009D65F5" w:rsidRDefault="009D65F5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0447685" w:history="1">
            <w:r w:rsidRPr="00D34D1A">
              <w:rPr>
                <w:rStyle w:val="Hyperlink"/>
                <w:b/>
                <w:bCs/>
                <w:noProof/>
              </w:rPr>
              <w:t>7.17.1 – Movimentação de Presos na Carceragem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_Toc160447685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0165B5" w14:textId="1FD652C4" w:rsidR="009D65F5" w:rsidRDefault="009D65F5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0447686" w:history="1">
            <w:r w:rsidRPr="00D34D1A">
              <w:rPr>
                <w:rStyle w:val="Hyperlink"/>
                <w:b/>
                <w:bCs/>
                <w:noProof/>
              </w:rPr>
              <w:t>7.17.2 – Ocorrências Atendidas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_Toc160447686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A7B77A" w14:textId="0F401A2E" w:rsidR="009D65F5" w:rsidRDefault="009D65F5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60447687" w:history="1">
            <w:r w:rsidRPr="00D34D1A">
              <w:rPr>
                <w:rStyle w:val="Hyperlink"/>
              </w:rPr>
              <w:t>8. Outras realizações da SGSEI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_Toc160447687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14:paraId="6136C4B8" w14:textId="69877464" w:rsidR="009D65F5" w:rsidRDefault="009D65F5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60447688" w:history="1">
            <w:r w:rsidRPr="00D34D1A">
              <w:rPr>
                <w:rStyle w:val="Hyperlink"/>
              </w:rPr>
              <w:t>18. PLANILHAS DE INDICADORES - ESTRATÉGICOS GERENCIAIS E OPERACIONAIS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_Toc160447688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14:paraId="3E84311E" w14:textId="0D25BB5C" w:rsidR="004E51B2" w:rsidRPr="004E51B2" w:rsidRDefault="000E6B3A" w:rsidP="007C718E">
          <w:pPr>
            <w:pStyle w:val="Sumrio1"/>
          </w:pPr>
          <w:r>
            <w:fldChar w:fldCharType="end"/>
          </w:r>
        </w:p>
      </w:sdtContent>
    </w:sdt>
    <w:p w14:paraId="68B72B0E" w14:textId="563AB488" w:rsidR="00384322" w:rsidRDefault="00384322">
      <w:r>
        <w:br w:type="page"/>
      </w:r>
    </w:p>
    <w:p w14:paraId="448E12D7" w14:textId="358F53CE" w:rsidR="00F0457E" w:rsidRPr="00F0457E" w:rsidRDefault="001D38B7" w:rsidP="00F0457E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0" w:name="_Toc160447644"/>
      <w:r w:rsidRPr="004779B9">
        <w:rPr>
          <w:b/>
          <w:bCs/>
          <w:sz w:val="32"/>
          <w:szCs w:val="32"/>
        </w:rPr>
        <w:lastRenderedPageBreak/>
        <w:t>1. ESTRUTURA ORGANIZACIONAL</w:t>
      </w:r>
      <w:bookmarkEnd w:id="0"/>
    </w:p>
    <w:p w14:paraId="61218172" w14:textId="77777777" w:rsidR="000F7770" w:rsidRDefault="000F7770" w:rsidP="00A741D5">
      <w:pPr>
        <w:ind w:left="-709"/>
        <w:jc w:val="center"/>
        <w:rPr>
          <w:b/>
          <w:bCs/>
          <w:sz w:val="32"/>
          <w:szCs w:val="32"/>
        </w:rPr>
      </w:pPr>
    </w:p>
    <w:p w14:paraId="284E8502" w14:textId="17E763DF" w:rsidR="000F7770" w:rsidRDefault="000F7770" w:rsidP="00A741D5">
      <w:pPr>
        <w:ind w:left="-709"/>
        <w:jc w:val="center"/>
        <w:rPr>
          <w:b/>
          <w:bCs/>
          <w:sz w:val="32"/>
          <w:szCs w:val="32"/>
        </w:rPr>
      </w:pP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0FEE4FE9" wp14:editId="11E74422">
            <wp:extent cx="6810375" cy="355261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27680" cy="3561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7BAA8" w14:textId="5D6FE26E" w:rsidR="00A80798" w:rsidRDefault="00A80798" w:rsidP="00A741D5">
      <w:pPr>
        <w:ind w:left="-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1D66D5EC" w14:textId="02AE5697" w:rsidR="00550F0E" w:rsidRPr="004779B9" w:rsidRDefault="00550F0E" w:rsidP="00550F0E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1" w:name="_Toc160447645"/>
      <w:r w:rsidRPr="004779B9">
        <w:rPr>
          <w:b/>
          <w:bCs/>
          <w:sz w:val="32"/>
          <w:szCs w:val="32"/>
        </w:rPr>
        <w:lastRenderedPageBreak/>
        <w:t>.</w:t>
      </w:r>
      <w:r>
        <w:rPr>
          <w:b/>
          <w:bCs/>
          <w:sz w:val="32"/>
          <w:szCs w:val="32"/>
        </w:rPr>
        <w:t>2.</w:t>
      </w:r>
      <w:r w:rsidRPr="004779B9">
        <w:rPr>
          <w:b/>
          <w:bCs/>
          <w:sz w:val="32"/>
          <w:szCs w:val="32"/>
        </w:rPr>
        <w:t xml:space="preserve"> </w:t>
      </w:r>
      <w:r w:rsidR="00E34E01">
        <w:rPr>
          <w:b/>
          <w:bCs/>
          <w:sz w:val="32"/>
          <w:szCs w:val="32"/>
        </w:rPr>
        <w:t>ESTRUTURA DA SECRETARIA-GERAL</w:t>
      </w:r>
      <w:bookmarkEnd w:id="1"/>
    </w:p>
    <w:p w14:paraId="312543EA" w14:textId="77777777" w:rsidR="00E34E01" w:rsidRDefault="00550F0E" w:rsidP="00550F0E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2" w:name="_Toc160447646"/>
      <w:r>
        <w:rPr>
          <w:b/>
          <w:bCs/>
          <w:color w:val="auto"/>
          <w:sz w:val="28"/>
          <w:szCs w:val="28"/>
        </w:rPr>
        <w:t>2</w:t>
      </w:r>
      <w:r w:rsidRPr="004779B9">
        <w:rPr>
          <w:b/>
          <w:bCs/>
          <w:color w:val="auto"/>
          <w:sz w:val="28"/>
          <w:szCs w:val="28"/>
        </w:rPr>
        <w:t xml:space="preserve">.1. </w:t>
      </w:r>
      <w:r w:rsidR="00E34E01">
        <w:rPr>
          <w:b/>
          <w:bCs/>
          <w:color w:val="auto"/>
          <w:sz w:val="28"/>
          <w:szCs w:val="28"/>
        </w:rPr>
        <w:t>Objetivo</w:t>
      </w:r>
      <w:bookmarkEnd w:id="2"/>
    </w:p>
    <w:p w14:paraId="18B24382" w14:textId="77777777" w:rsidR="00AD298B" w:rsidRDefault="00AD298B" w:rsidP="00AD298B">
      <w:pPr>
        <w:shd w:val="clear" w:color="auto" w:fill="FFFFFF"/>
        <w:spacing w:before="120" w:after="120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AD298B">
        <w:rPr>
          <w:rFonts w:eastAsia="Times New Roman" w:cstheme="minorHAnsi"/>
          <w:color w:val="212529"/>
          <w:sz w:val="24"/>
          <w:szCs w:val="24"/>
          <w:lang w:eastAsia="pt-BR"/>
        </w:rPr>
        <w:t>A Secretaria-Geral de Segurança Institucional, diretamente subordinada à Presidência do Tribunal de Justiça, tem por missão planejar o gerenciamento e a coordenação das ações inerentes à segurança institucional e do patrimônio do Poder Judiciário, bem como da segurança pessoal de magistrados, com o objetivo de garantir a independência e a efetividade material da prestação jurisdicional, incumbindo-lhe, especialmente:</w:t>
      </w:r>
    </w:p>
    <w:p w14:paraId="3C759565" w14:textId="77777777" w:rsidR="00AD298B" w:rsidRDefault="00AD298B" w:rsidP="00AD298B">
      <w:pPr>
        <w:shd w:val="clear" w:color="auto" w:fill="FFFFFF"/>
        <w:spacing w:before="120" w:after="120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AD298B">
        <w:rPr>
          <w:rFonts w:eastAsia="Times New Roman" w:cstheme="minorHAnsi"/>
          <w:color w:val="212529"/>
          <w:sz w:val="24"/>
          <w:szCs w:val="24"/>
          <w:lang w:eastAsia="pt-BR"/>
        </w:rPr>
        <w:br/>
        <w:t>a) Planejar o gerenciamento e a coordenação das ações inerentes ao sistema de gestão de segurança institucional do Poder Judiciário do Estado do Rio de Janeiro (PJERJ), com o objetivo de garantir a independência e a efetividade material da prestação jurisdicional;</w:t>
      </w:r>
    </w:p>
    <w:p w14:paraId="0D4624BF" w14:textId="77777777" w:rsidR="00AD298B" w:rsidRDefault="00AD298B" w:rsidP="00AD298B">
      <w:pPr>
        <w:shd w:val="clear" w:color="auto" w:fill="FFFFFF"/>
        <w:spacing w:before="120" w:after="120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AD298B">
        <w:rPr>
          <w:rFonts w:eastAsia="Times New Roman" w:cstheme="minorHAnsi"/>
          <w:color w:val="212529"/>
          <w:sz w:val="24"/>
          <w:szCs w:val="24"/>
          <w:lang w:eastAsia="pt-BR"/>
        </w:rPr>
        <w:br/>
        <w:t>b) Obter e analisar dados e informações, produzir, salvaguardar e difundir conhecimentos com a finalidade de assessorar o processo decisório da Presidência no tocante à Segurança Institucional, bem como prever, identificar, prevenir, avaliar, acompanhar, neutralizar, mitigar e controlar riscos e ameaças ao Poder Judiciário do Estado do Rio de Janeiro e seus membros;</w:t>
      </w:r>
    </w:p>
    <w:p w14:paraId="2D1411AC" w14:textId="77777777" w:rsidR="00AD298B" w:rsidRDefault="00AD298B" w:rsidP="00AD298B">
      <w:pPr>
        <w:shd w:val="clear" w:color="auto" w:fill="FFFFFF"/>
        <w:spacing w:before="120" w:after="120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AD298B">
        <w:rPr>
          <w:rFonts w:eastAsia="Times New Roman" w:cstheme="minorHAnsi"/>
          <w:color w:val="212529"/>
          <w:sz w:val="24"/>
          <w:szCs w:val="24"/>
          <w:lang w:eastAsia="pt-BR"/>
        </w:rPr>
        <w:br/>
        <w:t>c) Garantir a integridade física de magistrados e serventuários no exercício de suas funções;</w:t>
      </w:r>
      <w:r w:rsidRPr="00AD298B">
        <w:rPr>
          <w:rFonts w:eastAsia="Times New Roman" w:cstheme="minorHAnsi"/>
          <w:color w:val="212529"/>
          <w:sz w:val="24"/>
          <w:szCs w:val="24"/>
          <w:lang w:eastAsia="pt-BR"/>
        </w:rPr>
        <w:br/>
        <w:t>d) Salvaguardar, com emprego de segurança pessoal, as autoridades e serventuários em situação de risco contingencial, determinado pela Comissão de Segurança Institucional do Poder Judiciário do Estado do Rio de Janeiro (COSEI), com os protocolos pré-estabelecidos;</w:t>
      </w:r>
    </w:p>
    <w:p w14:paraId="16F0A92F" w14:textId="77777777" w:rsidR="00AD298B" w:rsidRDefault="00AD298B" w:rsidP="00AD298B">
      <w:pPr>
        <w:shd w:val="clear" w:color="auto" w:fill="FFFFFF"/>
        <w:spacing w:before="120" w:after="120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AD298B">
        <w:rPr>
          <w:rFonts w:eastAsia="Times New Roman" w:cstheme="minorHAnsi"/>
          <w:color w:val="212529"/>
          <w:sz w:val="24"/>
          <w:szCs w:val="24"/>
          <w:lang w:eastAsia="pt-BR"/>
        </w:rPr>
        <w:br/>
        <w:t>e) Implementar medidas para garantia da eficiência nas comunicações telefônicas entre serventias e membros do Poder Judiciário do Estado do Rio de Janeiro;</w:t>
      </w:r>
    </w:p>
    <w:p w14:paraId="25BD2F96" w14:textId="77777777" w:rsidR="00AD298B" w:rsidRDefault="00AD298B" w:rsidP="00AD298B">
      <w:pPr>
        <w:shd w:val="clear" w:color="auto" w:fill="FFFFFF"/>
        <w:spacing w:before="120" w:after="120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AD298B">
        <w:rPr>
          <w:rFonts w:eastAsia="Times New Roman" w:cstheme="minorHAnsi"/>
          <w:color w:val="212529"/>
          <w:sz w:val="24"/>
          <w:szCs w:val="24"/>
          <w:lang w:eastAsia="pt-BR"/>
        </w:rPr>
        <w:br/>
        <w:t>f)  Gerenciar a custódia de presos à disposição temporária do Poder Judiciário do Estado do Rio de Janeiro, desde sua recepção até a sua devolução ao policial penal responsável por sua custódia;</w:t>
      </w:r>
    </w:p>
    <w:p w14:paraId="621EF449" w14:textId="7BBC8C1F" w:rsidR="000F7770" w:rsidRDefault="00AD298B" w:rsidP="00AD298B">
      <w:pPr>
        <w:shd w:val="clear" w:color="auto" w:fill="FFFFFF"/>
        <w:spacing w:before="120" w:after="120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AD298B">
        <w:rPr>
          <w:rFonts w:eastAsia="Times New Roman" w:cstheme="minorHAnsi"/>
          <w:color w:val="212529"/>
          <w:sz w:val="24"/>
          <w:szCs w:val="24"/>
          <w:lang w:eastAsia="pt-BR"/>
        </w:rPr>
        <w:br/>
        <w:t>g) Propor a celebração de convênios e acordos de cooperação científica e técnica com instituições, órgãos de estado e organizações privadas, com o fim de realizar pesquisas integradas na área de gestão e modernização de instrumentos e procedimentos de segurança institucional.</w:t>
      </w:r>
    </w:p>
    <w:p w14:paraId="0B588B95" w14:textId="77777777" w:rsidR="00AD298B" w:rsidRPr="004920CB" w:rsidRDefault="00AD298B" w:rsidP="00AD298B">
      <w:pPr>
        <w:shd w:val="clear" w:color="auto" w:fill="FFFFFF"/>
        <w:spacing w:before="120" w:after="120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</w:p>
    <w:p w14:paraId="3FB16658" w14:textId="3992AF95" w:rsidR="00550F0E" w:rsidRPr="00AD298B" w:rsidRDefault="00550F0E" w:rsidP="00E34E01">
      <w:pPr>
        <w:pStyle w:val="Ttulo2"/>
        <w:spacing w:after="120"/>
        <w:ind w:right="142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3" w:name="_Toc160447647"/>
      <w:r w:rsidRPr="00AD298B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2.2. </w:t>
      </w:r>
      <w:r w:rsidR="00E34E01" w:rsidRPr="00AD298B">
        <w:rPr>
          <w:rFonts w:asciiTheme="minorHAnsi" w:hAnsiTheme="minorHAnsi" w:cstheme="minorHAnsi"/>
          <w:b/>
          <w:bCs/>
          <w:color w:val="auto"/>
          <w:sz w:val="28"/>
          <w:szCs w:val="28"/>
        </w:rPr>
        <w:t>Administração Superior</w:t>
      </w:r>
      <w:bookmarkEnd w:id="3"/>
    </w:p>
    <w:p w14:paraId="67F9B883" w14:textId="2E72513F" w:rsidR="00E34E01" w:rsidRPr="00AD298B" w:rsidRDefault="00E34E01" w:rsidP="00E34E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AD298B">
        <w:rPr>
          <w:rStyle w:val="Forte"/>
          <w:rFonts w:asciiTheme="minorHAnsi" w:hAnsiTheme="minorHAnsi" w:cstheme="minorHAnsi"/>
          <w:color w:val="333333"/>
        </w:rPr>
        <w:t>Secretário-Geral</w:t>
      </w:r>
      <w:r w:rsidRPr="00AD298B">
        <w:rPr>
          <w:rFonts w:asciiTheme="minorHAnsi" w:hAnsiTheme="minorHAnsi" w:cstheme="minorHAnsi"/>
          <w:color w:val="333333"/>
        </w:rPr>
        <w:t xml:space="preserve">: </w:t>
      </w:r>
      <w:r w:rsidR="000F7770" w:rsidRPr="00AD298B">
        <w:rPr>
          <w:rFonts w:asciiTheme="minorHAnsi" w:hAnsiTheme="minorHAnsi" w:cstheme="minorHAnsi"/>
          <w:color w:val="333333"/>
        </w:rPr>
        <w:t>Francisco Costa Matias de Carvalho</w:t>
      </w:r>
    </w:p>
    <w:p w14:paraId="4FEEDD1D" w14:textId="186C20D2" w:rsidR="00E34E01" w:rsidRPr="00AD298B" w:rsidRDefault="00E34E01" w:rsidP="00E34E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AD298B">
        <w:rPr>
          <w:rStyle w:val="Forte"/>
          <w:rFonts w:asciiTheme="minorHAnsi" w:hAnsiTheme="minorHAnsi" w:cstheme="minorHAnsi"/>
          <w:color w:val="333333"/>
        </w:rPr>
        <w:t>Gabinete - Assessor Chefe</w:t>
      </w:r>
      <w:r w:rsidRPr="00AD298B">
        <w:rPr>
          <w:rFonts w:asciiTheme="minorHAnsi" w:hAnsiTheme="minorHAnsi" w:cstheme="minorHAnsi"/>
          <w:color w:val="333333"/>
        </w:rPr>
        <w:t xml:space="preserve">: </w:t>
      </w:r>
      <w:r w:rsidR="00AD298B" w:rsidRPr="00AD298B">
        <w:rPr>
          <w:rFonts w:asciiTheme="minorHAnsi" w:hAnsiTheme="minorHAnsi" w:cstheme="minorHAnsi"/>
          <w:color w:val="333333"/>
        </w:rPr>
        <w:t>Vinicius Fonseca Barros</w:t>
      </w:r>
    </w:p>
    <w:p w14:paraId="722859B8" w14:textId="24AA41BC" w:rsidR="00E34E01" w:rsidRPr="00AD298B" w:rsidRDefault="00E34E01" w:rsidP="00E34E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70C0"/>
        </w:rPr>
      </w:pPr>
      <w:r w:rsidRPr="00AD298B">
        <w:rPr>
          <w:rStyle w:val="Forte"/>
          <w:rFonts w:asciiTheme="minorHAnsi" w:hAnsiTheme="minorHAnsi" w:cstheme="minorHAnsi"/>
          <w:color w:val="333333"/>
        </w:rPr>
        <w:t>RD</w:t>
      </w:r>
      <w:r w:rsidRPr="00AD298B">
        <w:rPr>
          <w:rFonts w:asciiTheme="minorHAnsi" w:hAnsiTheme="minorHAnsi" w:cstheme="minorHAnsi"/>
          <w:color w:val="333333"/>
        </w:rPr>
        <w:t xml:space="preserve">: </w:t>
      </w:r>
      <w:r w:rsidR="00AD298B">
        <w:rPr>
          <w:rFonts w:asciiTheme="minorHAnsi" w:hAnsiTheme="minorHAnsi" w:cstheme="minorHAnsi"/>
          <w:color w:val="333333"/>
        </w:rPr>
        <w:t>Izume Veras Almeida</w:t>
      </w:r>
    </w:p>
    <w:p w14:paraId="5900AD96" w14:textId="277CB7D1" w:rsidR="00550F0E" w:rsidRPr="004779B9" w:rsidRDefault="00550F0E" w:rsidP="00550F0E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4" w:name="_Toc160447648"/>
      <w:r>
        <w:rPr>
          <w:b/>
          <w:bCs/>
          <w:sz w:val="32"/>
          <w:szCs w:val="32"/>
        </w:rPr>
        <w:lastRenderedPageBreak/>
        <w:t>3.</w:t>
      </w:r>
      <w:r w:rsidRPr="004779B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D</w:t>
      </w:r>
      <w:r w:rsidR="00E34E01">
        <w:rPr>
          <w:b/>
          <w:bCs/>
          <w:sz w:val="32"/>
          <w:szCs w:val="32"/>
        </w:rPr>
        <w:t>EPARTAMENTOS</w:t>
      </w:r>
      <w:bookmarkEnd w:id="4"/>
    </w:p>
    <w:p w14:paraId="23F4F917" w14:textId="775A38A6" w:rsidR="00E34E01" w:rsidRPr="00917454" w:rsidRDefault="00550F0E" w:rsidP="00917454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5" w:name="_Toc160447649"/>
      <w:r>
        <w:rPr>
          <w:b/>
          <w:bCs/>
          <w:color w:val="auto"/>
          <w:sz w:val="28"/>
          <w:szCs w:val="28"/>
        </w:rPr>
        <w:t>3</w:t>
      </w:r>
      <w:r w:rsidRPr="004779B9">
        <w:rPr>
          <w:b/>
          <w:bCs/>
          <w:color w:val="auto"/>
          <w:sz w:val="28"/>
          <w:szCs w:val="28"/>
        </w:rPr>
        <w:t>.1</w:t>
      </w:r>
      <w:r>
        <w:rPr>
          <w:b/>
          <w:bCs/>
          <w:color w:val="auto"/>
          <w:sz w:val="28"/>
          <w:szCs w:val="28"/>
        </w:rPr>
        <w:t xml:space="preserve"> -</w:t>
      </w:r>
      <w:r w:rsidRPr="004779B9">
        <w:rPr>
          <w:b/>
          <w:bCs/>
          <w:color w:val="auto"/>
          <w:sz w:val="28"/>
          <w:szCs w:val="28"/>
        </w:rPr>
        <w:t xml:space="preserve"> </w:t>
      </w:r>
      <w:r w:rsidR="004E793A" w:rsidRPr="004E793A">
        <w:rPr>
          <w:b/>
          <w:bCs/>
          <w:color w:val="auto"/>
          <w:sz w:val="28"/>
          <w:szCs w:val="28"/>
        </w:rPr>
        <w:t>Departamento de Segurança Patrimonial - DESEP</w:t>
      </w:r>
      <w:bookmarkEnd w:id="5"/>
    </w:p>
    <w:p w14:paraId="1B0A2EF7" w14:textId="77777777" w:rsidR="004E793A" w:rsidRPr="004920CB" w:rsidRDefault="004E793A" w:rsidP="004E793A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Style w:val="Forte"/>
          <w:rFonts w:cstheme="minorHAnsi"/>
          <w:color w:val="333333"/>
          <w:sz w:val="24"/>
          <w:szCs w:val="24"/>
          <w:shd w:val="clear" w:color="auto" w:fill="FFFFFF"/>
        </w:rPr>
      </w:pPr>
      <w:r w:rsidRPr="004920CB">
        <w:rPr>
          <w:rStyle w:val="Forte"/>
          <w:rFonts w:cstheme="minorHAnsi"/>
          <w:color w:val="333333"/>
          <w:sz w:val="24"/>
          <w:szCs w:val="24"/>
          <w:shd w:val="clear" w:color="auto" w:fill="FFFFFF"/>
        </w:rPr>
        <w:t>Atribuições:</w:t>
      </w:r>
    </w:p>
    <w:p w14:paraId="4D4352D7" w14:textId="77777777" w:rsidR="004E793A" w:rsidRPr="004920CB" w:rsidRDefault="004E793A" w:rsidP="004E793A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07541C58" w14:textId="707B8251" w:rsidR="004E793A" w:rsidRPr="004920CB" w:rsidRDefault="004E793A" w:rsidP="004E793A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4920CB">
        <w:rPr>
          <w:rFonts w:cstheme="minorHAnsi"/>
          <w:color w:val="333333"/>
          <w:sz w:val="24"/>
          <w:szCs w:val="24"/>
          <w:shd w:val="clear" w:color="auto" w:fill="FFFFFF"/>
        </w:rPr>
        <w:t>a) Gerenciar, planejar e controlar a execução preventiva e corretiva de ações de segurança das instalações físicas onde se desenvolvem atividades jurisdicionais;</w:t>
      </w:r>
    </w:p>
    <w:p w14:paraId="5947F46F" w14:textId="77777777" w:rsidR="004E793A" w:rsidRPr="004920CB" w:rsidRDefault="004E793A" w:rsidP="004E793A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</w:p>
    <w:p w14:paraId="345F3CE6" w14:textId="77777777" w:rsidR="004E793A" w:rsidRPr="004920CB" w:rsidRDefault="004E793A" w:rsidP="004E793A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4920CB">
        <w:rPr>
          <w:rFonts w:cstheme="minorHAnsi"/>
          <w:color w:val="333333"/>
          <w:sz w:val="24"/>
          <w:szCs w:val="24"/>
          <w:shd w:val="clear" w:color="auto" w:fill="FFFFFF"/>
        </w:rPr>
        <w:t>b) Prover a segurança física e patrimonial das instalações próprias, locais e regionais;</w:t>
      </w:r>
    </w:p>
    <w:p w14:paraId="2F0513E6" w14:textId="77777777" w:rsidR="004E793A" w:rsidRPr="004920CB" w:rsidRDefault="004E793A" w:rsidP="004E793A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561F05D7" w14:textId="77777777" w:rsidR="004E793A" w:rsidRPr="004920CB" w:rsidRDefault="004E793A" w:rsidP="004E793A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4920CB">
        <w:rPr>
          <w:rFonts w:cstheme="minorHAnsi"/>
          <w:color w:val="333333"/>
          <w:sz w:val="24"/>
          <w:szCs w:val="24"/>
          <w:shd w:val="clear" w:color="auto" w:fill="FFFFFF"/>
        </w:rPr>
        <w:t>c) Gerenciar a vigilância patrimonial, controlando a entrada e a saída de público nas dependências do Poder Judiciário;</w:t>
      </w:r>
    </w:p>
    <w:p w14:paraId="32FCAA5B" w14:textId="77777777" w:rsidR="004E793A" w:rsidRPr="004920CB" w:rsidRDefault="004E793A" w:rsidP="004E793A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774593A2" w14:textId="77777777" w:rsidR="004E793A" w:rsidRPr="004920CB" w:rsidRDefault="004E793A" w:rsidP="004E793A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4920CB">
        <w:rPr>
          <w:rFonts w:cstheme="minorHAnsi"/>
          <w:color w:val="333333"/>
          <w:sz w:val="24"/>
          <w:szCs w:val="24"/>
          <w:shd w:val="clear" w:color="auto" w:fill="FFFFFF"/>
        </w:rPr>
        <w:t>d) Controlar carceragem, recepção, registro, acautelamento, movimentação e encaminhamento de presos;</w:t>
      </w:r>
    </w:p>
    <w:p w14:paraId="304E00A1" w14:textId="77777777" w:rsidR="004E793A" w:rsidRPr="004920CB" w:rsidRDefault="004E793A" w:rsidP="004E793A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7732E213" w14:textId="77777777" w:rsidR="004E793A" w:rsidRPr="004920CB" w:rsidRDefault="004E793A" w:rsidP="004E793A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4920CB">
        <w:rPr>
          <w:rFonts w:cstheme="minorHAnsi"/>
          <w:color w:val="333333"/>
          <w:sz w:val="24"/>
          <w:szCs w:val="24"/>
          <w:shd w:val="clear" w:color="auto" w:fill="FFFFFF"/>
        </w:rPr>
        <w:t>e) Executar ações de prevenção, de correção e de combate a incêndios, de forma exclusiva ou em cooperação com o Corpo de Bombeiros, assim como ações tendentes a minimizar danos pessoais e patrimoniais decorrentes de sinistros;</w:t>
      </w:r>
    </w:p>
    <w:p w14:paraId="6A9F27D7" w14:textId="77777777" w:rsidR="004E793A" w:rsidRPr="004920CB" w:rsidRDefault="004E793A" w:rsidP="004E793A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7E325AEA" w14:textId="77777777" w:rsidR="004E793A" w:rsidRPr="004920CB" w:rsidRDefault="004E793A" w:rsidP="004E793A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4920CB">
        <w:rPr>
          <w:rFonts w:cstheme="minorHAnsi"/>
          <w:color w:val="333333"/>
          <w:sz w:val="24"/>
          <w:szCs w:val="24"/>
          <w:shd w:val="clear" w:color="auto" w:fill="FFFFFF"/>
        </w:rPr>
        <w:t>f) Gerenciar os agentes responsáveis pela vigilância patrimonial;</w:t>
      </w:r>
    </w:p>
    <w:p w14:paraId="1DB84370" w14:textId="77777777" w:rsidR="004E793A" w:rsidRPr="004920CB" w:rsidRDefault="004E793A" w:rsidP="004E793A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320F9B86" w14:textId="77777777" w:rsidR="004E793A" w:rsidRPr="004920CB" w:rsidRDefault="004E793A" w:rsidP="004E793A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4920CB">
        <w:rPr>
          <w:rFonts w:cstheme="minorHAnsi"/>
          <w:color w:val="333333"/>
          <w:sz w:val="24"/>
          <w:szCs w:val="24"/>
          <w:shd w:val="clear" w:color="auto" w:fill="FFFFFF"/>
        </w:rPr>
        <w:t>g) Gerenciar e controlar inspeções de segurança patrimonial;</w:t>
      </w:r>
    </w:p>
    <w:p w14:paraId="383C48F9" w14:textId="77777777" w:rsidR="004E793A" w:rsidRPr="004920CB" w:rsidRDefault="004E793A" w:rsidP="004E793A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4D779163" w14:textId="77777777" w:rsidR="004E793A" w:rsidRPr="004920CB" w:rsidRDefault="004E793A" w:rsidP="004E793A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4920CB">
        <w:rPr>
          <w:rFonts w:cstheme="minorHAnsi"/>
          <w:color w:val="333333"/>
          <w:sz w:val="24"/>
          <w:szCs w:val="24"/>
          <w:shd w:val="clear" w:color="auto" w:fill="FFFFFF"/>
        </w:rPr>
        <w:t>h) Ministrar, periodicamente, para magistrados e serventuários, treinamento de evacuação de prédios e instalações;</w:t>
      </w:r>
    </w:p>
    <w:p w14:paraId="14131F05" w14:textId="77777777" w:rsidR="004E793A" w:rsidRPr="004920CB" w:rsidRDefault="004E793A" w:rsidP="004E793A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68696D0E" w14:textId="58501A70" w:rsidR="00E34E01" w:rsidRPr="004920CB" w:rsidRDefault="004E793A" w:rsidP="004E793A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4920CB">
        <w:rPr>
          <w:rFonts w:cstheme="minorHAnsi"/>
          <w:color w:val="333333"/>
          <w:sz w:val="24"/>
          <w:szCs w:val="24"/>
          <w:shd w:val="clear" w:color="auto" w:fill="FFFFFF"/>
        </w:rPr>
        <w:t>i) Auxiliar o Corpo de Bombeiros no combate a incêndios e na retirada de pessoal das instalações.</w:t>
      </w:r>
    </w:p>
    <w:p w14:paraId="5508FB20" w14:textId="7963EEF8" w:rsidR="0079239A" w:rsidRPr="004920CB" w:rsidRDefault="0079239A" w:rsidP="0079239A">
      <w:p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4920CB">
        <w:rPr>
          <w:rFonts w:eastAsia="Times New Roman" w:cstheme="minorHAnsi"/>
          <w:color w:val="212529"/>
          <w:sz w:val="24"/>
          <w:szCs w:val="24"/>
          <w:lang w:eastAsia="pt-BR"/>
        </w:rPr>
        <w:t xml:space="preserve">O Departamento de </w:t>
      </w:r>
      <w:r w:rsidR="004E793A" w:rsidRPr="004920CB">
        <w:rPr>
          <w:rFonts w:eastAsia="Times New Roman" w:cstheme="minorHAnsi"/>
          <w:color w:val="212529"/>
          <w:sz w:val="24"/>
          <w:szCs w:val="24"/>
          <w:lang w:eastAsia="pt-BR"/>
        </w:rPr>
        <w:t>Segurança Patrimonial (DESEP)</w:t>
      </w:r>
      <w:r w:rsidRPr="004920CB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compreende as seguintes Divisões:</w:t>
      </w:r>
    </w:p>
    <w:p w14:paraId="44C1A018" w14:textId="50A453EA" w:rsidR="0079239A" w:rsidRPr="004920CB" w:rsidRDefault="0079239A" w:rsidP="0079239A">
      <w:pPr>
        <w:pStyle w:val="Pargrafoda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4920CB">
        <w:rPr>
          <w:rFonts w:eastAsia="Times New Roman" w:cstheme="minorHAnsi"/>
          <w:color w:val="212529"/>
          <w:sz w:val="24"/>
          <w:szCs w:val="24"/>
          <w:lang w:eastAsia="pt-BR"/>
        </w:rPr>
        <w:t>DI</w:t>
      </w:r>
      <w:r w:rsidR="004E793A" w:rsidRPr="004920CB">
        <w:rPr>
          <w:rFonts w:eastAsia="Times New Roman" w:cstheme="minorHAnsi"/>
          <w:color w:val="212529"/>
          <w:sz w:val="24"/>
          <w:szCs w:val="24"/>
          <w:lang w:eastAsia="pt-BR"/>
        </w:rPr>
        <w:t>VPA</w:t>
      </w:r>
      <w:r w:rsidRPr="004920CB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- </w:t>
      </w:r>
      <w:r w:rsidR="004E793A" w:rsidRPr="004920CB">
        <w:rPr>
          <w:rFonts w:cstheme="minorHAnsi"/>
          <w:sz w:val="24"/>
          <w:szCs w:val="24"/>
          <w:shd w:val="clear" w:color="auto" w:fill="FFFFFF"/>
        </w:rPr>
        <w:t>Divisão de Segurança Patrimonial</w:t>
      </w:r>
    </w:p>
    <w:p w14:paraId="532797BA" w14:textId="4130A138" w:rsidR="0079239A" w:rsidRPr="004920CB" w:rsidRDefault="0079239A" w:rsidP="0079239A">
      <w:pPr>
        <w:pStyle w:val="Pargrafoda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4920CB">
        <w:rPr>
          <w:rFonts w:eastAsia="Times New Roman" w:cstheme="minorHAnsi"/>
          <w:color w:val="212529"/>
          <w:sz w:val="24"/>
          <w:szCs w:val="24"/>
          <w:lang w:eastAsia="pt-BR"/>
        </w:rPr>
        <w:t>DI</w:t>
      </w:r>
      <w:r w:rsidR="004E793A" w:rsidRPr="004920CB">
        <w:rPr>
          <w:rFonts w:eastAsia="Times New Roman" w:cstheme="minorHAnsi"/>
          <w:color w:val="212529"/>
          <w:sz w:val="24"/>
          <w:szCs w:val="24"/>
          <w:lang w:eastAsia="pt-BR"/>
        </w:rPr>
        <w:t>CIN</w:t>
      </w:r>
      <w:r w:rsidRPr="004920CB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- </w:t>
      </w:r>
      <w:r w:rsidR="004E793A" w:rsidRPr="004920CB">
        <w:rPr>
          <w:rFonts w:cstheme="minorHAnsi"/>
          <w:sz w:val="24"/>
          <w:szCs w:val="24"/>
          <w:shd w:val="clear" w:color="auto" w:fill="FFFFFF"/>
        </w:rPr>
        <w:t>Divisão de Prevenção e Combate a Incêndio</w:t>
      </w:r>
    </w:p>
    <w:p w14:paraId="30F4A0B3" w14:textId="1976F0A5" w:rsidR="0079239A" w:rsidRPr="004920CB" w:rsidRDefault="0079239A" w:rsidP="0079239A">
      <w:pPr>
        <w:pStyle w:val="Pargrafoda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4920CB">
        <w:rPr>
          <w:rFonts w:eastAsia="Times New Roman" w:cstheme="minorHAnsi"/>
          <w:color w:val="212529"/>
          <w:sz w:val="24"/>
          <w:szCs w:val="24"/>
          <w:lang w:eastAsia="pt-BR"/>
        </w:rPr>
        <w:t>DI</w:t>
      </w:r>
      <w:r w:rsidR="004E793A" w:rsidRPr="004920CB">
        <w:rPr>
          <w:rFonts w:eastAsia="Times New Roman" w:cstheme="minorHAnsi"/>
          <w:color w:val="212529"/>
          <w:sz w:val="24"/>
          <w:szCs w:val="24"/>
          <w:lang w:eastAsia="pt-BR"/>
        </w:rPr>
        <w:t>SEC</w:t>
      </w:r>
      <w:r w:rsidRPr="004920CB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- </w:t>
      </w:r>
      <w:r w:rsidR="004E793A" w:rsidRPr="004920CB">
        <w:rPr>
          <w:rFonts w:cstheme="minorHAnsi"/>
          <w:sz w:val="24"/>
          <w:szCs w:val="24"/>
          <w:shd w:val="clear" w:color="auto" w:fill="FFFFFF"/>
        </w:rPr>
        <w:t>Divisão de Segurança de Carceragem</w:t>
      </w:r>
    </w:p>
    <w:p w14:paraId="2F89A002" w14:textId="4387A8BA" w:rsidR="00E34E01" w:rsidRPr="004920CB" w:rsidRDefault="00E34E01" w:rsidP="00E34E01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AD298B">
        <w:rPr>
          <w:rFonts w:asciiTheme="minorHAnsi" w:hAnsiTheme="minorHAnsi" w:cstheme="minorHAnsi"/>
          <w:b/>
          <w:bCs/>
          <w:color w:val="333333"/>
        </w:rPr>
        <w:t>Diretor</w:t>
      </w:r>
      <w:r w:rsidRPr="004920CB">
        <w:rPr>
          <w:rFonts w:asciiTheme="minorHAnsi" w:hAnsiTheme="minorHAnsi" w:cstheme="minorHAnsi"/>
          <w:color w:val="333333"/>
        </w:rPr>
        <w:t xml:space="preserve">: </w:t>
      </w:r>
      <w:r w:rsidR="00AD298B" w:rsidRPr="00AD298B">
        <w:rPr>
          <w:rFonts w:asciiTheme="minorHAnsi" w:hAnsiTheme="minorHAnsi" w:cstheme="minorHAnsi"/>
          <w:color w:val="333333"/>
        </w:rPr>
        <w:t>Marley Elysio dos Santos</w:t>
      </w:r>
      <w:r w:rsidRPr="004920CB">
        <w:rPr>
          <w:rFonts w:asciiTheme="minorHAnsi" w:hAnsiTheme="minorHAnsi" w:cstheme="minorHAnsi"/>
          <w:color w:val="333333"/>
        </w:rPr>
        <w:br/>
      </w:r>
      <w:r w:rsidRPr="00AD298B">
        <w:rPr>
          <w:rFonts w:asciiTheme="minorHAnsi" w:hAnsiTheme="minorHAnsi" w:cstheme="minorHAnsi"/>
          <w:b/>
          <w:bCs/>
          <w:color w:val="333333"/>
        </w:rPr>
        <w:t>Endereço</w:t>
      </w:r>
      <w:r w:rsidRPr="004920CB">
        <w:rPr>
          <w:rFonts w:asciiTheme="minorHAnsi" w:hAnsiTheme="minorHAnsi" w:cstheme="minorHAnsi"/>
          <w:color w:val="333333"/>
        </w:rPr>
        <w:t xml:space="preserve">: </w:t>
      </w:r>
      <w:r w:rsidR="00AD298B" w:rsidRPr="00AD298B">
        <w:rPr>
          <w:rFonts w:asciiTheme="minorHAnsi" w:hAnsiTheme="minorHAnsi" w:cstheme="minorHAnsi"/>
          <w:color w:val="333333"/>
        </w:rPr>
        <w:t>Avenida Erasmo Braga, 115 - 1º andar, Lâmina II - Gabinete do Diretor</w:t>
      </w:r>
      <w:r w:rsidRPr="004920CB">
        <w:rPr>
          <w:rFonts w:asciiTheme="minorHAnsi" w:hAnsiTheme="minorHAnsi" w:cstheme="minorHAnsi"/>
          <w:color w:val="333333"/>
        </w:rPr>
        <w:t xml:space="preserve"> - CEP: 20.010-010.</w:t>
      </w:r>
      <w:r w:rsidRPr="004920CB">
        <w:rPr>
          <w:rFonts w:asciiTheme="minorHAnsi" w:hAnsiTheme="minorHAnsi" w:cstheme="minorHAnsi"/>
          <w:color w:val="333333"/>
        </w:rPr>
        <w:br/>
      </w:r>
      <w:r w:rsidRPr="004920CB">
        <w:rPr>
          <w:rStyle w:val="Forte"/>
          <w:rFonts w:asciiTheme="minorHAnsi" w:hAnsiTheme="minorHAnsi" w:cstheme="minorHAnsi"/>
          <w:color w:val="333333"/>
        </w:rPr>
        <w:t xml:space="preserve">Telefone: </w:t>
      </w:r>
      <w:r w:rsidRPr="00AD298B">
        <w:rPr>
          <w:rStyle w:val="Forte"/>
          <w:rFonts w:asciiTheme="minorHAnsi" w:hAnsiTheme="minorHAnsi" w:cstheme="minorHAnsi"/>
          <w:b w:val="0"/>
          <w:bCs w:val="0"/>
          <w:color w:val="333333"/>
        </w:rPr>
        <w:t>(21) 3133-</w:t>
      </w:r>
      <w:r w:rsidR="00AD298B" w:rsidRPr="00AD298B">
        <w:rPr>
          <w:rStyle w:val="Forte"/>
          <w:rFonts w:asciiTheme="minorHAnsi" w:hAnsiTheme="minorHAnsi" w:cstheme="minorHAnsi"/>
          <w:b w:val="0"/>
          <w:bCs w:val="0"/>
          <w:color w:val="333333"/>
        </w:rPr>
        <w:t>4164</w:t>
      </w:r>
      <w:r w:rsidR="00AD298B">
        <w:rPr>
          <w:rStyle w:val="Forte"/>
          <w:rFonts w:asciiTheme="minorHAnsi" w:hAnsiTheme="minorHAnsi" w:cstheme="minorHAnsi"/>
          <w:b w:val="0"/>
          <w:bCs w:val="0"/>
          <w:color w:val="333333"/>
        </w:rPr>
        <w:t>/3973</w:t>
      </w:r>
    </w:p>
    <w:p w14:paraId="4DCC321C" w14:textId="55589B5F" w:rsidR="00E34E01" w:rsidRDefault="00E34E01" w:rsidP="00E34E01">
      <w:pPr>
        <w:pStyle w:val="NormalWeb"/>
        <w:shd w:val="clear" w:color="auto" w:fill="FFFFFF"/>
        <w:spacing w:before="0" w:beforeAutospacing="0" w:after="150" w:afterAutospacing="0"/>
        <w:rPr>
          <w:rStyle w:val="xcontentpasted1"/>
          <w:rFonts w:ascii="Arial" w:hAnsi="Arial" w:cs="Arial"/>
          <w:color w:val="0C64C0"/>
        </w:rPr>
      </w:pPr>
      <w:r w:rsidRPr="004920CB">
        <w:rPr>
          <w:rFonts w:asciiTheme="minorHAnsi" w:hAnsiTheme="minorHAnsi" w:cstheme="minorHAnsi"/>
          <w:color w:val="333333"/>
        </w:rPr>
        <w:t xml:space="preserve">e-mail: </w:t>
      </w:r>
      <w:hyperlink r:id="rId12" w:history="1">
        <w:r w:rsidR="00AD298B" w:rsidRPr="00AD298B">
          <w:rPr>
            <w:rStyle w:val="Hyperlink"/>
            <w:rFonts w:asciiTheme="minorHAnsi" w:hAnsiTheme="minorHAnsi" w:cstheme="minorHAnsi"/>
            <w:u w:val="none"/>
          </w:rPr>
          <w:t>elysio@tjrj.jus.br</w:t>
        </w:r>
      </w:hyperlink>
      <w:r w:rsidR="00AD298B">
        <w:rPr>
          <w:rStyle w:val="xcontentpasted1"/>
          <w:rFonts w:ascii="Arial" w:hAnsi="Arial" w:cs="Arial"/>
          <w:color w:val="0C64C0"/>
        </w:rPr>
        <w:t xml:space="preserve"> </w:t>
      </w:r>
    </w:p>
    <w:p w14:paraId="434D7FCD" w14:textId="77777777" w:rsidR="003A56CA" w:rsidRPr="004920CB" w:rsidRDefault="003A56CA" w:rsidP="00E34E01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</w:p>
    <w:p w14:paraId="35C3D147" w14:textId="64A9A209" w:rsidR="00E34E01" w:rsidRPr="001F5B10" w:rsidRDefault="00550F0E" w:rsidP="001F5B10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6" w:name="_Toc160447650"/>
      <w:r>
        <w:rPr>
          <w:b/>
          <w:bCs/>
          <w:color w:val="auto"/>
          <w:sz w:val="28"/>
          <w:szCs w:val="28"/>
        </w:rPr>
        <w:lastRenderedPageBreak/>
        <w:t>3</w:t>
      </w:r>
      <w:r w:rsidRPr="004779B9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 xml:space="preserve">2 - </w:t>
      </w:r>
      <w:hyperlink r:id="rId13" w:tooltip="DESIN - Departamento de Segurança Institucional e Inteligência, clique para expandir ou recolher o menu." w:history="1">
        <w:r w:rsidR="004E793A" w:rsidRPr="004920CB">
          <w:rPr>
            <w:b/>
            <w:bCs/>
            <w:color w:val="auto"/>
            <w:sz w:val="28"/>
            <w:szCs w:val="28"/>
          </w:rPr>
          <w:t>Departamento de Segurança Institucional e Inteligência</w:t>
        </w:r>
      </w:hyperlink>
      <w:r w:rsidR="004920CB">
        <w:rPr>
          <w:b/>
          <w:bCs/>
          <w:color w:val="auto"/>
          <w:sz w:val="28"/>
          <w:szCs w:val="28"/>
        </w:rPr>
        <w:t xml:space="preserve"> - DESIN</w:t>
      </w:r>
      <w:bookmarkEnd w:id="6"/>
    </w:p>
    <w:p w14:paraId="7B9BB873" w14:textId="77777777" w:rsidR="004920CB" w:rsidRPr="004920CB" w:rsidRDefault="004920CB" w:rsidP="004920CB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Style w:val="Forte"/>
          <w:rFonts w:cstheme="minorHAnsi"/>
          <w:color w:val="333333"/>
          <w:sz w:val="24"/>
          <w:szCs w:val="24"/>
          <w:shd w:val="clear" w:color="auto" w:fill="FFFFFF"/>
        </w:rPr>
      </w:pPr>
      <w:r w:rsidRPr="004920CB">
        <w:rPr>
          <w:rStyle w:val="Forte"/>
          <w:rFonts w:cstheme="minorHAnsi"/>
          <w:color w:val="333333"/>
          <w:sz w:val="24"/>
          <w:szCs w:val="24"/>
          <w:shd w:val="clear" w:color="auto" w:fill="FFFFFF"/>
        </w:rPr>
        <w:t>Atribuições:</w:t>
      </w:r>
    </w:p>
    <w:p w14:paraId="165D5302" w14:textId="77777777" w:rsidR="004920CB" w:rsidRDefault="004920CB" w:rsidP="004920CB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Style w:val="Forte"/>
          <w:rFonts w:cstheme="minorHAnsi"/>
          <w:b w:val="0"/>
          <w:bCs w:val="0"/>
          <w:sz w:val="24"/>
          <w:szCs w:val="24"/>
        </w:rPr>
      </w:pPr>
    </w:p>
    <w:p w14:paraId="10F64686" w14:textId="32EBAD1F" w:rsidR="004920CB" w:rsidRDefault="004920CB" w:rsidP="004920CB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Style w:val="Forte"/>
          <w:rFonts w:cstheme="minorHAnsi"/>
          <w:b w:val="0"/>
          <w:bCs w:val="0"/>
          <w:sz w:val="24"/>
          <w:szCs w:val="24"/>
        </w:rPr>
      </w:pPr>
      <w:r w:rsidRPr="004920CB">
        <w:rPr>
          <w:rStyle w:val="Forte"/>
          <w:rFonts w:cstheme="minorHAnsi"/>
          <w:b w:val="0"/>
          <w:bCs w:val="0"/>
          <w:sz w:val="24"/>
          <w:szCs w:val="24"/>
        </w:rPr>
        <w:t>a) Prover a segurança institucional de membros em situações de contingência;</w:t>
      </w:r>
    </w:p>
    <w:p w14:paraId="68ECD336" w14:textId="77777777" w:rsidR="004920CB" w:rsidRDefault="004920CB" w:rsidP="004920CB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Style w:val="Forte"/>
          <w:rFonts w:cstheme="minorHAnsi"/>
          <w:b w:val="0"/>
          <w:bCs w:val="0"/>
          <w:sz w:val="24"/>
          <w:szCs w:val="24"/>
        </w:rPr>
      </w:pPr>
    </w:p>
    <w:p w14:paraId="3A03CF72" w14:textId="77777777" w:rsidR="004920CB" w:rsidRDefault="004920CB" w:rsidP="004920CB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Style w:val="Forte"/>
          <w:rFonts w:cstheme="minorHAnsi"/>
          <w:b w:val="0"/>
          <w:bCs w:val="0"/>
          <w:sz w:val="24"/>
          <w:szCs w:val="24"/>
        </w:rPr>
      </w:pPr>
      <w:r w:rsidRPr="004920CB">
        <w:rPr>
          <w:rStyle w:val="Forte"/>
          <w:rFonts w:cstheme="minorHAnsi"/>
          <w:b w:val="0"/>
          <w:bCs w:val="0"/>
          <w:sz w:val="24"/>
          <w:szCs w:val="24"/>
        </w:rPr>
        <w:t>b) Planejar, coordenar, supervisionar e controlar as ações de produção, salvaguarda e difusão de conhecimentos de interesse da Segurança Institucional do Poder Judiciário do Estado do Rio de Janeiro;</w:t>
      </w:r>
    </w:p>
    <w:p w14:paraId="5F18F39E" w14:textId="77777777" w:rsidR="004920CB" w:rsidRDefault="004920CB" w:rsidP="004920CB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Style w:val="Forte"/>
          <w:rFonts w:cstheme="minorHAnsi"/>
          <w:b w:val="0"/>
          <w:bCs w:val="0"/>
          <w:sz w:val="24"/>
          <w:szCs w:val="24"/>
        </w:rPr>
      </w:pPr>
    </w:p>
    <w:p w14:paraId="49344B5F" w14:textId="77777777" w:rsidR="004920CB" w:rsidRDefault="004920CB" w:rsidP="004920CB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Style w:val="Forte"/>
          <w:rFonts w:cstheme="minorHAnsi"/>
          <w:b w:val="0"/>
          <w:bCs w:val="0"/>
          <w:sz w:val="24"/>
          <w:szCs w:val="24"/>
        </w:rPr>
      </w:pPr>
      <w:r w:rsidRPr="004920CB">
        <w:rPr>
          <w:rStyle w:val="Forte"/>
          <w:rFonts w:cstheme="minorHAnsi"/>
          <w:b w:val="0"/>
          <w:bCs w:val="0"/>
          <w:sz w:val="24"/>
          <w:szCs w:val="24"/>
        </w:rPr>
        <w:t>c) Coordenar a análise e instrução dos processos administrativos de análise de risco de magistrados e servidores instaurados pela COSEI;</w:t>
      </w:r>
    </w:p>
    <w:p w14:paraId="3FF06331" w14:textId="77777777" w:rsidR="004920CB" w:rsidRDefault="004920CB" w:rsidP="004920CB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Style w:val="Forte"/>
          <w:rFonts w:cstheme="minorHAnsi"/>
          <w:b w:val="0"/>
          <w:bCs w:val="0"/>
          <w:sz w:val="24"/>
          <w:szCs w:val="24"/>
        </w:rPr>
      </w:pPr>
    </w:p>
    <w:p w14:paraId="7A9E8CDC" w14:textId="77777777" w:rsidR="004920CB" w:rsidRDefault="004920CB" w:rsidP="004920CB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Style w:val="Forte"/>
          <w:rFonts w:cstheme="minorHAnsi"/>
          <w:b w:val="0"/>
          <w:bCs w:val="0"/>
          <w:sz w:val="24"/>
          <w:szCs w:val="24"/>
        </w:rPr>
      </w:pPr>
      <w:r w:rsidRPr="004920CB">
        <w:rPr>
          <w:rStyle w:val="Forte"/>
          <w:rFonts w:cstheme="minorHAnsi"/>
          <w:b w:val="0"/>
          <w:bCs w:val="0"/>
          <w:sz w:val="24"/>
          <w:szCs w:val="24"/>
        </w:rPr>
        <w:t>d) Planejar, gerenciar e controlar a execução preventiva e corretiva de ações de segurança pessoal de magistrados e serventuários, bem como de instalações quando da realização de eventos externos de interesse do Poder Judiciário do Estado do Rio de Janeiro;</w:t>
      </w:r>
    </w:p>
    <w:p w14:paraId="5A6BFEB2" w14:textId="77777777" w:rsidR="004920CB" w:rsidRDefault="004920CB" w:rsidP="004920CB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Style w:val="Forte"/>
          <w:rFonts w:cstheme="minorHAnsi"/>
          <w:b w:val="0"/>
          <w:bCs w:val="0"/>
          <w:sz w:val="24"/>
          <w:szCs w:val="24"/>
        </w:rPr>
      </w:pPr>
    </w:p>
    <w:p w14:paraId="11D880BA" w14:textId="77777777" w:rsidR="004920CB" w:rsidRDefault="004920CB" w:rsidP="004920CB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Style w:val="Forte"/>
          <w:rFonts w:cstheme="minorHAnsi"/>
          <w:b w:val="0"/>
          <w:bCs w:val="0"/>
          <w:sz w:val="24"/>
          <w:szCs w:val="24"/>
        </w:rPr>
      </w:pPr>
      <w:r w:rsidRPr="004920CB">
        <w:rPr>
          <w:rStyle w:val="Forte"/>
          <w:rFonts w:cstheme="minorHAnsi"/>
          <w:b w:val="0"/>
          <w:bCs w:val="0"/>
          <w:sz w:val="24"/>
          <w:szCs w:val="24"/>
        </w:rPr>
        <w:t>e) Coordenar a interlocução com órgãos de Estado e organizações privadas nas demandas pertinentes à Segurança Institucional;</w:t>
      </w:r>
    </w:p>
    <w:p w14:paraId="60A4F22E" w14:textId="77777777" w:rsidR="004920CB" w:rsidRDefault="004920CB" w:rsidP="004920CB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Style w:val="Forte"/>
          <w:rFonts w:cstheme="minorHAnsi"/>
          <w:b w:val="0"/>
          <w:bCs w:val="0"/>
          <w:sz w:val="24"/>
          <w:szCs w:val="24"/>
        </w:rPr>
      </w:pPr>
    </w:p>
    <w:p w14:paraId="2F2B361F" w14:textId="5AE364F5" w:rsidR="004920CB" w:rsidRPr="004920CB" w:rsidRDefault="004920CB" w:rsidP="004920CB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Style w:val="Forte"/>
          <w:b w:val="0"/>
          <w:bCs w:val="0"/>
          <w:color w:val="333333"/>
          <w:shd w:val="clear" w:color="auto" w:fill="FFFFFF"/>
        </w:rPr>
      </w:pPr>
      <w:r w:rsidRPr="004920CB">
        <w:rPr>
          <w:rStyle w:val="Forte"/>
          <w:rFonts w:cstheme="minorHAnsi"/>
          <w:b w:val="0"/>
          <w:bCs w:val="0"/>
          <w:sz w:val="24"/>
          <w:szCs w:val="24"/>
        </w:rPr>
        <w:t>f) Coordenar os projetos de formação, capacitação e orientação de magistrados e servidores na área de segurança institucional.</w:t>
      </w:r>
    </w:p>
    <w:p w14:paraId="04B522CF" w14:textId="728FE60C" w:rsidR="0079239A" w:rsidRDefault="0079239A" w:rsidP="0079239A">
      <w:p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79239A">
        <w:rPr>
          <w:rFonts w:eastAsia="Times New Roman" w:cstheme="minorHAnsi"/>
          <w:color w:val="212529"/>
          <w:sz w:val="24"/>
          <w:szCs w:val="24"/>
          <w:lang w:eastAsia="pt-BR"/>
        </w:rPr>
        <w:t>O Departamento</w:t>
      </w:r>
      <w:r w:rsidR="00FB7E83" w:rsidRPr="00FB7E83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de Segurança Institucional e Inteligência </w:t>
      </w:r>
      <w:r w:rsidR="00FB7E83">
        <w:rPr>
          <w:rFonts w:eastAsia="Times New Roman" w:cstheme="minorHAnsi"/>
          <w:color w:val="212529"/>
          <w:sz w:val="24"/>
          <w:szCs w:val="24"/>
          <w:lang w:eastAsia="pt-BR"/>
        </w:rPr>
        <w:t>(</w:t>
      </w:r>
      <w:r w:rsidR="00FB7E83" w:rsidRPr="00FB7E83">
        <w:rPr>
          <w:rFonts w:eastAsia="Times New Roman" w:cstheme="minorHAnsi"/>
          <w:color w:val="212529"/>
          <w:sz w:val="24"/>
          <w:szCs w:val="24"/>
          <w:lang w:eastAsia="pt-BR"/>
        </w:rPr>
        <w:t>DESIN</w:t>
      </w:r>
      <w:r w:rsidR="00FB7E83">
        <w:rPr>
          <w:rFonts w:eastAsia="Times New Roman" w:cstheme="minorHAnsi"/>
          <w:color w:val="212529"/>
          <w:sz w:val="24"/>
          <w:szCs w:val="24"/>
          <w:lang w:eastAsia="pt-BR"/>
        </w:rPr>
        <w:t>)</w:t>
      </w:r>
      <w:r w:rsidRPr="0079239A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compreende as seguintes Divisões:</w:t>
      </w:r>
    </w:p>
    <w:p w14:paraId="552DFD28" w14:textId="737AB5B8" w:rsidR="00FB7E83" w:rsidRPr="004920CB" w:rsidRDefault="00FB7E83" w:rsidP="00FB7E83">
      <w:pPr>
        <w:pStyle w:val="Pargrafoda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4920CB">
        <w:rPr>
          <w:rFonts w:eastAsia="Times New Roman" w:cstheme="minorHAnsi"/>
          <w:color w:val="212529"/>
          <w:sz w:val="24"/>
          <w:szCs w:val="24"/>
          <w:lang w:eastAsia="pt-BR"/>
        </w:rPr>
        <w:t>DI</w:t>
      </w:r>
      <w:r>
        <w:rPr>
          <w:rFonts w:eastAsia="Times New Roman" w:cstheme="minorHAnsi"/>
          <w:color w:val="212529"/>
          <w:sz w:val="24"/>
          <w:szCs w:val="24"/>
          <w:lang w:eastAsia="pt-BR"/>
        </w:rPr>
        <w:t>POL</w:t>
      </w:r>
      <w:r w:rsidRPr="004920CB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- </w:t>
      </w:r>
      <w:r w:rsidRPr="004920CB">
        <w:rPr>
          <w:rFonts w:cstheme="minorHAnsi"/>
          <w:sz w:val="24"/>
          <w:szCs w:val="24"/>
          <w:shd w:val="clear" w:color="auto" w:fill="FFFFFF"/>
        </w:rPr>
        <w:t xml:space="preserve">Divisão de </w:t>
      </w:r>
      <w:r>
        <w:rPr>
          <w:rFonts w:cstheme="minorHAnsi"/>
          <w:sz w:val="24"/>
          <w:szCs w:val="24"/>
          <w:shd w:val="clear" w:color="auto" w:fill="FFFFFF"/>
        </w:rPr>
        <w:t>Planejamento Operacional e Logística</w:t>
      </w:r>
    </w:p>
    <w:p w14:paraId="6055CF75" w14:textId="0E3BD5BF" w:rsidR="00FB7E83" w:rsidRPr="004920CB" w:rsidRDefault="00FB7E83" w:rsidP="00FB7E83">
      <w:pPr>
        <w:pStyle w:val="Pargrafoda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4920CB">
        <w:rPr>
          <w:rFonts w:eastAsia="Times New Roman" w:cstheme="minorHAnsi"/>
          <w:color w:val="212529"/>
          <w:sz w:val="24"/>
          <w:szCs w:val="24"/>
          <w:lang w:eastAsia="pt-BR"/>
        </w:rPr>
        <w:t>DI</w:t>
      </w:r>
      <w:r>
        <w:rPr>
          <w:rFonts w:eastAsia="Times New Roman" w:cstheme="minorHAnsi"/>
          <w:color w:val="212529"/>
          <w:sz w:val="24"/>
          <w:szCs w:val="24"/>
          <w:lang w:eastAsia="pt-BR"/>
        </w:rPr>
        <w:t>ATC</w:t>
      </w:r>
      <w:r w:rsidRPr="004920CB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- </w:t>
      </w:r>
      <w:r w:rsidRPr="004920CB">
        <w:rPr>
          <w:rFonts w:cstheme="minorHAnsi"/>
          <w:sz w:val="24"/>
          <w:szCs w:val="24"/>
          <w:shd w:val="clear" w:color="auto" w:fill="FFFFFF"/>
        </w:rPr>
        <w:t xml:space="preserve">Divisão de </w:t>
      </w:r>
      <w:r>
        <w:rPr>
          <w:rFonts w:cstheme="minorHAnsi"/>
          <w:sz w:val="24"/>
          <w:szCs w:val="24"/>
          <w:shd w:val="clear" w:color="auto" w:fill="FFFFFF"/>
        </w:rPr>
        <w:t>Atividades Contingenciais</w:t>
      </w:r>
    </w:p>
    <w:p w14:paraId="570492DF" w14:textId="308D501C" w:rsidR="00FB7E83" w:rsidRPr="004920CB" w:rsidRDefault="00FB7E83" w:rsidP="00FB7E83">
      <w:pPr>
        <w:pStyle w:val="Pargrafoda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4920CB">
        <w:rPr>
          <w:rFonts w:eastAsia="Times New Roman" w:cstheme="minorHAnsi"/>
          <w:color w:val="212529"/>
          <w:sz w:val="24"/>
          <w:szCs w:val="24"/>
          <w:lang w:eastAsia="pt-BR"/>
        </w:rPr>
        <w:t>DISE</w:t>
      </w:r>
      <w:r>
        <w:rPr>
          <w:rFonts w:eastAsia="Times New Roman" w:cstheme="minorHAnsi"/>
          <w:color w:val="212529"/>
          <w:sz w:val="24"/>
          <w:szCs w:val="24"/>
          <w:lang w:eastAsia="pt-BR"/>
        </w:rPr>
        <w:t>I</w:t>
      </w:r>
      <w:r w:rsidRPr="004920CB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- </w:t>
      </w:r>
      <w:r w:rsidRPr="004920CB">
        <w:rPr>
          <w:rFonts w:cstheme="minorHAnsi"/>
          <w:sz w:val="24"/>
          <w:szCs w:val="24"/>
          <w:shd w:val="clear" w:color="auto" w:fill="FFFFFF"/>
        </w:rPr>
        <w:t xml:space="preserve">Divisão de </w:t>
      </w:r>
      <w:r>
        <w:rPr>
          <w:rFonts w:cstheme="minorHAnsi"/>
          <w:sz w:val="24"/>
          <w:szCs w:val="24"/>
          <w:shd w:val="clear" w:color="auto" w:fill="FFFFFF"/>
        </w:rPr>
        <w:t>Inteligência de Segurança Institucional</w:t>
      </w:r>
    </w:p>
    <w:p w14:paraId="2ED13E28" w14:textId="1F7C5BFD" w:rsidR="0079239A" w:rsidRPr="0079239A" w:rsidRDefault="0079239A" w:rsidP="0079239A">
      <w:pPr>
        <w:shd w:val="clear" w:color="auto" w:fill="FFFFFF"/>
        <w:spacing w:before="100" w:beforeAutospacing="1" w:after="100" w:afterAutospacing="1" w:line="240" w:lineRule="auto"/>
        <w:ind w:right="142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79239A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Diretor(a):</w:t>
      </w:r>
      <w:r w:rsidRPr="0079239A">
        <w:rPr>
          <w:rFonts w:eastAsia="Times New Roman" w:cstheme="minorHAnsi"/>
          <w:color w:val="212529"/>
          <w:sz w:val="24"/>
          <w:szCs w:val="24"/>
          <w:lang w:eastAsia="pt-BR"/>
        </w:rPr>
        <w:t> </w:t>
      </w:r>
      <w:r w:rsidR="00AD298B" w:rsidRPr="00AD298B">
        <w:rPr>
          <w:rStyle w:val="Forte"/>
          <w:rFonts w:cstheme="minorHAnsi"/>
          <w:b w:val="0"/>
          <w:bCs w:val="0"/>
          <w:sz w:val="24"/>
          <w:szCs w:val="24"/>
        </w:rPr>
        <w:t>Vinicius Fonseca Barros</w:t>
      </w:r>
      <w:r w:rsidRPr="0079239A">
        <w:rPr>
          <w:rFonts w:eastAsia="Times New Roman" w:cstheme="minorHAnsi"/>
          <w:color w:val="212529"/>
          <w:sz w:val="24"/>
          <w:szCs w:val="24"/>
          <w:lang w:eastAsia="pt-BR"/>
        </w:rPr>
        <w:br/>
        <w:t xml:space="preserve">Endereço: </w:t>
      </w:r>
      <w:r w:rsidR="008C1E79" w:rsidRPr="008C1E79">
        <w:rPr>
          <w:rStyle w:val="Forte"/>
          <w:rFonts w:cstheme="minorHAnsi"/>
          <w:b w:val="0"/>
          <w:bCs w:val="0"/>
          <w:sz w:val="24"/>
          <w:szCs w:val="24"/>
        </w:rPr>
        <w:t>Avenida Erasmo Braga, 115 - 4º andar, Lâmina I, sala 400, Gabinete 07</w:t>
      </w:r>
      <w:r w:rsidRPr="0079239A">
        <w:rPr>
          <w:rFonts w:eastAsia="Times New Roman" w:cstheme="minorHAnsi"/>
          <w:color w:val="212529"/>
          <w:sz w:val="24"/>
          <w:szCs w:val="24"/>
          <w:lang w:eastAsia="pt-BR"/>
        </w:rPr>
        <w:br/>
        <w:t>Telefones: (21) 3133-</w:t>
      </w:r>
      <w:r w:rsidR="00BD1934" w:rsidRPr="00BD1934">
        <w:rPr>
          <w:rStyle w:val="Forte"/>
          <w:b w:val="0"/>
          <w:bCs w:val="0"/>
        </w:rPr>
        <w:t>4464/4469</w:t>
      </w:r>
      <w:r w:rsidRPr="0079239A">
        <w:rPr>
          <w:rFonts w:eastAsia="Times New Roman" w:cstheme="minorHAnsi"/>
          <w:color w:val="212529"/>
          <w:sz w:val="24"/>
          <w:szCs w:val="24"/>
          <w:lang w:eastAsia="pt-BR"/>
        </w:rPr>
        <w:br/>
        <w:t>E-mail: </w:t>
      </w:r>
      <w:hyperlink r:id="rId14" w:history="1">
        <w:r w:rsidR="00EB6F03" w:rsidRPr="00434E7C">
          <w:rPr>
            <w:rStyle w:val="Hyperlink"/>
            <w:rFonts w:eastAsia="Times New Roman" w:cstheme="minorHAnsi"/>
            <w:sz w:val="24"/>
            <w:szCs w:val="24"/>
            <w:lang w:eastAsia="pt-BR"/>
          </w:rPr>
          <w:t>desin@tjrj.jus.br</w:t>
        </w:r>
      </w:hyperlink>
      <w:r w:rsidR="00BD1934">
        <w:rPr>
          <w:rFonts w:eastAsia="Times New Roman" w:cstheme="minorHAnsi"/>
          <w:color w:val="212529"/>
          <w:sz w:val="24"/>
          <w:szCs w:val="24"/>
          <w:lang w:eastAsia="pt-BR"/>
        </w:rPr>
        <w:t xml:space="preserve">; </w:t>
      </w:r>
      <w:hyperlink r:id="rId15" w:history="1">
        <w:r w:rsidR="00BD1934">
          <w:rPr>
            <w:rStyle w:val="Hyperlink"/>
            <w:rFonts w:ascii="Arial" w:eastAsia="Times New Roman" w:hAnsi="Arial" w:cs="Arial"/>
            <w:shd w:val="clear" w:color="auto" w:fill="FFFFFF"/>
          </w:rPr>
          <w:t>viniciusbarros@tjrj.jus.br</w:t>
        </w:r>
      </w:hyperlink>
    </w:p>
    <w:p w14:paraId="6E60BBCC" w14:textId="2AD9E810" w:rsidR="0079239A" w:rsidRPr="001F5B10" w:rsidRDefault="00550F0E" w:rsidP="001F5B10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7" w:name="_Toc160447651"/>
      <w:r>
        <w:rPr>
          <w:b/>
          <w:bCs/>
          <w:color w:val="auto"/>
          <w:sz w:val="28"/>
          <w:szCs w:val="28"/>
        </w:rPr>
        <w:t>3</w:t>
      </w:r>
      <w:r w:rsidRPr="004779B9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3 -</w:t>
      </w:r>
      <w:r w:rsidRPr="004779B9">
        <w:rPr>
          <w:b/>
          <w:bCs/>
          <w:color w:val="auto"/>
          <w:sz w:val="28"/>
          <w:szCs w:val="28"/>
        </w:rPr>
        <w:t xml:space="preserve"> </w:t>
      </w:r>
      <w:r w:rsidR="0079239A" w:rsidRPr="0079239A">
        <w:rPr>
          <w:b/>
          <w:bCs/>
          <w:color w:val="auto"/>
          <w:sz w:val="28"/>
          <w:szCs w:val="28"/>
        </w:rPr>
        <w:t xml:space="preserve">Departamento </w:t>
      </w:r>
      <w:r w:rsidR="00A96A1D" w:rsidRPr="00A96A1D">
        <w:rPr>
          <w:b/>
          <w:bCs/>
          <w:color w:val="auto"/>
          <w:sz w:val="28"/>
          <w:szCs w:val="28"/>
        </w:rPr>
        <w:t>de Segurança Eletrônica e de Telecomunicações</w:t>
      </w:r>
      <w:r w:rsidR="0079239A" w:rsidRPr="0079239A">
        <w:rPr>
          <w:b/>
          <w:bCs/>
          <w:color w:val="auto"/>
          <w:sz w:val="28"/>
          <w:szCs w:val="28"/>
        </w:rPr>
        <w:t xml:space="preserve"> - DE</w:t>
      </w:r>
      <w:r w:rsidR="00A96A1D">
        <w:rPr>
          <w:b/>
          <w:bCs/>
          <w:color w:val="auto"/>
          <w:sz w:val="28"/>
          <w:szCs w:val="28"/>
        </w:rPr>
        <w:t>TEL</w:t>
      </w:r>
      <w:bookmarkEnd w:id="7"/>
    </w:p>
    <w:p w14:paraId="74181A03" w14:textId="77777777" w:rsidR="00A96A1D" w:rsidRDefault="00A96A1D" w:rsidP="00A96A1D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Style w:val="Forte"/>
          <w:rFonts w:cstheme="minorHAnsi"/>
          <w:b w:val="0"/>
          <w:bCs w:val="0"/>
          <w:color w:val="333333"/>
          <w:sz w:val="24"/>
          <w:szCs w:val="24"/>
          <w:shd w:val="clear" w:color="auto" w:fill="FFFFFF"/>
        </w:rPr>
      </w:pPr>
      <w:r w:rsidRPr="00A96A1D">
        <w:rPr>
          <w:rStyle w:val="Forte"/>
          <w:rFonts w:cstheme="minorHAnsi"/>
          <w:color w:val="333333"/>
          <w:sz w:val="24"/>
          <w:szCs w:val="24"/>
          <w:shd w:val="clear" w:color="auto" w:fill="FFFFFF"/>
        </w:rPr>
        <w:t>Atribuições</w:t>
      </w:r>
      <w:r w:rsidRPr="00A96A1D">
        <w:rPr>
          <w:rStyle w:val="Forte"/>
          <w:rFonts w:cstheme="minorHAnsi"/>
          <w:b w:val="0"/>
          <w:bCs w:val="0"/>
          <w:color w:val="333333"/>
          <w:sz w:val="24"/>
          <w:szCs w:val="24"/>
          <w:shd w:val="clear" w:color="auto" w:fill="FFFFFF"/>
        </w:rPr>
        <w:t>:</w:t>
      </w:r>
    </w:p>
    <w:p w14:paraId="42C1674F" w14:textId="77777777" w:rsidR="00A96A1D" w:rsidRDefault="00A96A1D" w:rsidP="00A96A1D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Style w:val="Forte"/>
          <w:rFonts w:cstheme="minorHAnsi"/>
          <w:b w:val="0"/>
          <w:bCs w:val="0"/>
          <w:sz w:val="24"/>
          <w:szCs w:val="24"/>
        </w:rPr>
      </w:pPr>
    </w:p>
    <w:p w14:paraId="34473DF5" w14:textId="77777777" w:rsidR="00A96A1D" w:rsidRDefault="00A96A1D" w:rsidP="00A96A1D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Style w:val="Forte"/>
          <w:rFonts w:cstheme="minorHAnsi"/>
          <w:b w:val="0"/>
          <w:bCs w:val="0"/>
          <w:sz w:val="24"/>
          <w:szCs w:val="24"/>
        </w:rPr>
      </w:pPr>
      <w:r w:rsidRPr="00A96A1D">
        <w:rPr>
          <w:rStyle w:val="Forte"/>
          <w:rFonts w:cstheme="minorHAnsi"/>
          <w:b w:val="0"/>
          <w:bCs w:val="0"/>
          <w:sz w:val="24"/>
          <w:szCs w:val="24"/>
        </w:rPr>
        <w:t>a) Tratar da viabilidade técnica para a instalação dos sistemas de segurança, quando solicitado;</w:t>
      </w:r>
    </w:p>
    <w:p w14:paraId="7D897085" w14:textId="77777777" w:rsidR="00A96A1D" w:rsidRDefault="00A96A1D" w:rsidP="00A96A1D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Style w:val="Forte"/>
          <w:rFonts w:cstheme="minorHAnsi"/>
          <w:b w:val="0"/>
          <w:bCs w:val="0"/>
          <w:sz w:val="24"/>
          <w:szCs w:val="24"/>
        </w:rPr>
      </w:pPr>
    </w:p>
    <w:p w14:paraId="718AC770" w14:textId="77777777" w:rsidR="00A96A1D" w:rsidRDefault="00A96A1D" w:rsidP="00A96A1D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Style w:val="Forte"/>
          <w:rFonts w:cstheme="minorHAnsi"/>
          <w:b w:val="0"/>
          <w:bCs w:val="0"/>
          <w:sz w:val="24"/>
          <w:szCs w:val="24"/>
        </w:rPr>
      </w:pPr>
      <w:r w:rsidRPr="00A96A1D">
        <w:rPr>
          <w:rStyle w:val="Forte"/>
          <w:rFonts w:cstheme="minorHAnsi"/>
          <w:b w:val="0"/>
          <w:bCs w:val="0"/>
          <w:sz w:val="24"/>
          <w:szCs w:val="24"/>
        </w:rPr>
        <w:t>b) Definir projetos e previsão de instalações de sistemas afetos à eletrônica e telecomunicações, destacando as prioridades conforme relatório previamente encaminhado pela SGSEI;</w:t>
      </w:r>
    </w:p>
    <w:p w14:paraId="7366F106" w14:textId="77777777" w:rsidR="00A96A1D" w:rsidRDefault="00A96A1D" w:rsidP="00A96A1D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Style w:val="Forte"/>
          <w:rFonts w:cstheme="minorHAnsi"/>
          <w:b w:val="0"/>
          <w:bCs w:val="0"/>
          <w:sz w:val="24"/>
          <w:szCs w:val="24"/>
        </w:rPr>
      </w:pPr>
    </w:p>
    <w:p w14:paraId="37D5636E" w14:textId="77777777" w:rsidR="00A96A1D" w:rsidRDefault="00A96A1D" w:rsidP="00A96A1D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Style w:val="Forte"/>
          <w:rFonts w:cstheme="minorHAnsi"/>
          <w:b w:val="0"/>
          <w:bCs w:val="0"/>
          <w:sz w:val="24"/>
          <w:szCs w:val="24"/>
        </w:rPr>
      </w:pPr>
      <w:r w:rsidRPr="00A96A1D">
        <w:rPr>
          <w:rStyle w:val="Forte"/>
          <w:rFonts w:cstheme="minorHAnsi"/>
          <w:b w:val="0"/>
          <w:bCs w:val="0"/>
          <w:sz w:val="24"/>
          <w:szCs w:val="24"/>
        </w:rPr>
        <w:lastRenderedPageBreak/>
        <w:t>c) Garantir a segurança e a funcionalidade dos sistemas e processos de comunicação interna e externa do Poder Judiciário do Estado do Rio de Janeiro;</w:t>
      </w:r>
    </w:p>
    <w:p w14:paraId="091993EE" w14:textId="77777777" w:rsidR="00A96A1D" w:rsidRDefault="00A96A1D" w:rsidP="00A96A1D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Style w:val="Forte"/>
          <w:rFonts w:cstheme="minorHAnsi"/>
          <w:b w:val="0"/>
          <w:bCs w:val="0"/>
          <w:sz w:val="24"/>
          <w:szCs w:val="24"/>
        </w:rPr>
      </w:pPr>
    </w:p>
    <w:p w14:paraId="6DC3AC6F" w14:textId="77777777" w:rsidR="00A96A1D" w:rsidRDefault="00A96A1D" w:rsidP="00A96A1D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Style w:val="Forte"/>
          <w:rFonts w:cstheme="minorHAnsi"/>
          <w:b w:val="0"/>
          <w:bCs w:val="0"/>
          <w:sz w:val="24"/>
          <w:szCs w:val="24"/>
        </w:rPr>
      </w:pPr>
      <w:r w:rsidRPr="00A96A1D">
        <w:rPr>
          <w:rStyle w:val="Forte"/>
          <w:rFonts w:cstheme="minorHAnsi"/>
          <w:b w:val="0"/>
          <w:bCs w:val="0"/>
          <w:sz w:val="24"/>
          <w:szCs w:val="24"/>
        </w:rPr>
        <w:t>d) Acompanhar relatórios diversos, com finalidade de garantir a eficiência na alocação dos recursos;</w:t>
      </w:r>
    </w:p>
    <w:p w14:paraId="52446196" w14:textId="77777777" w:rsidR="00A96A1D" w:rsidRDefault="00A96A1D" w:rsidP="00A96A1D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Style w:val="Forte"/>
          <w:rFonts w:cstheme="minorHAnsi"/>
          <w:b w:val="0"/>
          <w:bCs w:val="0"/>
          <w:sz w:val="24"/>
          <w:szCs w:val="24"/>
        </w:rPr>
      </w:pPr>
    </w:p>
    <w:p w14:paraId="2A7FCC7B" w14:textId="77777777" w:rsidR="00A96A1D" w:rsidRDefault="00A96A1D" w:rsidP="00A96A1D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Style w:val="Forte"/>
          <w:rFonts w:cstheme="minorHAnsi"/>
          <w:b w:val="0"/>
          <w:bCs w:val="0"/>
          <w:sz w:val="24"/>
          <w:szCs w:val="24"/>
        </w:rPr>
      </w:pPr>
      <w:r w:rsidRPr="00A96A1D">
        <w:rPr>
          <w:rStyle w:val="Forte"/>
          <w:rFonts w:cstheme="minorHAnsi"/>
          <w:b w:val="0"/>
          <w:bCs w:val="0"/>
          <w:sz w:val="24"/>
          <w:szCs w:val="24"/>
        </w:rPr>
        <w:t>e) Definir projetos pertinentes a medidas, procedimentos e ampliação da capacidade física de equipamentos de segurança eletrônica e de telecomunicações;</w:t>
      </w:r>
    </w:p>
    <w:p w14:paraId="02B761AC" w14:textId="77777777" w:rsidR="00A96A1D" w:rsidRDefault="00A96A1D" w:rsidP="00A96A1D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Style w:val="Forte"/>
          <w:rFonts w:cstheme="minorHAnsi"/>
          <w:b w:val="0"/>
          <w:bCs w:val="0"/>
          <w:sz w:val="24"/>
          <w:szCs w:val="24"/>
        </w:rPr>
      </w:pPr>
    </w:p>
    <w:p w14:paraId="39ECA0ED" w14:textId="77777777" w:rsidR="00A96A1D" w:rsidRDefault="00A96A1D" w:rsidP="00A96A1D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Style w:val="Forte"/>
          <w:rFonts w:cstheme="minorHAnsi"/>
          <w:b w:val="0"/>
          <w:bCs w:val="0"/>
          <w:sz w:val="24"/>
          <w:szCs w:val="24"/>
        </w:rPr>
      </w:pPr>
      <w:r w:rsidRPr="00A96A1D">
        <w:rPr>
          <w:rStyle w:val="Forte"/>
          <w:rFonts w:cstheme="minorHAnsi"/>
          <w:b w:val="0"/>
          <w:bCs w:val="0"/>
          <w:sz w:val="24"/>
          <w:szCs w:val="24"/>
        </w:rPr>
        <w:t>f) Estabelecer, preventiva e corretivamente, procedimentos de manutenção que garantam a eficiência dos equipamentos e materiais nas instalações físicas;</w:t>
      </w:r>
    </w:p>
    <w:p w14:paraId="34A886D0" w14:textId="77777777" w:rsidR="00A96A1D" w:rsidRDefault="00A96A1D" w:rsidP="00A96A1D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Style w:val="Forte"/>
          <w:rFonts w:cstheme="minorHAnsi"/>
          <w:b w:val="0"/>
          <w:bCs w:val="0"/>
          <w:sz w:val="24"/>
          <w:szCs w:val="24"/>
        </w:rPr>
      </w:pPr>
    </w:p>
    <w:p w14:paraId="6A9CD9CB" w14:textId="45E671CC" w:rsidR="00A96A1D" w:rsidRPr="00A96A1D" w:rsidRDefault="00A96A1D" w:rsidP="00A96A1D">
      <w:pPr>
        <w:pStyle w:val="PargrafodaLista"/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Style w:val="Forte"/>
          <w:b w:val="0"/>
          <w:bCs w:val="0"/>
          <w:color w:val="333333"/>
          <w:shd w:val="clear" w:color="auto" w:fill="FFFFFF"/>
        </w:rPr>
      </w:pPr>
      <w:r w:rsidRPr="00A96A1D">
        <w:rPr>
          <w:rStyle w:val="Forte"/>
          <w:rFonts w:cstheme="minorHAnsi"/>
          <w:b w:val="0"/>
          <w:bCs w:val="0"/>
          <w:sz w:val="24"/>
          <w:szCs w:val="24"/>
        </w:rPr>
        <w:t>g) Traçar metas e diretrizes de orçamento de acordo com o planejamento estratégico da Secretaria de Segurança Institucional.</w:t>
      </w:r>
    </w:p>
    <w:p w14:paraId="51127C74" w14:textId="2352AA00" w:rsidR="0079239A" w:rsidRPr="00A96A1D" w:rsidRDefault="0079239A" w:rsidP="0079239A">
      <w:p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A96A1D">
        <w:rPr>
          <w:rFonts w:eastAsia="Times New Roman" w:cstheme="minorHAnsi"/>
          <w:color w:val="212529"/>
          <w:sz w:val="24"/>
          <w:szCs w:val="24"/>
          <w:lang w:eastAsia="pt-BR"/>
        </w:rPr>
        <w:t xml:space="preserve">O Departamento de </w:t>
      </w:r>
      <w:r w:rsidR="00A96A1D" w:rsidRPr="00A96A1D">
        <w:rPr>
          <w:rFonts w:eastAsia="Times New Roman" w:cstheme="minorHAnsi"/>
          <w:color w:val="212529"/>
          <w:sz w:val="24"/>
          <w:szCs w:val="24"/>
          <w:lang w:eastAsia="pt-BR"/>
        </w:rPr>
        <w:t>Segurança Eletrônica e de Telecomunicações</w:t>
      </w:r>
      <w:r w:rsidR="00A96A1D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(DETEL</w:t>
      </w:r>
      <w:r w:rsidRPr="00A96A1D">
        <w:rPr>
          <w:rFonts w:eastAsia="Times New Roman" w:cstheme="minorHAnsi"/>
          <w:color w:val="212529"/>
          <w:sz w:val="24"/>
          <w:szCs w:val="24"/>
          <w:lang w:eastAsia="pt-BR"/>
        </w:rPr>
        <w:t>) compreend</w:t>
      </w:r>
      <w:r w:rsidR="00A96A1D">
        <w:rPr>
          <w:rFonts w:eastAsia="Times New Roman" w:cstheme="minorHAnsi"/>
          <w:color w:val="212529"/>
          <w:sz w:val="24"/>
          <w:szCs w:val="24"/>
          <w:lang w:eastAsia="pt-BR"/>
        </w:rPr>
        <w:t>e</w:t>
      </w:r>
      <w:r w:rsidRPr="00A96A1D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a seguinte Divis</w:t>
      </w:r>
      <w:r w:rsidR="00A96A1D">
        <w:rPr>
          <w:rFonts w:eastAsia="Times New Roman" w:cstheme="minorHAnsi"/>
          <w:color w:val="212529"/>
          <w:sz w:val="24"/>
          <w:szCs w:val="24"/>
          <w:lang w:eastAsia="pt-BR"/>
        </w:rPr>
        <w:t>ão</w:t>
      </w:r>
      <w:r w:rsidRPr="00A96A1D">
        <w:rPr>
          <w:rFonts w:eastAsia="Times New Roman" w:cstheme="minorHAnsi"/>
          <w:color w:val="212529"/>
          <w:sz w:val="24"/>
          <w:szCs w:val="24"/>
          <w:lang w:eastAsia="pt-BR"/>
        </w:rPr>
        <w:t>:</w:t>
      </w:r>
    </w:p>
    <w:p w14:paraId="3A7E7C3B" w14:textId="57250795" w:rsidR="0079239A" w:rsidRPr="00A96A1D" w:rsidRDefault="0079239A" w:rsidP="00A96A1D">
      <w:pPr>
        <w:pStyle w:val="PargrafodaLista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A96A1D">
        <w:rPr>
          <w:rFonts w:eastAsia="Times New Roman" w:cstheme="minorHAnsi"/>
          <w:color w:val="212529"/>
          <w:sz w:val="24"/>
          <w:szCs w:val="24"/>
          <w:lang w:eastAsia="pt-BR"/>
        </w:rPr>
        <w:t xml:space="preserve">Divisão de </w:t>
      </w:r>
      <w:r w:rsidR="00A96A1D" w:rsidRPr="00A96A1D">
        <w:rPr>
          <w:rFonts w:eastAsia="Times New Roman" w:cstheme="minorHAnsi"/>
          <w:color w:val="212529"/>
          <w:sz w:val="24"/>
          <w:szCs w:val="24"/>
          <w:lang w:eastAsia="pt-BR"/>
        </w:rPr>
        <w:t>Eletrônica e Telefonia</w:t>
      </w:r>
      <w:r w:rsidRPr="00A96A1D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(DI</w:t>
      </w:r>
      <w:r w:rsidR="00A96A1D" w:rsidRPr="00A96A1D">
        <w:rPr>
          <w:rFonts w:eastAsia="Times New Roman" w:cstheme="minorHAnsi"/>
          <w:color w:val="212529"/>
          <w:sz w:val="24"/>
          <w:szCs w:val="24"/>
          <w:lang w:eastAsia="pt-BR"/>
        </w:rPr>
        <w:t>ETE</w:t>
      </w:r>
      <w:r w:rsidRPr="00A96A1D">
        <w:rPr>
          <w:rFonts w:eastAsia="Times New Roman" w:cstheme="minorHAnsi"/>
          <w:color w:val="212529"/>
          <w:sz w:val="24"/>
          <w:szCs w:val="24"/>
          <w:lang w:eastAsia="pt-BR"/>
        </w:rPr>
        <w:t>)</w:t>
      </w:r>
    </w:p>
    <w:p w14:paraId="2A8DF0BA" w14:textId="2B572243" w:rsidR="0079239A" w:rsidRDefault="0079239A" w:rsidP="0079239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 w:rsidRPr="0079239A">
        <w:rPr>
          <w:rFonts w:ascii="Arial" w:hAnsi="Arial" w:cs="Arial"/>
          <w:b/>
          <w:bCs/>
          <w:color w:val="333333"/>
          <w:sz w:val="21"/>
          <w:szCs w:val="21"/>
        </w:rPr>
        <w:t>Diretor (a):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BD1934" w:rsidRPr="00BD1934">
        <w:rPr>
          <w:rFonts w:asciiTheme="minorHAnsi" w:hAnsiTheme="minorHAnsi" w:cstheme="minorHAnsi"/>
          <w:color w:val="212529"/>
        </w:rPr>
        <w:t>Edgard Renato Oliveira de Carvalho</w:t>
      </w:r>
    </w:p>
    <w:p w14:paraId="2258D3AF" w14:textId="32C80953" w:rsidR="0079239A" w:rsidRDefault="0079239A" w:rsidP="0079239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Endereço: </w:t>
      </w:r>
      <w:r w:rsidR="00BD1934" w:rsidRPr="00BD1934">
        <w:rPr>
          <w:rFonts w:asciiTheme="minorHAnsi" w:hAnsiTheme="minorHAnsi" w:cstheme="minorHAnsi"/>
          <w:color w:val="212529"/>
        </w:rPr>
        <w:t>Avenida Erasmo Braga, 115 - 4º andar, Lâmina I, sala 400, Gabinete 03</w:t>
      </w:r>
    </w:p>
    <w:p w14:paraId="44BD9852" w14:textId="53EAF8DC" w:rsidR="0079239A" w:rsidRDefault="0079239A" w:rsidP="0079239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Telefones: (21) 3133-</w:t>
      </w:r>
      <w:r w:rsidR="00BD1934">
        <w:rPr>
          <w:rFonts w:ascii="Arial" w:hAnsi="Arial" w:cs="Arial"/>
          <w:color w:val="333333"/>
          <w:sz w:val="21"/>
          <w:szCs w:val="21"/>
        </w:rPr>
        <w:t>4306/2261</w:t>
      </w:r>
    </w:p>
    <w:p w14:paraId="38896106" w14:textId="58A2E114" w:rsidR="0079239A" w:rsidRPr="00BD1934" w:rsidRDefault="0079239A" w:rsidP="0079239A">
      <w:pPr>
        <w:pStyle w:val="NormalWeb"/>
        <w:shd w:val="clear" w:color="auto" w:fill="FFFFFF"/>
        <w:spacing w:before="0" w:beforeAutospacing="0" w:after="150" w:afterAutospacing="0"/>
        <w:rPr>
          <w:rStyle w:val="Hyperlink"/>
        </w:rPr>
      </w:pPr>
      <w:r>
        <w:rPr>
          <w:rFonts w:ascii="Arial" w:hAnsi="Arial" w:cs="Arial"/>
          <w:color w:val="333333"/>
          <w:sz w:val="21"/>
          <w:szCs w:val="21"/>
        </w:rPr>
        <w:t>e-mail: </w:t>
      </w:r>
      <w:hyperlink r:id="rId16" w:history="1">
        <w:r w:rsidR="00A96A1D" w:rsidRPr="00434E7C">
          <w:rPr>
            <w:rStyle w:val="Hyperlink"/>
          </w:rPr>
          <w:t>telecom@tjrj.jus.br</w:t>
        </w:r>
      </w:hyperlink>
      <w:r w:rsidR="00BD1934">
        <w:t>;</w:t>
      </w:r>
      <w:r w:rsidR="00BD1934" w:rsidRPr="00BD1934">
        <w:rPr>
          <w:rStyle w:val="SemEspaamentoChar"/>
          <w:rFonts w:ascii="Arial" w:hAnsi="Arial" w:cs="Arial"/>
          <w:color w:val="0C64C0"/>
        </w:rPr>
        <w:t xml:space="preserve"> </w:t>
      </w:r>
      <w:r w:rsidR="00BD1934">
        <w:rPr>
          <w:rStyle w:val="xcontentpasted1"/>
          <w:rFonts w:ascii="Arial" w:hAnsi="Arial" w:cs="Arial"/>
          <w:color w:val="0C64C0"/>
        </w:rPr>
        <w:t> </w:t>
      </w:r>
      <w:hyperlink r:id="rId17" w:history="1">
        <w:r w:rsidR="00BD1934" w:rsidRPr="00BD1934">
          <w:rPr>
            <w:rStyle w:val="Hyperlink"/>
          </w:rPr>
          <w:t>roliveira@tjrj.jus.br</w:t>
        </w:r>
      </w:hyperlink>
    </w:p>
    <w:p w14:paraId="322CD8C9" w14:textId="4FBA88B5" w:rsidR="006B0F6E" w:rsidRDefault="006B0F6E">
      <w:pP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 w:type="page"/>
      </w:r>
    </w:p>
    <w:p w14:paraId="0A7CC840" w14:textId="7847A79E" w:rsidR="006765DB" w:rsidRPr="006765DB" w:rsidRDefault="00550F0E" w:rsidP="006765DB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8" w:name="_Toc160447652"/>
      <w:r>
        <w:rPr>
          <w:b/>
          <w:bCs/>
          <w:sz w:val="32"/>
          <w:szCs w:val="32"/>
        </w:rPr>
        <w:lastRenderedPageBreak/>
        <w:t>4</w:t>
      </w:r>
      <w:r w:rsidR="00DE20CB" w:rsidRPr="004779B9">
        <w:rPr>
          <w:b/>
          <w:bCs/>
          <w:sz w:val="32"/>
          <w:szCs w:val="32"/>
        </w:rPr>
        <w:t xml:space="preserve">. </w:t>
      </w:r>
      <w:r w:rsidR="007D268F">
        <w:rPr>
          <w:b/>
          <w:bCs/>
          <w:sz w:val="32"/>
          <w:szCs w:val="32"/>
        </w:rPr>
        <w:t xml:space="preserve">SISTEMA DE GESTÃO DA QUALIDADE DA </w:t>
      </w:r>
      <w:r w:rsidR="00D42786">
        <w:rPr>
          <w:b/>
          <w:bCs/>
          <w:sz w:val="32"/>
          <w:szCs w:val="32"/>
        </w:rPr>
        <w:t>SG</w:t>
      </w:r>
      <w:r w:rsidR="00406143">
        <w:rPr>
          <w:b/>
          <w:bCs/>
          <w:sz w:val="32"/>
          <w:szCs w:val="32"/>
        </w:rPr>
        <w:t>SEI</w:t>
      </w:r>
      <w:bookmarkStart w:id="9" w:name="_Toc141093188"/>
      <w:bookmarkEnd w:id="8"/>
    </w:p>
    <w:p w14:paraId="3BF3514F" w14:textId="41E4F22A" w:rsidR="007D268F" w:rsidRPr="007D268F" w:rsidRDefault="00550F0E" w:rsidP="006765DB">
      <w:pPr>
        <w:pStyle w:val="Ttulo2"/>
        <w:spacing w:line="360" w:lineRule="auto"/>
        <w:rPr>
          <w:b/>
          <w:bCs/>
          <w:color w:val="auto"/>
          <w:sz w:val="28"/>
          <w:szCs w:val="28"/>
        </w:rPr>
      </w:pPr>
      <w:bookmarkStart w:id="10" w:name="_Toc160447653"/>
      <w:r>
        <w:rPr>
          <w:b/>
          <w:bCs/>
          <w:color w:val="auto"/>
          <w:sz w:val="28"/>
          <w:szCs w:val="28"/>
        </w:rPr>
        <w:t>4</w:t>
      </w:r>
      <w:r w:rsidR="007D268F" w:rsidRPr="007D268F">
        <w:rPr>
          <w:b/>
          <w:bCs/>
          <w:color w:val="auto"/>
          <w:sz w:val="28"/>
          <w:szCs w:val="28"/>
        </w:rPr>
        <w:t>.1</w:t>
      </w:r>
      <w:r>
        <w:rPr>
          <w:b/>
          <w:bCs/>
          <w:color w:val="auto"/>
          <w:sz w:val="28"/>
          <w:szCs w:val="28"/>
        </w:rPr>
        <w:t xml:space="preserve"> -</w:t>
      </w:r>
      <w:r w:rsidR="007D268F" w:rsidRPr="007D268F">
        <w:rPr>
          <w:b/>
          <w:bCs/>
          <w:color w:val="auto"/>
          <w:sz w:val="28"/>
          <w:szCs w:val="28"/>
        </w:rPr>
        <w:t xml:space="preserve"> Certificação NBR ISO 9001:</w:t>
      </w:r>
      <w:bookmarkEnd w:id="9"/>
      <w:r w:rsidR="007D268F">
        <w:rPr>
          <w:b/>
          <w:bCs/>
          <w:color w:val="auto"/>
          <w:sz w:val="28"/>
          <w:szCs w:val="28"/>
        </w:rPr>
        <w:t>2015</w:t>
      </w:r>
      <w:bookmarkEnd w:id="10"/>
    </w:p>
    <w:p w14:paraId="1D8E4C0F" w14:textId="77777777" w:rsidR="00AD604F" w:rsidRDefault="00AD604F" w:rsidP="005201A5">
      <w:pPr>
        <w:pStyle w:val="NormalWeb"/>
        <w:shd w:val="clear" w:color="auto" w:fill="FFFFFF"/>
        <w:spacing w:before="0" w:beforeAutospacing="0" w:line="360" w:lineRule="auto"/>
        <w:jc w:val="both"/>
        <w:rPr>
          <w:rFonts w:asciiTheme="minorHAnsi" w:hAnsiTheme="minorHAnsi" w:cstheme="minorHAnsi"/>
          <w:color w:val="212529"/>
        </w:rPr>
      </w:pPr>
    </w:p>
    <w:p w14:paraId="04C456C7" w14:textId="77089E5B" w:rsidR="00317D40" w:rsidRDefault="00D42786" w:rsidP="005201A5">
      <w:pPr>
        <w:pStyle w:val="NormalWeb"/>
        <w:shd w:val="clear" w:color="auto" w:fill="FFFFFF"/>
        <w:spacing w:before="0" w:beforeAutospacing="0" w:line="360" w:lineRule="auto"/>
        <w:jc w:val="both"/>
        <w:rPr>
          <w:rFonts w:asciiTheme="minorHAnsi" w:hAnsiTheme="minorHAnsi" w:cstheme="minorHAnsi"/>
          <w:b/>
          <w:bCs/>
          <w:color w:val="212529"/>
        </w:rPr>
      </w:pPr>
      <w:r w:rsidRPr="00317D40">
        <w:rPr>
          <w:rFonts w:asciiTheme="minorHAnsi" w:hAnsiTheme="minorHAnsi" w:cstheme="minorHAnsi"/>
          <w:color w:val="212529"/>
        </w:rPr>
        <w:t xml:space="preserve">O Departamento de </w:t>
      </w:r>
      <w:r w:rsidR="00317D40" w:rsidRPr="00317D40">
        <w:rPr>
          <w:rFonts w:asciiTheme="minorHAnsi" w:hAnsiTheme="minorHAnsi" w:cstheme="minorHAnsi"/>
          <w:color w:val="212529"/>
        </w:rPr>
        <w:t>Segurança Patrimonial (</w:t>
      </w:r>
      <w:r w:rsidRPr="00317D40">
        <w:rPr>
          <w:rFonts w:asciiTheme="minorHAnsi" w:hAnsiTheme="minorHAnsi" w:cstheme="minorHAnsi"/>
          <w:color w:val="212529"/>
        </w:rPr>
        <w:t>SG</w:t>
      </w:r>
      <w:r w:rsidR="00317D40" w:rsidRPr="00317D40">
        <w:rPr>
          <w:rFonts w:asciiTheme="minorHAnsi" w:hAnsiTheme="minorHAnsi" w:cstheme="minorHAnsi"/>
          <w:color w:val="212529"/>
        </w:rPr>
        <w:t>SEI</w:t>
      </w:r>
      <w:r w:rsidRPr="00317D40">
        <w:rPr>
          <w:rFonts w:asciiTheme="minorHAnsi" w:hAnsiTheme="minorHAnsi" w:cstheme="minorHAnsi"/>
          <w:color w:val="212529"/>
        </w:rPr>
        <w:t>/DE</w:t>
      </w:r>
      <w:r w:rsidR="00317D40" w:rsidRPr="00317D40">
        <w:rPr>
          <w:rFonts w:asciiTheme="minorHAnsi" w:hAnsiTheme="minorHAnsi" w:cstheme="minorHAnsi"/>
          <w:color w:val="212529"/>
        </w:rPr>
        <w:t>SEP</w:t>
      </w:r>
      <w:r w:rsidRPr="00317D40">
        <w:rPr>
          <w:rFonts w:asciiTheme="minorHAnsi" w:hAnsiTheme="minorHAnsi" w:cstheme="minorHAnsi"/>
          <w:color w:val="212529"/>
        </w:rPr>
        <w:t xml:space="preserve">) </w:t>
      </w:r>
      <w:r w:rsidR="007D268F" w:rsidRPr="00317D40">
        <w:rPr>
          <w:rFonts w:asciiTheme="minorHAnsi" w:hAnsiTheme="minorHAnsi" w:cstheme="minorHAnsi"/>
          <w:color w:val="212529"/>
        </w:rPr>
        <w:t>recebeu em </w:t>
      </w:r>
      <w:r w:rsidR="00317D40" w:rsidRPr="00317D40">
        <w:rPr>
          <w:rStyle w:val="Forte"/>
          <w:rFonts w:asciiTheme="minorHAnsi" w:hAnsiTheme="minorHAnsi" w:cstheme="minorHAnsi"/>
          <w:color w:val="212529"/>
        </w:rPr>
        <w:t>janeiro</w:t>
      </w:r>
      <w:r w:rsidRPr="00317D40">
        <w:rPr>
          <w:rStyle w:val="Forte"/>
          <w:rFonts w:asciiTheme="minorHAnsi" w:hAnsiTheme="minorHAnsi" w:cstheme="minorHAnsi"/>
          <w:color w:val="212529"/>
        </w:rPr>
        <w:t>/2021</w:t>
      </w:r>
      <w:r w:rsidR="007D268F" w:rsidRPr="00317D40">
        <w:rPr>
          <w:rFonts w:asciiTheme="minorHAnsi" w:hAnsiTheme="minorHAnsi" w:cstheme="minorHAnsi"/>
          <w:color w:val="212529"/>
        </w:rPr>
        <w:t>, após realização da auditoria, o</w:t>
      </w:r>
      <w:r w:rsidRPr="00317D40">
        <w:rPr>
          <w:rFonts w:asciiTheme="minorHAnsi" w:hAnsiTheme="minorHAnsi" w:cstheme="minorHAnsi"/>
          <w:color w:val="212529"/>
        </w:rPr>
        <w:t xml:space="preserve"> </w:t>
      </w:r>
      <w:r w:rsidR="007D268F" w:rsidRPr="00317D40">
        <w:rPr>
          <w:rStyle w:val="Forte"/>
          <w:rFonts w:asciiTheme="minorHAnsi" w:hAnsiTheme="minorHAnsi" w:cstheme="minorHAnsi"/>
          <w:color w:val="212529"/>
        </w:rPr>
        <w:t>certificado de Sistema de Gestão da Qualidade da norma ABNT NBR ISO 9001:2015</w:t>
      </w:r>
      <w:r w:rsidRPr="00317D40">
        <w:rPr>
          <w:rFonts w:asciiTheme="minorHAnsi" w:hAnsiTheme="minorHAnsi" w:cstheme="minorHAnsi"/>
          <w:color w:val="212529"/>
        </w:rPr>
        <w:t xml:space="preserve"> para o seguinte escopo: </w:t>
      </w:r>
      <w:r w:rsidR="00317D40" w:rsidRPr="00317D40">
        <w:rPr>
          <w:rFonts w:asciiTheme="minorHAnsi" w:hAnsiTheme="minorHAnsi" w:cstheme="minorHAnsi"/>
          <w:b/>
          <w:bCs/>
          <w:color w:val="212529"/>
        </w:rPr>
        <w:t>Operação integrada dos três processos de trabalho que se seguem, restritos ao âmbito</w:t>
      </w:r>
      <w:r w:rsidR="00317D40">
        <w:rPr>
          <w:rFonts w:asciiTheme="minorHAnsi" w:hAnsiTheme="minorHAnsi" w:cstheme="minorHAnsi"/>
          <w:b/>
          <w:bCs/>
          <w:color w:val="212529"/>
        </w:rPr>
        <w:t xml:space="preserve"> geográfico do Fórum Central da Comarca da Capital, compreendendo suas Lâminas I, II, III, IV, anexo da Lâmina III e o Centro Administrativo: Re</w:t>
      </w:r>
      <w:r w:rsidR="00AD604F">
        <w:rPr>
          <w:rFonts w:asciiTheme="minorHAnsi" w:hAnsiTheme="minorHAnsi" w:cstheme="minorHAnsi"/>
          <w:b/>
          <w:bCs/>
          <w:color w:val="212529"/>
        </w:rPr>
        <w:t>alizar a segurança patrimonial; Realizar o controle de presos; Prevenir e atender a situações de emergência.</w:t>
      </w:r>
    </w:p>
    <w:p w14:paraId="20B01121" w14:textId="77777777" w:rsidR="00AD604F" w:rsidRPr="00317D40" w:rsidRDefault="00AD604F" w:rsidP="005201A5">
      <w:pPr>
        <w:pStyle w:val="NormalWeb"/>
        <w:shd w:val="clear" w:color="auto" w:fill="FFFFFF"/>
        <w:spacing w:before="0" w:beforeAutospacing="0" w:line="360" w:lineRule="auto"/>
        <w:jc w:val="both"/>
        <w:rPr>
          <w:rFonts w:asciiTheme="minorHAnsi" w:hAnsiTheme="minorHAnsi" w:cstheme="minorHAnsi"/>
          <w:b/>
          <w:bCs/>
          <w:color w:val="212529"/>
        </w:rPr>
      </w:pPr>
    </w:p>
    <w:p w14:paraId="4863C79E" w14:textId="77777777" w:rsidR="00AD604F" w:rsidRPr="00AD604F" w:rsidRDefault="00317D40" w:rsidP="00AD604F">
      <w:pPr>
        <w:pStyle w:val="NormalWeb"/>
        <w:numPr>
          <w:ilvl w:val="0"/>
          <w:numId w:val="19"/>
        </w:numPr>
        <w:shd w:val="clear" w:color="auto" w:fill="FFFFFF"/>
        <w:spacing w:before="0" w:beforeAutospacing="0" w:line="360" w:lineRule="auto"/>
        <w:jc w:val="both"/>
        <w:rPr>
          <w:rFonts w:asciiTheme="minorHAnsi" w:hAnsiTheme="minorHAnsi" w:cstheme="minorHAnsi"/>
          <w:color w:val="212529"/>
        </w:rPr>
      </w:pPr>
      <w:r w:rsidRPr="00AD604F">
        <w:rPr>
          <w:rFonts w:asciiTheme="minorHAnsi" w:hAnsiTheme="minorHAnsi" w:cstheme="minorHAnsi"/>
          <w:color w:val="212529"/>
        </w:rPr>
        <w:t>Data da Certificação: 28/12/2007</w:t>
      </w:r>
    </w:p>
    <w:p w14:paraId="42959E75" w14:textId="77777777" w:rsidR="00AD604F" w:rsidRPr="00AD604F" w:rsidRDefault="00317D40" w:rsidP="00AD604F">
      <w:pPr>
        <w:pStyle w:val="NormalWeb"/>
        <w:numPr>
          <w:ilvl w:val="0"/>
          <w:numId w:val="19"/>
        </w:numPr>
        <w:shd w:val="clear" w:color="auto" w:fill="FFFFFF"/>
        <w:spacing w:before="0" w:beforeAutospacing="0" w:line="360" w:lineRule="auto"/>
        <w:jc w:val="both"/>
        <w:rPr>
          <w:rFonts w:asciiTheme="minorHAnsi" w:hAnsiTheme="minorHAnsi" w:cstheme="minorHAnsi"/>
          <w:color w:val="212529"/>
        </w:rPr>
      </w:pPr>
      <w:r w:rsidRPr="00AD604F">
        <w:rPr>
          <w:rFonts w:asciiTheme="minorHAnsi" w:hAnsiTheme="minorHAnsi" w:cstheme="minorHAnsi"/>
          <w:color w:val="212529"/>
        </w:rPr>
        <w:t>Data da 1ª Recertificação: 06/12/2010</w:t>
      </w:r>
    </w:p>
    <w:p w14:paraId="252D865C" w14:textId="77777777" w:rsidR="00AD604F" w:rsidRPr="00AD604F" w:rsidRDefault="00317D40" w:rsidP="00AD604F">
      <w:pPr>
        <w:pStyle w:val="NormalWeb"/>
        <w:numPr>
          <w:ilvl w:val="0"/>
          <w:numId w:val="19"/>
        </w:numPr>
        <w:shd w:val="clear" w:color="auto" w:fill="FFFFFF"/>
        <w:spacing w:before="0" w:beforeAutospacing="0" w:line="360" w:lineRule="auto"/>
        <w:jc w:val="both"/>
        <w:rPr>
          <w:rFonts w:asciiTheme="minorHAnsi" w:hAnsiTheme="minorHAnsi" w:cstheme="minorHAnsi"/>
          <w:color w:val="212529"/>
        </w:rPr>
      </w:pPr>
      <w:r w:rsidRPr="00AD604F">
        <w:rPr>
          <w:rFonts w:asciiTheme="minorHAnsi" w:hAnsiTheme="minorHAnsi" w:cstheme="minorHAnsi"/>
          <w:color w:val="212529"/>
        </w:rPr>
        <w:t>Data da 2ª Recertificação: 22/11/2013</w:t>
      </w:r>
    </w:p>
    <w:p w14:paraId="60C7B88A" w14:textId="77777777" w:rsidR="00AD604F" w:rsidRPr="00AD604F" w:rsidRDefault="00317D40" w:rsidP="00AD604F">
      <w:pPr>
        <w:pStyle w:val="NormalWeb"/>
        <w:numPr>
          <w:ilvl w:val="0"/>
          <w:numId w:val="19"/>
        </w:numPr>
        <w:shd w:val="clear" w:color="auto" w:fill="FFFFFF"/>
        <w:spacing w:before="0" w:beforeAutospacing="0" w:line="360" w:lineRule="auto"/>
        <w:jc w:val="both"/>
        <w:rPr>
          <w:rFonts w:asciiTheme="minorHAnsi" w:hAnsiTheme="minorHAnsi" w:cstheme="minorHAnsi"/>
          <w:color w:val="212529"/>
        </w:rPr>
      </w:pPr>
      <w:r w:rsidRPr="00AD604F">
        <w:rPr>
          <w:rFonts w:asciiTheme="minorHAnsi" w:hAnsiTheme="minorHAnsi" w:cstheme="minorHAnsi"/>
          <w:color w:val="212529"/>
        </w:rPr>
        <w:t>Data da 3ª Recertificação: 04/11/2016</w:t>
      </w:r>
    </w:p>
    <w:p w14:paraId="37C8B303" w14:textId="77777777" w:rsidR="00AD604F" w:rsidRPr="00AD604F" w:rsidRDefault="00317D40" w:rsidP="00AD604F">
      <w:pPr>
        <w:pStyle w:val="NormalWeb"/>
        <w:numPr>
          <w:ilvl w:val="0"/>
          <w:numId w:val="19"/>
        </w:numPr>
        <w:shd w:val="clear" w:color="auto" w:fill="FFFFFF"/>
        <w:spacing w:before="0" w:beforeAutospacing="0" w:line="360" w:lineRule="auto"/>
        <w:jc w:val="both"/>
        <w:rPr>
          <w:rFonts w:asciiTheme="minorHAnsi" w:hAnsiTheme="minorHAnsi" w:cstheme="minorHAnsi"/>
          <w:color w:val="212529"/>
        </w:rPr>
      </w:pPr>
      <w:r w:rsidRPr="00AD604F">
        <w:rPr>
          <w:rFonts w:asciiTheme="minorHAnsi" w:hAnsiTheme="minorHAnsi" w:cstheme="minorHAnsi"/>
          <w:color w:val="212529"/>
        </w:rPr>
        <w:t>Migração para versão 2015 da NBR ISO 9001: 17/08/2018</w:t>
      </w:r>
    </w:p>
    <w:p w14:paraId="34BC75EA" w14:textId="29885282" w:rsidR="00317D40" w:rsidRPr="00AD604F" w:rsidRDefault="00317D40" w:rsidP="00AD604F">
      <w:pPr>
        <w:pStyle w:val="NormalWeb"/>
        <w:numPr>
          <w:ilvl w:val="0"/>
          <w:numId w:val="19"/>
        </w:numPr>
        <w:shd w:val="clear" w:color="auto" w:fill="FFFFFF"/>
        <w:spacing w:before="0" w:beforeAutospacing="0" w:line="360" w:lineRule="auto"/>
        <w:jc w:val="both"/>
        <w:rPr>
          <w:rFonts w:asciiTheme="minorHAnsi" w:hAnsiTheme="minorHAnsi" w:cstheme="minorHAnsi"/>
          <w:color w:val="212529"/>
        </w:rPr>
      </w:pPr>
      <w:r w:rsidRPr="00AD604F">
        <w:rPr>
          <w:rFonts w:asciiTheme="minorHAnsi" w:hAnsiTheme="minorHAnsi" w:cstheme="minorHAnsi"/>
          <w:color w:val="212529"/>
        </w:rPr>
        <w:t>Data da 2ª Certificação: 15/01/2021</w:t>
      </w:r>
    </w:p>
    <w:p w14:paraId="3516B240" w14:textId="56DDF3B6" w:rsidR="006765DB" w:rsidRDefault="00317D40" w:rsidP="006765D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Segoe UI" w:hAnsi="Segoe UI" w:cs="Segoe UI"/>
          <w:color w:val="212529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1BDB7E56" wp14:editId="61B4BE7E">
            <wp:extent cx="5562503" cy="7884389"/>
            <wp:effectExtent l="0" t="0" r="635" b="254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76723" cy="79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FC2A1" w14:textId="6CFA3997" w:rsidR="006765DB" w:rsidRDefault="006765DB" w:rsidP="006765D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br w:type="page"/>
      </w:r>
    </w:p>
    <w:p w14:paraId="130FA7AD" w14:textId="40562384" w:rsidR="006765DB" w:rsidRPr="006765DB" w:rsidRDefault="00550F0E" w:rsidP="006765DB">
      <w:pPr>
        <w:pStyle w:val="Ttulo2"/>
        <w:spacing w:line="360" w:lineRule="auto"/>
        <w:rPr>
          <w:b/>
          <w:bCs/>
          <w:color w:val="auto"/>
          <w:sz w:val="28"/>
          <w:szCs w:val="28"/>
        </w:rPr>
      </w:pPr>
      <w:bookmarkStart w:id="11" w:name="_Toc141093189"/>
      <w:bookmarkStart w:id="12" w:name="_Toc160447654"/>
      <w:r>
        <w:rPr>
          <w:b/>
          <w:bCs/>
          <w:color w:val="auto"/>
          <w:sz w:val="28"/>
          <w:szCs w:val="28"/>
        </w:rPr>
        <w:lastRenderedPageBreak/>
        <w:t>4</w:t>
      </w:r>
      <w:r w:rsidR="006765DB" w:rsidRPr="006765DB">
        <w:rPr>
          <w:b/>
          <w:bCs/>
          <w:color w:val="auto"/>
          <w:sz w:val="28"/>
          <w:szCs w:val="28"/>
        </w:rPr>
        <w:t>.2</w:t>
      </w:r>
      <w:r>
        <w:rPr>
          <w:b/>
          <w:bCs/>
          <w:color w:val="auto"/>
          <w:sz w:val="28"/>
          <w:szCs w:val="28"/>
        </w:rPr>
        <w:t xml:space="preserve"> -</w:t>
      </w:r>
      <w:r w:rsidR="006765DB" w:rsidRPr="006765DB">
        <w:rPr>
          <w:b/>
          <w:bCs/>
          <w:color w:val="auto"/>
          <w:sz w:val="28"/>
          <w:szCs w:val="28"/>
        </w:rPr>
        <w:t xml:space="preserve"> Direcionadores Estratégicos:</w:t>
      </w:r>
      <w:bookmarkEnd w:id="11"/>
      <w:bookmarkEnd w:id="12"/>
    </w:p>
    <w:p w14:paraId="39AC1362" w14:textId="16FFE095" w:rsidR="007D268F" w:rsidRDefault="007D268F" w:rsidP="004C4E24">
      <w:pPr>
        <w:pStyle w:val="NormalWeb"/>
        <w:shd w:val="clear" w:color="auto" w:fill="DEEAF6" w:themeFill="accent5" w:themeFillTint="33"/>
        <w:tabs>
          <w:tab w:val="left" w:pos="924"/>
        </w:tabs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 w:rsidRPr="00F0457E">
        <w:rPr>
          <w:rFonts w:asciiTheme="minorHAnsi" w:hAnsiTheme="minorHAnsi" w:cstheme="minorHAnsi"/>
          <w:b/>
          <w:bCs/>
          <w:smallCaps/>
          <w:color w:val="000000"/>
        </w:rPr>
        <w:t xml:space="preserve">Missão da </w:t>
      </w:r>
      <w:r w:rsidR="005201A5">
        <w:rPr>
          <w:rFonts w:asciiTheme="minorHAnsi" w:hAnsiTheme="minorHAnsi" w:cstheme="minorHAnsi"/>
          <w:b/>
          <w:bCs/>
          <w:smallCaps/>
          <w:color w:val="000000"/>
        </w:rPr>
        <w:t>SG</w:t>
      </w:r>
      <w:r w:rsidR="00406143">
        <w:rPr>
          <w:rFonts w:asciiTheme="minorHAnsi" w:hAnsiTheme="minorHAnsi" w:cstheme="minorHAnsi"/>
          <w:b/>
          <w:bCs/>
          <w:smallCaps/>
          <w:color w:val="000000"/>
        </w:rPr>
        <w:t>SEI</w:t>
      </w:r>
    </w:p>
    <w:p w14:paraId="226BBAE3" w14:textId="7074474B" w:rsidR="001D38B7" w:rsidRPr="00AD604F" w:rsidRDefault="005201A5" w:rsidP="004C4E24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AD604F">
        <w:rPr>
          <w:rFonts w:asciiTheme="minorHAnsi" w:hAnsiTheme="minorHAnsi" w:cstheme="minorHAnsi"/>
          <w:color w:val="212529"/>
          <w:shd w:val="clear" w:color="auto" w:fill="FFFFFF"/>
        </w:rPr>
        <w:t xml:space="preserve">Prover </w:t>
      </w:r>
      <w:r w:rsidR="00AD604F" w:rsidRPr="00AD604F">
        <w:rPr>
          <w:rFonts w:asciiTheme="minorHAnsi" w:hAnsiTheme="minorHAnsi" w:cstheme="minorHAnsi"/>
          <w:color w:val="333333"/>
          <w:shd w:val="clear" w:color="auto" w:fill="FFFFFF"/>
        </w:rPr>
        <w:t>segurança e tranquilidade para todas as pessoas envolvidas na prestação jurisdicional.</w:t>
      </w:r>
    </w:p>
    <w:p w14:paraId="7CFD6DC4" w14:textId="3CFEC789" w:rsidR="007D268F" w:rsidRDefault="007D268F" w:rsidP="004C4E24">
      <w:pPr>
        <w:pStyle w:val="NormalWeb"/>
        <w:shd w:val="clear" w:color="auto" w:fill="DEEAF6" w:themeFill="accent5" w:themeFillTint="33"/>
        <w:tabs>
          <w:tab w:val="left" w:pos="924"/>
        </w:tabs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 w:rsidRPr="00F0457E">
        <w:rPr>
          <w:rFonts w:asciiTheme="minorHAnsi" w:hAnsiTheme="minorHAnsi" w:cstheme="minorHAnsi"/>
          <w:b/>
          <w:bCs/>
          <w:smallCaps/>
          <w:color w:val="000000"/>
        </w:rPr>
        <w:t xml:space="preserve">Visão de Futuro da </w:t>
      </w:r>
      <w:r w:rsidR="005201A5">
        <w:rPr>
          <w:rFonts w:asciiTheme="minorHAnsi" w:hAnsiTheme="minorHAnsi" w:cstheme="minorHAnsi"/>
          <w:b/>
          <w:bCs/>
          <w:smallCaps/>
          <w:color w:val="000000"/>
        </w:rPr>
        <w:t>SG</w:t>
      </w:r>
      <w:r w:rsidR="00406143">
        <w:rPr>
          <w:rFonts w:asciiTheme="minorHAnsi" w:hAnsiTheme="minorHAnsi" w:cstheme="minorHAnsi"/>
          <w:b/>
          <w:bCs/>
          <w:smallCaps/>
          <w:color w:val="000000"/>
        </w:rPr>
        <w:t>SEI</w:t>
      </w:r>
    </w:p>
    <w:p w14:paraId="19ED485F" w14:textId="2EB65965" w:rsidR="001D38B7" w:rsidRPr="00AD604F" w:rsidRDefault="00AD604F" w:rsidP="004C4E24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AD604F">
        <w:rPr>
          <w:rFonts w:asciiTheme="minorHAnsi" w:hAnsiTheme="minorHAnsi" w:cstheme="minorHAnsi"/>
          <w:color w:val="333333"/>
          <w:shd w:val="clear" w:color="auto" w:fill="FFFFFF"/>
        </w:rPr>
        <w:t>Ser uma equipe de provimento dos serviços de segurança judicial reconhecida por sua excelência.</w:t>
      </w:r>
    </w:p>
    <w:p w14:paraId="38B9FFDB" w14:textId="087ADF33" w:rsidR="007D268F" w:rsidRDefault="007D268F" w:rsidP="004C4E24">
      <w:pPr>
        <w:pStyle w:val="NormalWeb"/>
        <w:shd w:val="clear" w:color="auto" w:fill="DEEAF6" w:themeFill="accent5" w:themeFillTint="33"/>
        <w:tabs>
          <w:tab w:val="left" w:pos="924"/>
        </w:tabs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 w:rsidRPr="00F0457E">
        <w:rPr>
          <w:rFonts w:asciiTheme="minorHAnsi" w:hAnsiTheme="minorHAnsi" w:cstheme="minorHAnsi"/>
          <w:b/>
          <w:bCs/>
          <w:smallCaps/>
          <w:color w:val="000000"/>
        </w:rPr>
        <w:t>V</w:t>
      </w:r>
      <w:r>
        <w:rPr>
          <w:rFonts w:asciiTheme="minorHAnsi" w:hAnsiTheme="minorHAnsi" w:cstheme="minorHAnsi"/>
          <w:b/>
          <w:bCs/>
          <w:smallCaps/>
          <w:color w:val="000000"/>
        </w:rPr>
        <w:t>alores</w:t>
      </w:r>
      <w:r w:rsidRPr="00F0457E">
        <w:rPr>
          <w:rFonts w:asciiTheme="minorHAnsi" w:hAnsiTheme="minorHAnsi" w:cstheme="minorHAnsi"/>
          <w:b/>
          <w:bCs/>
          <w:smallCaps/>
          <w:color w:val="000000"/>
        </w:rPr>
        <w:t xml:space="preserve"> d</w:t>
      </w:r>
      <w:r w:rsidR="005201A5">
        <w:rPr>
          <w:rFonts w:asciiTheme="minorHAnsi" w:hAnsiTheme="minorHAnsi" w:cstheme="minorHAnsi"/>
          <w:b/>
          <w:bCs/>
          <w:smallCaps/>
          <w:color w:val="000000"/>
        </w:rPr>
        <w:t xml:space="preserve">o PJERJ </w:t>
      </w:r>
      <w:r w:rsidR="005201A5" w:rsidRPr="005201A5">
        <w:rPr>
          <w:rFonts w:asciiTheme="minorHAnsi" w:hAnsiTheme="minorHAnsi" w:cstheme="minorHAnsi"/>
          <w:sz w:val="20"/>
          <w:szCs w:val="20"/>
        </w:rPr>
        <w:t>(</w:t>
      </w:r>
      <w:r w:rsidR="005201A5">
        <w:rPr>
          <w:rFonts w:asciiTheme="minorHAnsi" w:hAnsiTheme="minorHAnsi" w:cstheme="minorHAnsi"/>
          <w:sz w:val="20"/>
          <w:szCs w:val="20"/>
        </w:rPr>
        <w:t xml:space="preserve">Os valores </w:t>
      </w:r>
      <w:r w:rsidR="005201A5" w:rsidRPr="005201A5">
        <w:rPr>
          <w:rFonts w:asciiTheme="minorHAnsi" w:hAnsiTheme="minorHAnsi" w:cstheme="minorHAnsi"/>
          <w:sz w:val="20"/>
          <w:szCs w:val="20"/>
        </w:rPr>
        <w:t>da SG</w:t>
      </w:r>
      <w:r w:rsidR="00AD604F">
        <w:rPr>
          <w:rFonts w:asciiTheme="minorHAnsi" w:hAnsiTheme="minorHAnsi" w:cstheme="minorHAnsi"/>
          <w:sz w:val="20"/>
          <w:szCs w:val="20"/>
        </w:rPr>
        <w:t>SEI</w:t>
      </w:r>
      <w:r w:rsidR="005201A5" w:rsidRPr="005201A5">
        <w:rPr>
          <w:rFonts w:asciiTheme="minorHAnsi" w:hAnsiTheme="minorHAnsi" w:cstheme="minorHAnsi"/>
          <w:sz w:val="20"/>
          <w:szCs w:val="20"/>
        </w:rPr>
        <w:t xml:space="preserve">, bem como </w:t>
      </w:r>
      <w:r w:rsidR="005201A5">
        <w:rPr>
          <w:rFonts w:asciiTheme="minorHAnsi" w:hAnsiTheme="minorHAnsi" w:cstheme="minorHAnsi"/>
          <w:sz w:val="20"/>
          <w:szCs w:val="20"/>
        </w:rPr>
        <w:t>os</w:t>
      </w:r>
      <w:r w:rsidR="005201A5" w:rsidRPr="005201A5">
        <w:rPr>
          <w:rFonts w:asciiTheme="minorHAnsi" w:hAnsiTheme="minorHAnsi" w:cstheme="minorHAnsi"/>
          <w:sz w:val="20"/>
          <w:szCs w:val="20"/>
        </w:rPr>
        <w:t xml:space="preserve"> do DE</w:t>
      </w:r>
      <w:r w:rsidR="00AD604F">
        <w:rPr>
          <w:rFonts w:asciiTheme="minorHAnsi" w:hAnsiTheme="minorHAnsi" w:cstheme="minorHAnsi"/>
          <w:sz w:val="20"/>
          <w:szCs w:val="20"/>
        </w:rPr>
        <w:t>SEP</w:t>
      </w:r>
      <w:r w:rsidR="005201A5" w:rsidRPr="005201A5">
        <w:rPr>
          <w:rFonts w:asciiTheme="minorHAnsi" w:hAnsiTheme="minorHAnsi" w:cstheme="minorHAnsi"/>
          <w:sz w:val="20"/>
          <w:szCs w:val="20"/>
        </w:rPr>
        <w:t xml:space="preserve">, </w:t>
      </w:r>
      <w:r w:rsidR="005201A5">
        <w:rPr>
          <w:rFonts w:asciiTheme="minorHAnsi" w:hAnsiTheme="minorHAnsi" w:cstheme="minorHAnsi"/>
          <w:sz w:val="20"/>
          <w:szCs w:val="20"/>
        </w:rPr>
        <w:t xml:space="preserve">são os mesmos </w:t>
      </w:r>
      <w:r w:rsidR="005201A5" w:rsidRPr="005201A5">
        <w:rPr>
          <w:rFonts w:asciiTheme="minorHAnsi" w:hAnsiTheme="minorHAnsi" w:cstheme="minorHAnsi"/>
          <w:sz w:val="20"/>
          <w:szCs w:val="20"/>
        </w:rPr>
        <w:t>do PJERJ</w:t>
      </w:r>
      <w:r w:rsidR="005201A5">
        <w:t>)</w:t>
      </w:r>
    </w:p>
    <w:p w14:paraId="062025A0" w14:textId="77777777" w:rsidR="00F0457E" w:rsidRPr="00AD604F" w:rsidRDefault="00F0457E" w:rsidP="006765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AD604F">
        <w:rPr>
          <w:rFonts w:eastAsia="Times New Roman" w:cstheme="minorHAnsi"/>
          <w:color w:val="212529"/>
          <w:sz w:val="24"/>
          <w:szCs w:val="24"/>
          <w:lang w:eastAsia="pt-BR"/>
        </w:rPr>
        <w:t>Ética;</w:t>
      </w:r>
    </w:p>
    <w:p w14:paraId="1A50226D" w14:textId="77777777" w:rsidR="00F0457E" w:rsidRPr="00AD604F" w:rsidRDefault="00F0457E" w:rsidP="006765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AD604F">
        <w:rPr>
          <w:rFonts w:eastAsia="Times New Roman" w:cstheme="minorHAnsi"/>
          <w:color w:val="212529"/>
          <w:sz w:val="24"/>
          <w:szCs w:val="24"/>
          <w:lang w:eastAsia="pt-BR"/>
        </w:rPr>
        <w:t>Probidade;</w:t>
      </w:r>
    </w:p>
    <w:p w14:paraId="0F456506" w14:textId="77777777" w:rsidR="00F0457E" w:rsidRPr="00AD604F" w:rsidRDefault="00F0457E" w:rsidP="006765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AD604F">
        <w:rPr>
          <w:rFonts w:eastAsia="Times New Roman" w:cstheme="minorHAnsi"/>
          <w:color w:val="212529"/>
          <w:sz w:val="24"/>
          <w:szCs w:val="24"/>
          <w:lang w:eastAsia="pt-BR"/>
        </w:rPr>
        <w:t>Transparência;</w:t>
      </w:r>
    </w:p>
    <w:p w14:paraId="74415E35" w14:textId="77777777" w:rsidR="00F0457E" w:rsidRPr="00AD604F" w:rsidRDefault="00F0457E" w:rsidP="006765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AD604F">
        <w:rPr>
          <w:rFonts w:eastAsia="Times New Roman" w:cstheme="minorHAnsi"/>
          <w:color w:val="212529"/>
          <w:sz w:val="24"/>
          <w:szCs w:val="24"/>
          <w:lang w:eastAsia="pt-BR"/>
        </w:rPr>
        <w:t>Integridade;</w:t>
      </w:r>
    </w:p>
    <w:p w14:paraId="0AC81EF4" w14:textId="77777777" w:rsidR="00F0457E" w:rsidRPr="00AD604F" w:rsidRDefault="00F0457E" w:rsidP="006765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AD604F">
        <w:rPr>
          <w:rFonts w:eastAsia="Times New Roman" w:cstheme="minorHAnsi"/>
          <w:color w:val="212529"/>
          <w:sz w:val="24"/>
          <w:szCs w:val="24"/>
          <w:lang w:eastAsia="pt-BR"/>
        </w:rPr>
        <w:t>Acesso à justiça;</w:t>
      </w:r>
    </w:p>
    <w:p w14:paraId="3A582852" w14:textId="77777777" w:rsidR="00F0457E" w:rsidRPr="00AD604F" w:rsidRDefault="00F0457E" w:rsidP="006765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AD604F">
        <w:rPr>
          <w:rFonts w:eastAsia="Times New Roman" w:cstheme="minorHAnsi"/>
          <w:color w:val="212529"/>
          <w:sz w:val="24"/>
          <w:szCs w:val="24"/>
          <w:lang w:eastAsia="pt-BR"/>
        </w:rPr>
        <w:t>Celeridade;</w:t>
      </w:r>
    </w:p>
    <w:p w14:paraId="630F95AC" w14:textId="77777777" w:rsidR="00F0457E" w:rsidRPr="00AD604F" w:rsidRDefault="00F0457E" w:rsidP="006765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AD604F">
        <w:rPr>
          <w:rFonts w:eastAsia="Times New Roman" w:cstheme="minorHAnsi"/>
          <w:color w:val="212529"/>
          <w:sz w:val="24"/>
          <w:szCs w:val="24"/>
          <w:lang w:eastAsia="pt-BR"/>
        </w:rPr>
        <w:t>Responsabilidade social e ambiental;</w:t>
      </w:r>
    </w:p>
    <w:p w14:paraId="67EDD70D" w14:textId="77777777" w:rsidR="00F0457E" w:rsidRPr="00AD604F" w:rsidRDefault="00F0457E" w:rsidP="006765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AD604F">
        <w:rPr>
          <w:rFonts w:eastAsia="Times New Roman" w:cstheme="minorHAnsi"/>
          <w:color w:val="212529"/>
          <w:sz w:val="24"/>
          <w:szCs w:val="24"/>
          <w:lang w:eastAsia="pt-BR"/>
        </w:rPr>
        <w:t>Imparcialidade;</w:t>
      </w:r>
    </w:p>
    <w:p w14:paraId="2A5FF952" w14:textId="77777777" w:rsidR="00F0457E" w:rsidRPr="00AD604F" w:rsidRDefault="00F0457E" w:rsidP="006765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AD604F">
        <w:rPr>
          <w:rFonts w:eastAsia="Times New Roman" w:cstheme="minorHAnsi"/>
          <w:color w:val="212529"/>
          <w:sz w:val="24"/>
          <w:szCs w:val="24"/>
          <w:lang w:eastAsia="pt-BR"/>
        </w:rPr>
        <w:t>Efetividade;</w:t>
      </w:r>
    </w:p>
    <w:p w14:paraId="3EEC9256" w14:textId="77777777" w:rsidR="00F0457E" w:rsidRPr="00AD604F" w:rsidRDefault="00F0457E" w:rsidP="006765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AD604F">
        <w:rPr>
          <w:rFonts w:eastAsia="Times New Roman" w:cstheme="minorHAnsi"/>
          <w:color w:val="212529"/>
          <w:sz w:val="24"/>
          <w:szCs w:val="24"/>
          <w:lang w:eastAsia="pt-BR"/>
        </w:rPr>
        <w:t>Modernidade;</w:t>
      </w:r>
    </w:p>
    <w:p w14:paraId="3A10BB4B" w14:textId="7403A2F1" w:rsidR="007D268F" w:rsidRDefault="007D268F" w:rsidP="007D268F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>
        <w:rPr>
          <w:rFonts w:asciiTheme="minorHAnsi" w:hAnsiTheme="minorHAnsi" w:cstheme="minorHAnsi"/>
          <w:b/>
          <w:bCs/>
          <w:smallCaps/>
          <w:color w:val="000000"/>
        </w:rPr>
        <w:t>Política da Qualidade d</w:t>
      </w:r>
      <w:r w:rsidR="005201A5">
        <w:rPr>
          <w:rFonts w:asciiTheme="minorHAnsi" w:hAnsiTheme="minorHAnsi" w:cstheme="minorHAnsi"/>
          <w:b/>
          <w:bCs/>
          <w:smallCaps/>
          <w:color w:val="000000"/>
        </w:rPr>
        <w:t>o PJERJ (</w:t>
      </w:r>
      <w:r w:rsidR="005201A5" w:rsidRPr="005201A5">
        <w:rPr>
          <w:rFonts w:asciiTheme="minorHAnsi" w:hAnsiTheme="minorHAnsi" w:cstheme="minorHAnsi"/>
          <w:sz w:val="20"/>
          <w:szCs w:val="20"/>
        </w:rPr>
        <w:t>A política da qualidade da SG</w:t>
      </w:r>
      <w:r w:rsidR="00AD604F">
        <w:rPr>
          <w:rFonts w:asciiTheme="minorHAnsi" w:hAnsiTheme="minorHAnsi" w:cstheme="minorHAnsi"/>
          <w:sz w:val="20"/>
          <w:szCs w:val="20"/>
        </w:rPr>
        <w:t>SEI</w:t>
      </w:r>
      <w:r w:rsidR="005201A5" w:rsidRPr="005201A5">
        <w:rPr>
          <w:rFonts w:asciiTheme="minorHAnsi" w:hAnsiTheme="minorHAnsi" w:cstheme="minorHAnsi"/>
          <w:sz w:val="20"/>
          <w:szCs w:val="20"/>
        </w:rPr>
        <w:t>, bem como a do DE</w:t>
      </w:r>
      <w:r w:rsidR="00AD604F">
        <w:rPr>
          <w:rFonts w:asciiTheme="minorHAnsi" w:hAnsiTheme="minorHAnsi" w:cstheme="minorHAnsi"/>
          <w:sz w:val="20"/>
          <w:szCs w:val="20"/>
        </w:rPr>
        <w:t>SEP</w:t>
      </w:r>
      <w:r w:rsidR="005201A5" w:rsidRPr="005201A5">
        <w:rPr>
          <w:rFonts w:asciiTheme="minorHAnsi" w:hAnsiTheme="minorHAnsi" w:cstheme="minorHAnsi"/>
          <w:sz w:val="20"/>
          <w:szCs w:val="20"/>
        </w:rPr>
        <w:t>, é a mesma do PJERJ</w:t>
      </w:r>
      <w:r w:rsidR="005201A5">
        <w:t>)</w:t>
      </w:r>
    </w:p>
    <w:p w14:paraId="115EDE98" w14:textId="6DDCAC6B" w:rsidR="007D268F" w:rsidRDefault="005201A5" w:rsidP="007D26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AD604F">
        <w:rPr>
          <w:rFonts w:asciiTheme="minorHAnsi" w:hAnsiTheme="minorHAnsi" w:cstheme="minorHAnsi"/>
          <w:color w:val="212529"/>
          <w:shd w:val="clear" w:color="auto" w:fill="FFFFFF"/>
        </w:rPr>
        <w:t>Prestar jurisdição e apoio à solução de conflitos mediante a valorização de magistrados e servidores, implementando práticas de gestão que impulsionem a Instituição a alcançar seus objetivos.</w:t>
      </w:r>
    </w:p>
    <w:p w14:paraId="45CF87EC" w14:textId="2DE8AB21" w:rsidR="004C4E24" w:rsidRDefault="004C4E24" w:rsidP="007D26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</w:p>
    <w:p w14:paraId="51F9CEBA" w14:textId="777CA92E" w:rsidR="004C4E24" w:rsidRDefault="004C4E24" w:rsidP="007D26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</w:p>
    <w:p w14:paraId="04735455" w14:textId="0906DD24" w:rsidR="004C4E24" w:rsidRDefault="004C4E24" w:rsidP="007D26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</w:p>
    <w:p w14:paraId="675E5D6E" w14:textId="71E0D838" w:rsidR="004C4E24" w:rsidRDefault="004C4E24" w:rsidP="007D26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</w:p>
    <w:p w14:paraId="59D3D055" w14:textId="596AD948" w:rsidR="004C4E24" w:rsidRDefault="004C4E24" w:rsidP="007D26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</w:p>
    <w:p w14:paraId="731E8FD8" w14:textId="77777777" w:rsidR="004C4E24" w:rsidRPr="00AD604F" w:rsidRDefault="004C4E24" w:rsidP="007D26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</w:p>
    <w:p w14:paraId="0ECBF793" w14:textId="502D88C4" w:rsidR="006765DB" w:rsidRDefault="00550F0E" w:rsidP="000B729E">
      <w:pPr>
        <w:pStyle w:val="Ttulo2"/>
        <w:spacing w:line="360" w:lineRule="auto"/>
        <w:rPr>
          <w:b/>
          <w:bCs/>
          <w:color w:val="auto"/>
          <w:sz w:val="28"/>
          <w:szCs w:val="28"/>
        </w:rPr>
      </w:pPr>
      <w:bookmarkStart w:id="13" w:name="_Toc160447655"/>
      <w:r>
        <w:rPr>
          <w:b/>
          <w:bCs/>
          <w:color w:val="auto"/>
          <w:sz w:val="28"/>
          <w:szCs w:val="28"/>
        </w:rPr>
        <w:lastRenderedPageBreak/>
        <w:t>4</w:t>
      </w:r>
      <w:r w:rsidR="006765DB" w:rsidRPr="006765DB">
        <w:rPr>
          <w:b/>
          <w:bCs/>
          <w:color w:val="auto"/>
          <w:sz w:val="28"/>
          <w:szCs w:val="28"/>
        </w:rPr>
        <w:t>.</w:t>
      </w:r>
      <w:r w:rsidR="006765DB">
        <w:rPr>
          <w:b/>
          <w:bCs/>
          <w:color w:val="auto"/>
          <w:sz w:val="28"/>
          <w:szCs w:val="28"/>
        </w:rPr>
        <w:t>3</w:t>
      </w:r>
      <w:r>
        <w:rPr>
          <w:b/>
          <w:bCs/>
          <w:color w:val="auto"/>
          <w:sz w:val="28"/>
          <w:szCs w:val="28"/>
        </w:rPr>
        <w:t xml:space="preserve"> -</w:t>
      </w:r>
      <w:r w:rsidR="006765DB" w:rsidRPr="006765DB">
        <w:rPr>
          <w:b/>
          <w:bCs/>
          <w:color w:val="auto"/>
          <w:sz w:val="28"/>
          <w:szCs w:val="28"/>
        </w:rPr>
        <w:t xml:space="preserve"> </w:t>
      </w:r>
      <w:r w:rsidR="006765DB">
        <w:rPr>
          <w:b/>
          <w:bCs/>
          <w:color w:val="auto"/>
          <w:sz w:val="28"/>
          <w:szCs w:val="28"/>
        </w:rPr>
        <w:t>Objetivos da Qualidade</w:t>
      </w:r>
      <w:r w:rsidR="006765DB" w:rsidRPr="006765DB">
        <w:rPr>
          <w:b/>
          <w:bCs/>
          <w:color w:val="auto"/>
          <w:sz w:val="28"/>
          <w:szCs w:val="28"/>
        </w:rPr>
        <w:t>:</w:t>
      </w:r>
      <w:bookmarkEnd w:id="13"/>
    </w:p>
    <w:tbl>
      <w:tblPr>
        <w:tblStyle w:val="TabeladeLista6Colorida-nfase5"/>
        <w:tblW w:w="10348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557BE" w:rsidRPr="000B729E" w14:paraId="4BE31A28" w14:textId="77777777" w:rsidTr="00E77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bottom w:val="none" w:sz="0" w:space="0" w:color="auto"/>
            </w:tcBorders>
            <w:shd w:val="clear" w:color="auto" w:fill="00B0F0"/>
            <w:vAlign w:val="center"/>
          </w:tcPr>
          <w:p w14:paraId="1E4B5AB2" w14:textId="7BD7980D" w:rsidR="00C557BE" w:rsidRPr="000B729E" w:rsidRDefault="00C557BE" w:rsidP="000B729E">
            <w:pPr>
              <w:spacing w:before="120" w:after="120" w:line="360" w:lineRule="auto"/>
              <w:jc w:val="center"/>
              <w:rPr>
                <w:b w:val="0"/>
                <w:bCs w:val="0"/>
                <w:smallCaps/>
                <w:color w:val="FFFFFF" w:themeColor="background1"/>
                <w:sz w:val="28"/>
                <w:szCs w:val="28"/>
              </w:rPr>
            </w:pPr>
            <w:r w:rsidRPr="000B729E">
              <w:rPr>
                <w:smallCaps/>
                <w:color w:val="FFFFFF" w:themeColor="background1"/>
                <w:sz w:val="28"/>
                <w:szCs w:val="28"/>
              </w:rPr>
              <w:t>Objetivo da qualidade</w:t>
            </w:r>
          </w:p>
        </w:tc>
      </w:tr>
    </w:tbl>
    <w:tbl>
      <w:tblPr>
        <w:tblStyle w:val="TabeladeLista1Clara-nfase5"/>
        <w:tblpPr w:leftFromText="141" w:rightFromText="141" w:vertAnchor="text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992"/>
        <w:gridCol w:w="1701"/>
        <w:gridCol w:w="1417"/>
        <w:gridCol w:w="463"/>
        <w:gridCol w:w="813"/>
      </w:tblGrid>
      <w:tr w:rsidR="00C557BE" w:rsidRPr="00DE20CB" w14:paraId="63CCA170" w14:textId="77777777" w:rsidTr="000B729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13" w:type="dxa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5" w:type="dxa"/>
            <w:gridSpan w:val="6"/>
            <w:vAlign w:val="center"/>
          </w:tcPr>
          <w:p w14:paraId="626F52E9" w14:textId="58495478" w:rsidR="00C557BE" w:rsidRPr="00DE20CB" w:rsidRDefault="00C557BE" w:rsidP="000B729E">
            <w:pPr>
              <w:jc w:val="center"/>
              <w:rPr>
                <w:rFonts w:cstheme="minorHAnsi"/>
                <w:smallCaps/>
                <w:sz w:val="28"/>
                <w:szCs w:val="28"/>
              </w:rPr>
            </w:pPr>
            <w:proofErr w:type="spellStart"/>
            <w:r w:rsidRPr="00DE20CB">
              <w:rPr>
                <w:rFonts w:cstheme="minorHAnsi"/>
                <w:smallCaps/>
                <w:sz w:val="28"/>
                <w:szCs w:val="28"/>
              </w:rPr>
              <w:t>Macrodesafio</w:t>
            </w:r>
            <w:proofErr w:type="spellEnd"/>
            <w:r w:rsidRPr="00DE20CB">
              <w:rPr>
                <w:rFonts w:cstheme="minorHAnsi"/>
                <w:smallCaps/>
                <w:sz w:val="28"/>
                <w:szCs w:val="28"/>
              </w:rPr>
              <w:t xml:space="preserve">: </w:t>
            </w:r>
            <w:r w:rsidR="00AD604F">
              <w:rPr>
                <w:rFonts w:cstheme="minorHAnsi"/>
                <w:smallCaps/>
                <w:sz w:val="28"/>
                <w:szCs w:val="28"/>
              </w:rPr>
              <w:t>Aperfeiçoamento da Estrutura Predial, Logística e de Segurança</w:t>
            </w:r>
          </w:p>
        </w:tc>
      </w:tr>
      <w:tr w:rsidR="00C557BE" w:rsidRPr="00DE20CB" w14:paraId="6CBC9E92" w14:textId="77777777" w:rsidTr="000F3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7"/>
            <w:vAlign w:val="center"/>
          </w:tcPr>
          <w:p w14:paraId="3C5A3C00" w14:textId="7846F32B" w:rsidR="00C557BE" w:rsidRPr="00DE20CB" w:rsidRDefault="00C557BE" w:rsidP="000B729E">
            <w:pPr>
              <w:jc w:val="center"/>
              <w:rPr>
                <w:rFonts w:cstheme="minorHAnsi"/>
                <w:smallCaps/>
                <w:sz w:val="28"/>
                <w:szCs w:val="28"/>
              </w:rPr>
            </w:pPr>
            <w:r w:rsidRPr="00DE20CB">
              <w:rPr>
                <w:rFonts w:cstheme="minorHAnsi"/>
                <w:smallCaps/>
                <w:sz w:val="28"/>
                <w:szCs w:val="28"/>
              </w:rPr>
              <w:t xml:space="preserve">Objetivo Estratégico: </w:t>
            </w:r>
            <w:r w:rsidR="000F3B62" w:rsidRPr="00021375">
              <w:rPr>
                <w:sz w:val="24"/>
                <w:szCs w:val="24"/>
              </w:rPr>
              <w:t>Aprimoramento logístico do PJERJ</w:t>
            </w:r>
          </w:p>
        </w:tc>
      </w:tr>
      <w:tr w:rsidR="000F3B62" w:rsidRPr="00450B36" w14:paraId="7174F2A0" w14:textId="77777777" w:rsidTr="00021375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2CC" w:themeFill="accent4" w:themeFillTint="33"/>
            <w:vAlign w:val="center"/>
          </w:tcPr>
          <w:p w14:paraId="1B1C2753" w14:textId="77777777" w:rsidR="000F3B62" w:rsidRPr="00DE20CB" w:rsidRDefault="000F3B62" w:rsidP="000F3B62">
            <w:pPr>
              <w:jc w:val="center"/>
              <w:rPr>
                <w:rFonts w:cstheme="minorHAnsi"/>
                <w:b w:val="0"/>
                <w:bCs w:val="0"/>
                <w:smallCaps/>
                <w:sz w:val="24"/>
                <w:szCs w:val="24"/>
              </w:rPr>
            </w:pPr>
            <w:r w:rsidRPr="00DE20CB">
              <w:rPr>
                <w:rFonts w:cstheme="minorHAnsi"/>
                <w:smallCaps/>
                <w:sz w:val="24"/>
                <w:szCs w:val="24"/>
              </w:rPr>
              <w:t>Objetivo da Qualidade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221D5E5D" w14:textId="77777777" w:rsidR="000F3B62" w:rsidRPr="00DE20CB" w:rsidRDefault="000F3B62" w:rsidP="000F3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mallCaps/>
                <w:sz w:val="24"/>
                <w:szCs w:val="24"/>
              </w:rPr>
            </w:pPr>
            <w:r w:rsidRPr="00DE20CB">
              <w:rPr>
                <w:rFonts w:cstheme="minorHAnsi"/>
                <w:b/>
                <w:bCs/>
                <w:smallCaps/>
                <w:sz w:val="24"/>
                <w:szCs w:val="24"/>
              </w:rPr>
              <w:t>Indicador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6119982" w14:textId="0E38216B" w:rsidR="000F3B62" w:rsidRPr="00DE20CB" w:rsidRDefault="000F3B62" w:rsidP="000F3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mallCaps/>
                <w:sz w:val="24"/>
                <w:szCs w:val="24"/>
              </w:rPr>
            </w:pPr>
            <w:r>
              <w:rPr>
                <w:rFonts w:cstheme="minorHAnsi"/>
                <w:b/>
                <w:bCs/>
                <w:smallCaps/>
                <w:sz w:val="24"/>
                <w:szCs w:val="24"/>
              </w:rPr>
              <w:t>U.O.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5BB9ED00" w14:textId="6C739DBD" w:rsidR="000F3B62" w:rsidRPr="00DE20CB" w:rsidRDefault="000F3B62" w:rsidP="000F3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mallCaps/>
                <w:sz w:val="24"/>
                <w:szCs w:val="24"/>
              </w:rPr>
            </w:pPr>
            <w:r w:rsidRPr="00DE20CB">
              <w:rPr>
                <w:rFonts w:cstheme="minorHAnsi"/>
                <w:b/>
                <w:bCs/>
                <w:smallCaps/>
                <w:sz w:val="24"/>
                <w:szCs w:val="24"/>
              </w:rPr>
              <w:t>Situação Anterior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6C60354" w14:textId="77777777" w:rsidR="000F3B62" w:rsidRPr="00DE20CB" w:rsidRDefault="000F3B62" w:rsidP="000F3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mallCaps/>
                <w:sz w:val="24"/>
                <w:szCs w:val="24"/>
              </w:rPr>
            </w:pPr>
            <w:r w:rsidRPr="00DE20CB">
              <w:rPr>
                <w:rFonts w:cstheme="minorHAnsi"/>
                <w:b/>
                <w:bCs/>
                <w:smallCaps/>
                <w:sz w:val="24"/>
                <w:szCs w:val="24"/>
              </w:rPr>
              <w:t>Meta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  <w:vAlign w:val="center"/>
          </w:tcPr>
          <w:p w14:paraId="757A5753" w14:textId="77777777" w:rsidR="000F3B62" w:rsidRPr="00DE20CB" w:rsidRDefault="000F3B62" w:rsidP="000F3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mallCaps/>
                <w:sz w:val="24"/>
                <w:szCs w:val="24"/>
              </w:rPr>
            </w:pPr>
            <w:r w:rsidRPr="00DE20CB">
              <w:rPr>
                <w:rFonts w:cstheme="minorHAnsi"/>
                <w:b/>
                <w:bCs/>
                <w:smallCaps/>
                <w:sz w:val="24"/>
                <w:szCs w:val="24"/>
              </w:rPr>
              <w:t>Período de Realização</w:t>
            </w:r>
          </w:p>
        </w:tc>
      </w:tr>
      <w:tr w:rsidR="000F3B62" w:rsidRPr="00450B36" w14:paraId="6A097B6F" w14:textId="77777777" w:rsidTr="00021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2E8CDE7C" w14:textId="42D2798C" w:rsidR="000F3B62" w:rsidRPr="000F3B62" w:rsidRDefault="00021375" w:rsidP="000F3B62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Implementação de vagas de estacionamento para motocicletas nas áreas do PJERJ</w:t>
            </w:r>
          </w:p>
        </w:tc>
        <w:tc>
          <w:tcPr>
            <w:tcW w:w="1985" w:type="dxa"/>
            <w:vAlign w:val="center"/>
          </w:tcPr>
          <w:p w14:paraId="6D400659" w14:textId="2B287D1D" w:rsidR="000F3B62" w:rsidRPr="000F3B62" w:rsidRDefault="00021375" w:rsidP="000F3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Fluxo de motocicletas parqueadas nos estacionamentos do PJERJ</w:t>
            </w:r>
          </w:p>
        </w:tc>
        <w:tc>
          <w:tcPr>
            <w:tcW w:w="992" w:type="dxa"/>
            <w:vAlign w:val="center"/>
          </w:tcPr>
          <w:p w14:paraId="6820BAB5" w14:textId="0445A6E7" w:rsidR="000F3B62" w:rsidRPr="000F3B62" w:rsidRDefault="00021375" w:rsidP="000F3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DESEP</w:t>
            </w:r>
          </w:p>
        </w:tc>
        <w:tc>
          <w:tcPr>
            <w:tcW w:w="1701" w:type="dxa"/>
            <w:vAlign w:val="center"/>
          </w:tcPr>
          <w:p w14:paraId="4C40733A" w14:textId="6C666C02" w:rsidR="000F3B62" w:rsidRPr="000F3B62" w:rsidRDefault="00021375" w:rsidP="000F3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Não havia vagas de estacionamento de motocicletas</w:t>
            </w:r>
          </w:p>
        </w:tc>
        <w:tc>
          <w:tcPr>
            <w:tcW w:w="1417" w:type="dxa"/>
            <w:vAlign w:val="center"/>
          </w:tcPr>
          <w:p w14:paraId="5F914B50" w14:textId="5C7F7C19" w:rsidR="000F3B62" w:rsidRPr="000F3B62" w:rsidRDefault="00021375" w:rsidP="000F3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Até 30 motos por vaga existente</w:t>
            </w:r>
          </w:p>
        </w:tc>
        <w:tc>
          <w:tcPr>
            <w:tcW w:w="1276" w:type="dxa"/>
            <w:gridSpan w:val="2"/>
            <w:vAlign w:val="center"/>
          </w:tcPr>
          <w:p w14:paraId="640334B2" w14:textId="19224FE2" w:rsidR="000F3B62" w:rsidRPr="000F3B62" w:rsidRDefault="00021375" w:rsidP="000F3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01/01/2022 a 31/12/2022</w:t>
            </w:r>
          </w:p>
        </w:tc>
      </w:tr>
    </w:tbl>
    <w:p w14:paraId="0EF48F79" w14:textId="32D86187" w:rsidR="00A97F62" w:rsidRDefault="00A97F62">
      <w:pPr>
        <w:rPr>
          <w:b/>
          <w:bCs/>
        </w:rPr>
      </w:pPr>
    </w:p>
    <w:p w14:paraId="54C3185F" w14:textId="30558EE9" w:rsidR="00917116" w:rsidRDefault="009F1C73" w:rsidP="009F1C73">
      <w:pPr>
        <w:jc w:val="center"/>
      </w:pPr>
      <w:r w:rsidRPr="009B6DAF">
        <w:rPr>
          <w:noProof/>
          <w:shd w:val="clear" w:color="auto" w:fill="DEEAF6" w:themeFill="accent5" w:themeFillTint="33"/>
        </w:rPr>
        <w:drawing>
          <wp:inline distT="0" distB="0" distL="0" distR="0" wp14:anchorId="6B7FA025" wp14:editId="1A2F9D56">
            <wp:extent cx="3971700" cy="2390775"/>
            <wp:effectExtent l="19050" t="19050" r="10160" b="9525"/>
            <wp:docPr id="57" name="Imagem 57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D585157" w14:textId="77777777" w:rsidR="009F1C73" w:rsidRDefault="009F1C73" w:rsidP="009F1C73">
      <w:pPr>
        <w:jc w:val="center"/>
      </w:pPr>
    </w:p>
    <w:p w14:paraId="71B179FE" w14:textId="77777777" w:rsidR="00917116" w:rsidRPr="00C00472" w:rsidRDefault="00917116" w:rsidP="00917116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50427557" w14:textId="2B6453F9" w:rsidR="00C0325D" w:rsidRPr="00C0325D" w:rsidRDefault="00C0325D" w:rsidP="003F7505">
      <w:pPr>
        <w:jc w:val="both"/>
        <w:rPr>
          <w:color w:val="0070C0"/>
        </w:rPr>
      </w:pPr>
      <w:proofErr w:type="spellStart"/>
      <w:r w:rsidRPr="00C0325D">
        <w:rPr>
          <w:color w:val="0070C0"/>
        </w:rPr>
        <w:t>Xxxxxxxx</w:t>
      </w:r>
      <w:proofErr w:type="spellEnd"/>
    </w:p>
    <w:p w14:paraId="1231B87F" w14:textId="77777777" w:rsidR="00FF2D1A" w:rsidRDefault="00FF2D1A" w:rsidP="002E1D90">
      <w:pPr>
        <w:jc w:val="both"/>
      </w:pPr>
    </w:p>
    <w:p w14:paraId="6042E472" w14:textId="2AB567F4" w:rsidR="00C557BE" w:rsidRDefault="00C557BE" w:rsidP="00C557BE">
      <w:pPr>
        <w:jc w:val="both"/>
        <w:rPr>
          <w:b/>
          <w:bCs/>
          <w:sz w:val="32"/>
          <w:szCs w:val="32"/>
        </w:rPr>
      </w:pPr>
      <w:r w:rsidRPr="00926933">
        <w:rPr>
          <w:b/>
          <w:bCs/>
          <w:sz w:val="24"/>
          <w:szCs w:val="24"/>
        </w:rPr>
        <w:t>Outras informações sobre os objetivos da qualidade</w:t>
      </w:r>
      <w:r>
        <w:rPr>
          <w:b/>
          <w:bCs/>
          <w:sz w:val="32"/>
          <w:szCs w:val="32"/>
        </w:rPr>
        <w:t xml:space="preserve">: </w:t>
      </w:r>
    </w:p>
    <w:p w14:paraId="0142E5F3" w14:textId="571344ED" w:rsidR="00C557BE" w:rsidRDefault="00C557BE" w:rsidP="00C557BE">
      <w:pPr>
        <w:spacing w:after="0" w:line="240" w:lineRule="auto"/>
        <w:jc w:val="both"/>
        <w:rPr>
          <w:color w:val="0000FF"/>
        </w:rPr>
      </w:pPr>
      <w:r w:rsidRPr="00926933">
        <w:rPr>
          <w:color w:val="0000FF"/>
        </w:rPr>
        <w:t>XXXXXXXXXX</w:t>
      </w:r>
    </w:p>
    <w:p w14:paraId="19482D4A" w14:textId="00FE26A9" w:rsidR="00D95893" w:rsidRPr="00D95893" w:rsidRDefault="00D95893" w:rsidP="00D95893">
      <w:pPr>
        <w:jc w:val="both"/>
      </w:pPr>
    </w:p>
    <w:p w14:paraId="013F5B4B" w14:textId="77777777" w:rsidR="00C557BE" w:rsidRPr="00D95893" w:rsidRDefault="00C557BE" w:rsidP="00D95893">
      <w:pPr>
        <w:jc w:val="both"/>
      </w:pPr>
    </w:p>
    <w:p w14:paraId="769DED49" w14:textId="77777777" w:rsidR="00C557BE" w:rsidRPr="00D95893" w:rsidRDefault="00C557BE" w:rsidP="00D95893">
      <w:pPr>
        <w:jc w:val="both"/>
      </w:pPr>
    </w:p>
    <w:p w14:paraId="539AA00D" w14:textId="669BB10B" w:rsidR="0010466F" w:rsidRPr="00DF6213" w:rsidRDefault="00550F0E" w:rsidP="0010466F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14" w:name="_Toc160447656"/>
      <w:r>
        <w:rPr>
          <w:b/>
          <w:bCs/>
          <w:sz w:val="32"/>
          <w:szCs w:val="32"/>
        </w:rPr>
        <w:lastRenderedPageBreak/>
        <w:t>5</w:t>
      </w:r>
      <w:r w:rsidR="0010466F" w:rsidRPr="00DF6213">
        <w:rPr>
          <w:b/>
          <w:bCs/>
          <w:sz w:val="32"/>
          <w:szCs w:val="32"/>
        </w:rPr>
        <w:t>. INDICADORES E MÉTRICAS INSTITUCIONAIS</w:t>
      </w:r>
      <w:bookmarkEnd w:id="14"/>
    </w:p>
    <w:p w14:paraId="468340D5" w14:textId="7E5F1341" w:rsidR="003D112E" w:rsidRPr="003D112E" w:rsidRDefault="00550F0E" w:rsidP="00BE2C76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15" w:name="_Toc160447657"/>
      <w:r>
        <w:rPr>
          <w:b/>
          <w:bCs/>
          <w:color w:val="auto"/>
          <w:sz w:val="28"/>
          <w:szCs w:val="28"/>
        </w:rPr>
        <w:t>5</w:t>
      </w:r>
      <w:r w:rsidR="003D112E" w:rsidRPr="00DF6213">
        <w:rPr>
          <w:b/>
          <w:bCs/>
          <w:color w:val="auto"/>
          <w:sz w:val="28"/>
          <w:szCs w:val="28"/>
        </w:rPr>
        <w:t>.1</w:t>
      </w:r>
      <w:r>
        <w:rPr>
          <w:b/>
          <w:bCs/>
          <w:color w:val="auto"/>
          <w:sz w:val="28"/>
          <w:szCs w:val="28"/>
        </w:rPr>
        <w:t xml:space="preserve"> </w:t>
      </w:r>
      <w:r w:rsidR="009F1C73">
        <w:rPr>
          <w:b/>
          <w:bCs/>
          <w:color w:val="auto"/>
          <w:sz w:val="28"/>
          <w:szCs w:val="28"/>
        </w:rPr>
        <w:t>–</w:t>
      </w:r>
      <w:r w:rsidR="003D112E" w:rsidRPr="00DF6213">
        <w:rPr>
          <w:b/>
          <w:bCs/>
          <w:color w:val="auto"/>
          <w:sz w:val="28"/>
          <w:szCs w:val="28"/>
        </w:rPr>
        <w:t xml:space="preserve"> </w:t>
      </w:r>
      <w:r w:rsidR="00D34952" w:rsidRPr="00D34952">
        <w:rPr>
          <w:b/>
          <w:bCs/>
          <w:color w:val="auto"/>
          <w:sz w:val="28"/>
          <w:szCs w:val="28"/>
        </w:rPr>
        <w:t>Unidades com Segurança Armada e/ou Eletrônica</w:t>
      </w:r>
      <w:bookmarkEnd w:id="15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ED33CD" w:rsidRPr="00C91D58" w14:paraId="4F142BF2" w14:textId="77777777" w:rsidTr="003A7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3181CC4" w14:textId="087060D4" w:rsidR="00ED33CD" w:rsidRPr="00D36144" w:rsidRDefault="0083563F" w:rsidP="003A7975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83563F">
              <w:rPr>
                <w:smallCaps/>
                <w:color w:val="FFFFFF" w:themeColor="background1"/>
                <w:sz w:val="24"/>
                <w:szCs w:val="24"/>
              </w:rPr>
              <w:t>Índice de Instalação do Sistema de Controle de Acesso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ED33CD" w:rsidRPr="00D30798" w14:paraId="580EE7D4" w14:textId="77777777" w:rsidTr="003A7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3E6CB37" w14:textId="56BEE5E7" w:rsidR="00ED33CD" w:rsidRPr="00D30798" w:rsidRDefault="0083563F" w:rsidP="003A7975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83563F">
              <w:rPr>
                <w:smallCaps/>
                <w:color w:val="auto"/>
                <w:sz w:val="24"/>
                <w:szCs w:val="24"/>
              </w:rPr>
              <w:t>Departamento de Segurança Patrimonial</w:t>
            </w:r>
            <w:r>
              <w:rPr>
                <w:smallCaps/>
                <w:color w:val="auto"/>
                <w:sz w:val="24"/>
                <w:szCs w:val="24"/>
              </w:rPr>
              <w:t xml:space="preserve"> (DESEP)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3D112E" w:rsidRPr="00D30798" w14:paraId="0FD5AF42" w14:textId="77777777" w:rsidTr="00800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0AC056FC" w14:textId="4CA3DAD7" w:rsidR="003D112E" w:rsidRPr="00D30798" w:rsidRDefault="00A164FB" w:rsidP="003A7975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3D112E" w:rsidRPr="00D30798" w14:paraId="18C4551B" w14:textId="77777777" w:rsidTr="00BE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3B122D0" w14:textId="2DCAF8DC" w:rsidR="003D112E" w:rsidRPr="00792EDD" w:rsidRDefault="00F62C4F" w:rsidP="003A7975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0D914302" w14:textId="46F610D3" w:rsidR="003D112E" w:rsidRPr="009F04CD" w:rsidRDefault="003D112E" w:rsidP="003A797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D112E" w:rsidRPr="00D30798" w14:paraId="29A6C9F1" w14:textId="77777777" w:rsidTr="00BE2C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F01BB2F" w14:textId="59B769EB" w:rsidR="003D112E" w:rsidRPr="00792EDD" w:rsidRDefault="00F62C4F" w:rsidP="003A7975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4076D3C4" w14:textId="2132FA36" w:rsidR="003D112E" w:rsidRPr="009F04CD" w:rsidRDefault="003D112E" w:rsidP="003A797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D112E" w:rsidRPr="00D30798" w14:paraId="6598C826" w14:textId="77777777" w:rsidTr="00BE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E9DDDD1" w14:textId="7BB52DFF" w:rsidR="003D112E" w:rsidRPr="00792EDD" w:rsidRDefault="00F62C4F" w:rsidP="003A7975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09538EC5" w14:textId="45C72441" w:rsidR="003D112E" w:rsidRPr="009F04CD" w:rsidRDefault="003D112E" w:rsidP="003A797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68249C7" w14:textId="77777777" w:rsidR="00792EDD" w:rsidRPr="00213D5D" w:rsidRDefault="00792EDD" w:rsidP="00792EDD">
      <w:pPr>
        <w:jc w:val="both"/>
      </w:pPr>
    </w:p>
    <w:tbl>
      <w:tblPr>
        <w:tblStyle w:val="Tabelacomgrade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792EDD" w14:paraId="5B95AF66" w14:textId="77777777" w:rsidTr="003A7975">
        <w:tc>
          <w:tcPr>
            <w:tcW w:w="5240" w:type="dxa"/>
          </w:tcPr>
          <w:p w14:paraId="7F5543B6" w14:textId="73202AB0" w:rsidR="00792EDD" w:rsidRDefault="003A7975" w:rsidP="003A7975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3412A6B6" wp14:editId="4A9268DC">
                  <wp:extent cx="2924866" cy="1760630"/>
                  <wp:effectExtent l="19050" t="19050" r="27940" b="11430"/>
                  <wp:docPr id="3" name="Imagem 3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05139708" w14:textId="0611A2AD" w:rsidR="00792EDD" w:rsidRDefault="003A7975" w:rsidP="003A7975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6D9A7BAB" wp14:editId="5A87517F">
                  <wp:extent cx="2924866" cy="1760630"/>
                  <wp:effectExtent l="19050" t="19050" r="27940" b="11430"/>
                  <wp:docPr id="4" name="Imagem 4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76BD50" w14:textId="77777777" w:rsidR="00792EDD" w:rsidRPr="00213D5D" w:rsidRDefault="00792EDD" w:rsidP="00792EDD">
      <w:pPr>
        <w:jc w:val="both"/>
      </w:pPr>
    </w:p>
    <w:p w14:paraId="2E8E0C29" w14:textId="2C71B617" w:rsidR="003D112E" w:rsidRPr="00C00472" w:rsidRDefault="003D112E" w:rsidP="003D112E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00FA0BFE" w14:textId="6B72B7C2" w:rsidR="007E2BE2" w:rsidRDefault="003A7975" w:rsidP="00792EDD">
      <w:pPr>
        <w:jc w:val="both"/>
      </w:pPr>
      <w:proofErr w:type="spellStart"/>
      <w:r>
        <w:t>xxxxxxx</w:t>
      </w:r>
      <w:proofErr w:type="spellEnd"/>
    </w:p>
    <w:p w14:paraId="5861A100" w14:textId="77777777" w:rsidR="0023532B" w:rsidRDefault="0023532B" w:rsidP="00792EDD">
      <w:pPr>
        <w:jc w:val="both"/>
      </w:pPr>
    </w:p>
    <w:p w14:paraId="6F5A8448" w14:textId="056AE595" w:rsidR="0023532B" w:rsidRDefault="0023532B" w:rsidP="0023532B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16" w:name="_Toc160447658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97738A">
        <w:rPr>
          <w:b/>
          <w:bCs/>
          <w:color w:val="auto"/>
          <w:sz w:val="28"/>
          <w:szCs w:val="28"/>
        </w:rPr>
        <w:t>2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83563F" w:rsidRPr="0083563F">
        <w:rPr>
          <w:b/>
          <w:bCs/>
          <w:color w:val="auto"/>
          <w:sz w:val="28"/>
          <w:szCs w:val="28"/>
        </w:rPr>
        <w:t>Ocorrências atendidas pela Divisão de Combate a Incêndio</w:t>
      </w:r>
      <w:bookmarkEnd w:id="16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23532B" w:rsidRPr="00C91D58" w14:paraId="3402120E" w14:textId="77777777" w:rsidTr="003A7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7E91A208" w14:textId="197C5293" w:rsidR="0023532B" w:rsidRPr="00D36144" w:rsidRDefault="0083563F" w:rsidP="003A7975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83563F">
              <w:rPr>
                <w:smallCaps/>
                <w:color w:val="FFFFFF" w:themeColor="background1"/>
                <w:sz w:val="24"/>
                <w:szCs w:val="24"/>
              </w:rPr>
              <w:t>Ocorrências atendidas pela Divisão de Combate a Incêndio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23532B" w:rsidRPr="00D30798" w14:paraId="712CB083" w14:textId="77777777" w:rsidTr="003A7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E7B7462" w14:textId="0990C96B" w:rsidR="0023532B" w:rsidRPr="00D30798" w:rsidRDefault="0083563F" w:rsidP="003A7975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83563F">
              <w:rPr>
                <w:smallCaps/>
                <w:color w:val="auto"/>
                <w:sz w:val="24"/>
                <w:szCs w:val="24"/>
              </w:rPr>
              <w:t>Departamento de Segurança Patrimonial</w:t>
            </w:r>
            <w:r>
              <w:rPr>
                <w:smallCaps/>
                <w:color w:val="auto"/>
                <w:sz w:val="24"/>
                <w:szCs w:val="24"/>
              </w:rPr>
              <w:t xml:space="preserve"> (DESEP)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23532B" w:rsidRPr="00D30798" w14:paraId="738B1D30" w14:textId="77777777" w:rsidTr="003A7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5A7C746B" w14:textId="77777777" w:rsidR="0023532B" w:rsidRPr="00D30798" w:rsidRDefault="0023532B" w:rsidP="003A7975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23532B" w:rsidRPr="00D30798" w14:paraId="229849BA" w14:textId="77777777" w:rsidTr="003A7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AEB9EFE" w14:textId="77777777" w:rsidR="0023532B" w:rsidRPr="00792EDD" w:rsidRDefault="0023532B" w:rsidP="003A7975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7C3F471E" w14:textId="5D25690C" w:rsidR="0023532B" w:rsidRPr="009F04CD" w:rsidRDefault="0023532B" w:rsidP="003A797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23532B" w:rsidRPr="00D30798" w14:paraId="148840E1" w14:textId="77777777" w:rsidTr="003A79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75139EA" w14:textId="5F5AC4CB" w:rsidR="0023532B" w:rsidRPr="00792EDD" w:rsidRDefault="0023532B" w:rsidP="003A7975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2279B94" w14:textId="3375F234" w:rsidR="0023532B" w:rsidRPr="009F04CD" w:rsidRDefault="0023532B" w:rsidP="003A797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23532B" w:rsidRPr="00D30798" w14:paraId="29CE29D4" w14:textId="77777777" w:rsidTr="003A7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A2DAF7C" w14:textId="10B0AEAB" w:rsidR="0023532B" w:rsidRPr="00792EDD" w:rsidRDefault="0023532B" w:rsidP="003A7975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55B20748" w14:textId="50A826ED" w:rsidR="0023532B" w:rsidRPr="009F04CD" w:rsidRDefault="0023532B" w:rsidP="003A797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527673B" w14:textId="77777777" w:rsidR="0023532B" w:rsidRPr="00213D5D" w:rsidRDefault="0023532B" w:rsidP="0023532B">
      <w:pPr>
        <w:jc w:val="both"/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23532B" w14:paraId="3497396C" w14:textId="77777777" w:rsidTr="0097738A">
        <w:trPr>
          <w:jc w:val="center"/>
        </w:trPr>
        <w:tc>
          <w:tcPr>
            <w:tcW w:w="5240" w:type="dxa"/>
          </w:tcPr>
          <w:p w14:paraId="33B02BA2" w14:textId="7B036F19" w:rsidR="0023532B" w:rsidRDefault="00C8760E" w:rsidP="003A7975">
            <w:r w:rsidRPr="009B6DAF">
              <w:rPr>
                <w:noProof/>
                <w:shd w:val="clear" w:color="auto" w:fill="DEEAF6" w:themeFill="accent5" w:themeFillTint="33"/>
              </w:rPr>
              <w:lastRenderedPageBreak/>
              <w:drawing>
                <wp:inline distT="0" distB="0" distL="0" distR="0" wp14:anchorId="4DCA126F" wp14:editId="5C320C02">
                  <wp:extent cx="2924866" cy="1760630"/>
                  <wp:effectExtent l="19050" t="19050" r="27940" b="11430"/>
                  <wp:docPr id="5" name="Imagem 5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0886C098" w14:textId="2C72A953" w:rsidR="0023532B" w:rsidRDefault="00C8760E" w:rsidP="003A7975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45D69A3C" wp14:editId="54E7DBC5">
                  <wp:extent cx="2924866" cy="1760630"/>
                  <wp:effectExtent l="19050" t="19050" r="27940" b="11430"/>
                  <wp:docPr id="6" name="Imagem 6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82B289" w14:textId="77777777" w:rsidR="0023532B" w:rsidRPr="00213D5D" w:rsidRDefault="0023532B" w:rsidP="0023532B">
      <w:pPr>
        <w:jc w:val="both"/>
      </w:pPr>
    </w:p>
    <w:p w14:paraId="3908047E" w14:textId="77777777" w:rsidR="0023532B" w:rsidRPr="00C00472" w:rsidRDefault="0023532B" w:rsidP="0023532B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03A11DA2" w14:textId="40171C93" w:rsidR="0023532B" w:rsidRDefault="00C8760E" w:rsidP="0023532B">
      <w:pPr>
        <w:jc w:val="both"/>
      </w:pPr>
      <w:proofErr w:type="spellStart"/>
      <w:r>
        <w:t>xxxxxx</w:t>
      </w:r>
      <w:proofErr w:type="spellEnd"/>
    </w:p>
    <w:p w14:paraId="0D9F8DE6" w14:textId="264EEF6B" w:rsidR="00C65048" w:rsidRDefault="0083563F" w:rsidP="00C65048">
      <w:pPr>
        <w:jc w:val="both"/>
      </w:pPr>
      <w:r w:rsidRPr="0083563F">
        <w:rPr>
          <w:b/>
          <w:bCs/>
        </w:rPr>
        <w:t>Ações Gerenciais</w:t>
      </w:r>
      <w:r>
        <w:t xml:space="preserve">: </w:t>
      </w:r>
    </w:p>
    <w:p w14:paraId="3D439CC3" w14:textId="3AF197AF" w:rsidR="00C8760E" w:rsidRDefault="00C8760E" w:rsidP="00C65048">
      <w:pPr>
        <w:jc w:val="both"/>
      </w:pPr>
      <w:proofErr w:type="spellStart"/>
      <w:r>
        <w:t>xxxxxx</w:t>
      </w:r>
      <w:proofErr w:type="spellEnd"/>
    </w:p>
    <w:p w14:paraId="3D137424" w14:textId="50AE2262" w:rsidR="00C65048" w:rsidRDefault="00C65048" w:rsidP="00C65048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17" w:name="_Toc160447659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3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83563F" w:rsidRPr="0083563F">
        <w:rPr>
          <w:b/>
          <w:bCs/>
          <w:color w:val="auto"/>
          <w:sz w:val="28"/>
          <w:szCs w:val="28"/>
        </w:rPr>
        <w:t>Percentual de atendimentos dentro do Tempo de Qualidade (4 min.) no horário compreendido entre 09:00h às 19:00h.</w:t>
      </w:r>
      <w:bookmarkEnd w:id="17"/>
      <w:r>
        <w:rPr>
          <w:b/>
          <w:bCs/>
          <w:color w:val="auto"/>
          <w:sz w:val="28"/>
          <w:szCs w:val="28"/>
        </w:rPr>
        <w:t xml:space="preserve"> </w:t>
      </w:r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65048" w:rsidRPr="00C91D58" w14:paraId="0202EDA7" w14:textId="77777777" w:rsidTr="003A7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2E5B5CC6" w14:textId="2D971D53" w:rsidR="00C65048" w:rsidRPr="00D36144" w:rsidRDefault="0083563F" w:rsidP="003A7975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83563F">
              <w:rPr>
                <w:smallCaps/>
                <w:color w:val="FFFFFF" w:themeColor="background1"/>
                <w:sz w:val="24"/>
                <w:szCs w:val="24"/>
              </w:rPr>
              <w:t>Percentual de atendimentos dentro do Tempo de Qualidade (4 min.) no horário compreendido entre 09:00h às 19:00h.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65048" w:rsidRPr="00D30798" w14:paraId="207D1191" w14:textId="77777777" w:rsidTr="003A7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563CB5A" w14:textId="377AB3DA" w:rsidR="00C65048" w:rsidRPr="00D30798" w:rsidRDefault="0083563F" w:rsidP="003A7975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83563F">
              <w:rPr>
                <w:smallCaps/>
                <w:color w:val="auto"/>
                <w:sz w:val="24"/>
                <w:szCs w:val="24"/>
              </w:rPr>
              <w:t>Departamento de Segurança Patrimonial</w:t>
            </w:r>
            <w:r>
              <w:rPr>
                <w:smallCaps/>
                <w:color w:val="auto"/>
                <w:sz w:val="24"/>
                <w:szCs w:val="24"/>
              </w:rPr>
              <w:t xml:space="preserve"> (DESEP)</w:t>
            </w:r>
          </w:p>
        </w:tc>
      </w:tr>
    </w:tbl>
    <w:p w14:paraId="271FBEDB" w14:textId="77777777" w:rsidR="00C65048" w:rsidRDefault="00C65048"/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C65048" w:rsidRPr="00D30798" w14:paraId="1E062689" w14:textId="77777777" w:rsidTr="003A7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7917B84C" w14:textId="77777777" w:rsidR="00C65048" w:rsidRPr="00D30798" w:rsidRDefault="00C65048" w:rsidP="003A7975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C65048" w:rsidRPr="00D30798" w14:paraId="1D14571F" w14:textId="77777777" w:rsidTr="003A7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D011109" w14:textId="77777777" w:rsidR="00C65048" w:rsidRPr="00792EDD" w:rsidRDefault="00C65048" w:rsidP="003A7975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5CF77A1B" w14:textId="0D2C894F" w:rsidR="00C65048" w:rsidRPr="009F04CD" w:rsidRDefault="00C65048" w:rsidP="003A797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C65048" w:rsidRPr="00D30798" w14:paraId="42119701" w14:textId="77777777" w:rsidTr="003A79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05EF6A9" w14:textId="77777777" w:rsidR="00C65048" w:rsidRPr="00792EDD" w:rsidRDefault="00C65048" w:rsidP="003A7975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4629864A" w14:textId="2AFA4B75" w:rsidR="00C65048" w:rsidRPr="009F04CD" w:rsidRDefault="00C65048" w:rsidP="003A797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C65048" w:rsidRPr="00D30798" w14:paraId="0F4C9855" w14:textId="77777777" w:rsidTr="003A7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7DADE33" w14:textId="23771423" w:rsidR="00C65048" w:rsidRPr="00792EDD" w:rsidRDefault="00C65048" w:rsidP="003A7975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3255" w:type="dxa"/>
          </w:tcPr>
          <w:p w14:paraId="628B2663" w14:textId="62092377" w:rsidR="00C65048" w:rsidRPr="009F04CD" w:rsidRDefault="00C65048" w:rsidP="003A797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87CABBB" w14:textId="77777777" w:rsidR="00C65048" w:rsidRPr="00213D5D" w:rsidRDefault="00C65048" w:rsidP="00C65048">
      <w:pPr>
        <w:jc w:val="both"/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C65048" w14:paraId="7F8EB680" w14:textId="77777777" w:rsidTr="003A7975">
        <w:trPr>
          <w:jc w:val="center"/>
        </w:trPr>
        <w:tc>
          <w:tcPr>
            <w:tcW w:w="5240" w:type="dxa"/>
          </w:tcPr>
          <w:p w14:paraId="31D4D6E9" w14:textId="5D7F552B" w:rsidR="00C65048" w:rsidRDefault="00C8760E" w:rsidP="003A7975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78F33766" wp14:editId="25A129A9">
                  <wp:extent cx="2924866" cy="1760630"/>
                  <wp:effectExtent l="19050" t="19050" r="27940" b="11430"/>
                  <wp:docPr id="9" name="Imagem 9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4D458867" w14:textId="3C710782" w:rsidR="00C65048" w:rsidRDefault="00C8760E" w:rsidP="003A7975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5739E8E8" wp14:editId="63A8EE96">
                  <wp:extent cx="2924866" cy="1760630"/>
                  <wp:effectExtent l="19050" t="19050" r="27940" b="11430"/>
                  <wp:docPr id="13" name="Imagem 13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FC3999" w14:textId="77777777" w:rsidR="00C65048" w:rsidRPr="00213D5D" w:rsidRDefault="00C65048" w:rsidP="00C65048">
      <w:pPr>
        <w:jc w:val="both"/>
      </w:pPr>
    </w:p>
    <w:p w14:paraId="286B643F" w14:textId="77777777" w:rsidR="00C8760E" w:rsidRDefault="00C8760E" w:rsidP="00C65048">
      <w:pPr>
        <w:jc w:val="both"/>
        <w:rPr>
          <w:b/>
          <w:bCs/>
          <w:sz w:val="24"/>
          <w:szCs w:val="24"/>
          <w:u w:val="single"/>
        </w:rPr>
      </w:pPr>
    </w:p>
    <w:p w14:paraId="073A680B" w14:textId="55D35B88" w:rsidR="00C65048" w:rsidRPr="00C00472" w:rsidRDefault="00C65048" w:rsidP="00C65048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lastRenderedPageBreak/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57A4E5A1" w14:textId="6154E366" w:rsidR="00994807" w:rsidRDefault="00C8760E" w:rsidP="00C65048">
      <w:pPr>
        <w:jc w:val="both"/>
      </w:pPr>
      <w:proofErr w:type="spellStart"/>
      <w:r>
        <w:t>xxxxxx</w:t>
      </w:r>
      <w:proofErr w:type="spellEnd"/>
    </w:p>
    <w:p w14:paraId="3D3D9EB8" w14:textId="77777777" w:rsidR="006B6736" w:rsidRDefault="006B6736" w:rsidP="006B6736">
      <w:pPr>
        <w:jc w:val="both"/>
      </w:pPr>
    </w:p>
    <w:p w14:paraId="7FFECD22" w14:textId="6860D2A5" w:rsidR="006B6736" w:rsidRDefault="006B6736" w:rsidP="006B6736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18" w:name="_Toc160447660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4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1C7172" w:rsidRPr="001C7172">
        <w:rPr>
          <w:b/>
          <w:bCs/>
          <w:color w:val="auto"/>
          <w:sz w:val="28"/>
          <w:szCs w:val="28"/>
        </w:rPr>
        <w:t xml:space="preserve">Presos acautelados na </w:t>
      </w:r>
      <w:r w:rsidR="001C7172">
        <w:rPr>
          <w:b/>
          <w:bCs/>
          <w:color w:val="auto"/>
          <w:sz w:val="28"/>
          <w:szCs w:val="28"/>
        </w:rPr>
        <w:t>c</w:t>
      </w:r>
      <w:r w:rsidR="001C7172" w:rsidRPr="001C7172">
        <w:rPr>
          <w:b/>
          <w:bCs/>
          <w:color w:val="auto"/>
          <w:sz w:val="28"/>
          <w:szCs w:val="28"/>
        </w:rPr>
        <w:t>arceragem do TJERJ</w:t>
      </w:r>
      <w:bookmarkEnd w:id="18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6B6736" w:rsidRPr="00C91D58" w14:paraId="31A98F5E" w14:textId="77777777" w:rsidTr="003A7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D109ED0" w14:textId="18BA09C8" w:rsidR="006B6736" w:rsidRPr="00D36144" w:rsidRDefault="001C7172" w:rsidP="003A7975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1C7172">
              <w:rPr>
                <w:smallCaps/>
                <w:color w:val="FFFFFF" w:themeColor="background1"/>
                <w:sz w:val="24"/>
                <w:szCs w:val="24"/>
              </w:rPr>
              <w:t>Presos acautelados na Carceragem do TJERJ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6B6736" w:rsidRPr="00D30798" w14:paraId="51075722" w14:textId="77777777" w:rsidTr="003A7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0EDE216" w14:textId="5BFBE9C3" w:rsidR="006B6736" w:rsidRPr="00D30798" w:rsidRDefault="001C7172" w:rsidP="003A7975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83563F">
              <w:rPr>
                <w:smallCaps/>
                <w:color w:val="auto"/>
                <w:sz w:val="24"/>
                <w:szCs w:val="24"/>
              </w:rPr>
              <w:t>Departamento de Segurança Patrimonial</w:t>
            </w:r>
            <w:r>
              <w:rPr>
                <w:smallCaps/>
                <w:color w:val="auto"/>
                <w:sz w:val="24"/>
                <w:szCs w:val="24"/>
              </w:rPr>
              <w:t xml:space="preserve"> (DESEP)</w:t>
            </w:r>
          </w:p>
        </w:tc>
      </w:tr>
    </w:tbl>
    <w:p w14:paraId="73C637F6" w14:textId="77777777" w:rsidR="006B6736" w:rsidRDefault="006B6736" w:rsidP="006B6736"/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6B6736" w:rsidRPr="00D30798" w14:paraId="277B5FAF" w14:textId="77777777" w:rsidTr="003A7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165DCC82" w14:textId="77777777" w:rsidR="006B6736" w:rsidRPr="00D30798" w:rsidRDefault="006B6736" w:rsidP="003A7975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6B6736" w:rsidRPr="00D30798" w14:paraId="0BC609E5" w14:textId="77777777" w:rsidTr="003A7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31288DA" w14:textId="77777777" w:rsidR="006B6736" w:rsidRPr="00792EDD" w:rsidRDefault="006B6736" w:rsidP="003A7975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3918E997" w14:textId="2BA4A5DE" w:rsidR="006B6736" w:rsidRPr="009F04CD" w:rsidRDefault="006B6736" w:rsidP="003A797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B6736" w:rsidRPr="00D30798" w14:paraId="11C5BF13" w14:textId="77777777" w:rsidTr="003A79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77646F8" w14:textId="77777777" w:rsidR="006B6736" w:rsidRPr="00792EDD" w:rsidRDefault="006B6736" w:rsidP="003A7975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F8D7B73" w14:textId="092030D0" w:rsidR="006B6736" w:rsidRPr="009F04CD" w:rsidRDefault="006B6736" w:rsidP="003A797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B6736" w:rsidRPr="00D30798" w14:paraId="32D053AF" w14:textId="77777777" w:rsidTr="003A7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A3FFCA3" w14:textId="545A93A4" w:rsidR="006B6736" w:rsidRPr="00792EDD" w:rsidRDefault="006B6736" w:rsidP="003A7975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33CBF705" w14:textId="3E061508" w:rsidR="006B6736" w:rsidRPr="009F04CD" w:rsidRDefault="006B6736" w:rsidP="003A797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D272462" w14:textId="77777777" w:rsidR="006B6736" w:rsidRPr="00213D5D" w:rsidRDefault="006B6736" w:rsidP="006B6736">
      <w:pPr>
        <w:jc w:val="both"/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6B6736" w14:paraId="414E140F" w14:textId="77777777" w:rsidTr="003A7975">
        <w:trPr>
          <w:jc w:val="center"/>
        </w:trPr>
        <w:tc>
          <w:tcPr>
            <w:tcW w:w="5240" w:type="dxa"/>
          </w:tcPr>
          <w:p w14:paraId="61ABAC33" w14:textId="62391433" w:rsidR="006B6736" w:rsidRDefault="00C8760E" w:rsidP="003A7975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42C8E25C" wp14:editId="2FA0CA99">
                  <wp:extent cx="2924866" cy="1760630"/>
                  <wp:effectExtent l="19050" t="19050" r="27940" b="11430"/>
                  <wp:docPr id="14" name="Imagem 14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11FA1040" w14:textId="17B63E05" w:rsidR="006B6736" w:rsidRDefault="00C8760E" w:rsidP="003A7975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45760A00" wp14:editId="5C6A8714">
                  <wp:extent cx="2924866" cy="1760630"/>
                  <wp:effectExtent l="19050" t="19050" r="27940" b="11430"/>
                  <wp:docPr id="15" name="Imagem 15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644EC0" w14:textId="77777777" w:rsidR="006B6736" w:rsidRPr="00213D5D" w:rsidRDefault="006B6736" w:rsidP="006B6736">
      <w:pPr>
        <w:jc w:val="both"/>
      </w:pPr>
    </w:p>
    <w:p w14:paraId="022E0AA6" w14:textId="77777777" w:rsidR="006B6736" w:rsidRPr="00C00472" w:rsidRDefault="006B6736" w:rsidP="006B6736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3B5B2F30" w14:textId="571D7729" w:rsidR="006B6736" w:rsidRDefault="00C8760E" w:rsidP="006B6736">
      <w:pPr>
        <w:jc w:val="both"/>
      </w:pPr>
      <w:proofErr w:type="spellStart"/>
      <w:r>
        <w:t>xxxxxx</w:t>
      </w:r>
      <w:proofErr w:type="spellEnd"/>
    </w:p>
    <w:p w14:paraId="0FE2F4AA" w14:textId="20714640" w:rsidR="001C7172" w:rsidRDefault="001C7172" w:rsidP="006B6736">
      <w:pPr>
        <w:jc w:val="both"/>
      </w:pPr>
      <w:r w:rsidRPr="001C7172">
        <w:rPr>
          <w:b/>
          <w:bCs/>
        </w:rPr>
        <w:t>Ações gerenciais</w:t>
      </w:r>
      <w:r>
        <w:t xml:space="preserve">: </w:t>
      </w:r>
    </w:p>
    <w:p w14:paraId="1C043252" w14:textId="398CC8CB" w:rsidR="00455FB0" w:rsidRDefault="00C8760E" w:rsidP="00455FB0">
      <w:pPr>
        <w:jc w:val="both"/>
      </w:pPr>
      <w:proofErr w:type="spellStart"/>
      <w:r>
        <w:t>Xxxxxx</w:t>
      </w:r>
      <w:proofErr w:type="spellEnd"/>
    </w:p>
    <w:p w14:paraId="1F853C61" w14:textId="68FFE6FD" w:rsidR="00C8760E" w:rsidRDefault="00C8760E" w:rsidP="00455FB0">
      <w:pPr>
        <w:jc w:val="both"/>
      </w:pPr>
    </w:p>
    <w:p w14:paraId="3C4D708C" w14:textId="01E36F46" w:rsidR="00C8760E" w:rsidRDefault="00C8760E" w:rsidP="00455FB0">
      <w:pPr>
        <w:jc w:val="both"/>
      </w:pPr>
    </w:p>
    <w:p w14:paraId="0D307DB1" w14:textId="09192AA1" w:rsidR="00C8760E" w:rsidRDefault="00C8760E" w:rsidP="00455FB0">
      <w:pPr>
        <w:jc w:val="both"/>
      </w:pPr>
    </w:p>
    <w:p w14:paraId="25850EA9" w14:textId="37F415B1" w:rsidR="00C8760E" w:rsidRDefault="00C8760E" w:rsidP="00455FB0">
      <w:pPr>
        <w:jc w:val="both"/>
      </w:pPr>
    </w:p>
    <w:p w14:paraId="29F107CF" w14:textId="77777777" w:rsidR="00C8760E" w:rsidRDefault="00C8760E" w:rsidP="00455FB0">
      <w:pPr>
        <w:jc w:val="both"/>
      </w:pPr>
    </w:p>
    <w:p w14:paraId="680B2577" w14:textId="1DB76B54" w:rsidR="00455FB0" w:rsidRDefault="00455FB0" w:rsidP="00455FB0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19" w:name="_Toc160447661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5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3A4AE1" w:rsidRPr="003A4AE1">
        <w:rPr>
          <w:b/>
          <w:bCs/>
          <w:color w:val="auto"/>
          <w:sz w:val="28"/>
          <w:szCs w:val="28"/>
        </w:rPr>
        <w:t>Ligações telefônicas atendidas</w:t>
      </w:r>
      <w:bookmarkEnd w:id="19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455FB0" w:rsidRPr="00C91D58" w14:paraId="0BB5A7E4" w14:textId="77777777" w:rsidTr="003A7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EA9307B" w14:textId="7D99A052" w:rsidR="00455FB0" w:rsidRPr="00D36144" w:rsidRDefault="003A4AE1" w:rsidP="003A7975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3A4AE1">
              <w:rPr>
                <w:smallCaps/>
                <w:color w:val="FFFFFF" w:themeColor="background1"/>
                <w:sz w:val="24"/>
                <w:szCs w:val="24"/>
              </w:rPr>
              <w:t>Ligações telefônicas atendidas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455FB0" w:rsidRPr="00D30798" w14:paraId="59A7885B" w14:textId="77777777" w:rsidTr="003A7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2F69B10" w14:textId="050180C5" w:rsidR="00455FB0" w:rsidRPr="00D30798" w:rsidRDefault="003A4AE1" w:rsidP="003A7975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3A4AE1">
              <w:rPr>
                <w:smallCaps/>
                <w:color w:val="auto"/>
                <w:sz w:val="24"/>
                <w:szCs w:val="24"/>
              </w:rPr>
              <w:t>Departamento de Segurança Eletrônica e de Telecomunicações</w:t>
            </w:r>
            <w:r>
              <w:rPr>
                <w:smallCaps/>
                <w:color w:val="auto"/>
                <w:sz w:val="24"/>
                <w:szCs w:val="24"/>
              </w:rPr>
              <w:t xml:space="preserve"> (DETEL)</w:t>
            </w:r>
          </w:p>
        </w:tc>
      </w:tr>
    </w:tbl>
    <w:p w14:paraId="5B0FAC90" w14:textId="77777777" w:rsidR="00455FB0" w:rsidRDefault="00455FB0" w:rsidP="00455FB0"/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455FB0" w:rsidRPr="00D30798" w14:paraId="7AF00C48" w14:textId="77777777" w:rsidTr="003A7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035BFC70" w14:textId="77777777" w:rsidR="00455FB0" w:rsidRPr="00D30798" w:rsidRDefault="00455FB0" w:rsidP="003A7975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455FB0" w:rsidRPr="00D30798" w14:paraId="2B444F72" w14:textId="77777777" w:rsidTr="003A7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6141DD1" w14:textId="77777777" w:rsidR="00455FB0" w:rsidRPr="00792EDD" w:rsidRDefault="00455FB0" w:rsidP="003A7975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2CC8B7EA" w14:textId="4455B602" w:rsidR="00455FB0" w:rsidRPr="009F04CD" w:rsidRDefault="00455FB0" w:rsidP="003A797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455FB0" w:rsidRPr="00D30798" w14:paraId="61CE145C" w14:textId="77777777" w:rsidTr="003A79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6A88E2B" w14:textId="77777777" w:rsidR="00455FB0" w:rsidRPr="00792EDD" w:rsidRDefault="00455FB0" w:rsidP="003A7975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3B630BF2" w14:textId="4E62EECA" w:rsidR="00455FB0" w:rsidRPr="009F04CD" w:rsidRDefault="00455FB0" w:rsidP="003A797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455FB0" w:rsidRPr="00D30798" w14:paraId="135A7CAA" w14:textId="77777777" w:rsidTr="003A7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9EFF845" w14:textId="30875F2A" w:rsidR="00455FB0" w:rsidRPr="00792EDD" w:rsidRDefault="00455FB0" w:rsidP="003A7975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61449A8" w14:textId="25B8E657" w:rsidR="00455FB0" w:rsidRPr="009F04CD" w:rsidRDefault="00455FB0" w:rsidP="003A797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16D35F1" w14:textId="3DA23DA8" w:rsidR="00455FB0" w:rsidRDefault="00455FB0" w:rsidP="00455FB0">
      <w:pPr>
        <w:jc w:val="both"/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455FB0" w14:paraId="6D5C70D9" w14:textId="77777777" w:rsidTr="003A7975">
        <w:trPr>
          <w:jc w:val="center"/>
        </w:trPr>
        <w:tc>
          <w:tcPr>
            <w:tcW w:w="5240" w:type="dxa"/>
          </w:tcPr>
          <w:p w14:paraId="25BB0A29" w14:textId="03EA42D5" w:rsidR="00455FB0" w:rsidRDefault="00C8760E" w:rsidP="003A7975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4D12A1D8" wp14:editId="5ED7CBB6">
                  <wp:extent cx="2924866" cy="1760630"/>
                  <wp:effectExtent l="19050" t="19050" r="27940" b="11430"/>
                  <wp:docPr id="17" name="Imagem 17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138195CC" w14:textId="197B5B25" w:rsidR="00455FB0" w:rsidRDefault="009D6E56" w:rsidP="003A7975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2C6465E5" wp14:editId="22A5D8A9">
                  <wp:extent cx="2924866" cy="1760630"/>
                  <wp:effectExtent l="19050" t="19050" r="27940" b="11430"/>
                  <wp:docPr id="18" name="Imagem 18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622873" w14:textId="01C4BAE2" w:rsidR="00455FB0" w:rsidRDefault="00455FB0" w:rsidP="00455FB0">
      <w:pPr>
        <w:jc w:val="both"/>
      </w:pPr>
    </w:p>
    <w:p w14:paraId="7342194F" w14:textId="340DAA1D" w:rsidR="00F17DD7" w:rsidRDefault="00600702" w:rsidP="00455FB0">
      <w:pPr>
        <w:jc w:val="both"/>
      </w:pPr>
      <w:r w:rsidRPr="00600702">
        <w:rPr>
          <w:noProof/>
        </w:rPr>
        <w:drawing>
          <wp:inline distT="0" distB="0" distL="0" distR="0" wp14:anchorId="6A52A649" wp14:editId="635647DE">
            <wp:extent cx="6570980" cy="1673794"/>
            <wp:effectExtent l="0" t="0" r="1270" b="317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673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BC4D0" w14:textId="3EAA14D6" w:rsidR="00917454" w:rsidRDefault="00917454" w:rsidP="00455FB0">
      <w:pPr>
        <w:jc w:val="both"/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917454" w14:paraId="5E38AA60" w14:textId="77777777" w:rsidTr="003A7975">
        <w:trPr>
          <w:jc w:val="center"/>
        </w:trPr>
        <w:tc>
          <w:tcPr>
            <w:tcW w:w="5240" w:type="dxa"/>
          </w:tcPr>
          <w:p w14:paraId="672E333C" w14:textId="1721A802" w:rsidR="00917454" w:rsidRDefault="00475F0C" w:rsidP="003A7975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01371AA4" wp14:editId="3A05A4C0">
                  <wp:extent cx="2924866" cy="1760630"/>
                  <wp:effectExtent l="19050" t="19050" r="27940" b="11430"/>
                  <wp:docPr id="22" name="Imagem 22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72706DFE" w14:textId="38DA21F6" w:rsidR="00917454" w:rsidRDefault="00475F0C" w:rsidP="003A7975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2355AE24" wp14:editId="29065167">
                  <wp:extent cx="2924866" cy="1760630"/>
                  <wp:effectExtent l="19050" t="19050" r="27940" b="11430"/>
                  <wp:docPr id="23" name="Imagem 23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C4EFA9" w14:textId="77777777" w:rsidR="00917454" w:rsidRPr="00213D5D" w:rsidRDefault="00917454" w:rsidP="00455FB0">
      <w:pPr>
        <w:jc w:val="both"/>
      </w:pPr>
    </w:p>
    <w:p w14:paraId="66B681BE" w14:textId="77777777" w:rsidR="00455FB0" w:rsidRPr="00C00472" w:rsidRDefault="00455FB0" w:rsidP="00455FB0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3E24149A" w14:textId="4B39AD98" w:rsidR="00455FB0" w:rsidRDefault="00475F0C" w:rsidP="00455FB0">
      <w:pPr>
        <w:jc w:val="both"/>
      </w:pPr>
      <w:proofErr w:type="spellStart"/>
      <w:r>
        <w:t>xxxxxx</w:t>
      </w:r>
      <w:proofErr w:type="spellEnd"/>
    </w:p>
    <w:p w14:paraId="04984B0B" w14:textId="77777777" w:rsidR="009678CA" w:rsidRDefault="009678CA" w:rsidP="009678CA">
      <w:pPr>
        <w:jc w:val="both"/>
      </w:pPr>
    </w:p>
    <w:p w14:paraId="618395B3" w14:textId="117CC89F" w:rsidR="009678CA" w:rsidRDefault="009678CA" w:rsidP="009678CA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20" w:name="_Toc160447662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6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AD77EC" w:rsidRPr="00AD77EC">
        <w:rPr>
          <w:b/>
          <w:bCs/>
          <w:color w:val="auto"/>
          <w:sz w:val="28"/>
          <w:szCs w:val="28"/>
        </w:rPr>
        <w:t>Ordens de Serviço de Segurança em Telefonia atendidas</w:t>
      </w:r>
      <w:bookmarkEnd w:id="20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9678CA" w:rsidRPr="00C91D58" w14:paraId="3CD24AEC" w14:textId="77777777" w:rsidTr="003A7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1012D06B" w14:textId="09439C97" w:rsidR="009678CA" w:rsidRPr="00D36144" w:rsidRDefault="00AD77EC" w:rsidP="003A7975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AD77EC">
              <w:rPr>
                <w:smallCaps/>
                <w:color w:val="FFFFFF" w:themeColor="background1"/>
                <w:sz w:val="24"/>
                <w:szCs w:val="24"/>
              </w:rPr>
              <w:t>Ordens de Serviço de Segurança em Telefonia atendidas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9678CA" w:rsidRPr="00D30798" w14:paraId="5D7D57D4" w14:textId="77777777" w:rsidTr="003A7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6A912675" w14:textId="6C09DFE0" w:rsidR="009678CA" w:rsidRPr="00D30798" w:rsidRDefault="00AD77EC" w:rsidP="003A7975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3A4AE1">
              <w:rPr>
                <w:smallCaps/>
                <w:color w:val="auto"/>
                <w:sz w:val="24"/>
                <w:szCs w:val="24"/>
              </w:rPr>
              <w:t>Departamento de Segurança Eletrônica e de Telecomunicações</w:t>
            </w:r>
            <w:r>
              <w:rPr>
                <w:smallCaps/>
                <w:color w:val="auto"/>
                <w:sz w:val="24"/>
                <w:szCs w:val="24"/>
              </w:rPr>
              <w:t xml:space="preserve"> (DETEL)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9678CA" w:rsidRPr="00D30798" w14:paraId="6907306F" w14:textId="77777777" w:rsidTr="003A7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1D949AE6" w14:textId="77777777" w:rsidR="009678CA" w:rsidRPr="00D30798" w:rsidRDefault="009678CA" w:rsidP="003A7975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9678CA" w:rsidRPr="00D30798" w14:paraId="15CC3147" w14:textId="77777777" w:rsidTr="003A7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3DA0C15" w14:textId="77777777" w:rsidR="009678CA" w:rsidRPr="00792EDD" w:rsidRDefault="009678CA" w:rsidP="003A7975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6F0E61D6" w14:textId="7EC58299" w:rsidR="009678CA" w:rsidRPr="009F04CD" w:rsidRDefault="009678CA" w:rsidP="003A797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9678CA" w:rsidRPr="00D30798" w14:paraId="1E882FED" w14:textId="77777777" w:rsidTr="003A79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58B1EDF" w14:textId="77777777" w:rsidR="009678CA" w:rsidRPr="00792EDD" w:rsidRDefault="009678CA" w:rsidP="003A7975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552C460C" w14:textId="7A301460" w:rsidR="009678CA" w:rsidRPr="009F04CD" w:rsidRDefault="009678CA" w:rsidP="003A797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9678CA" w:rsidRPr="00D30798" w14:paraId="0CF263A0" w14:textId="77777777" w:rsidTr="003A7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9A34A59" w14:textId="77777777" w:rsidR="009678CA" w:rsidRPr="00792EDD" w:rsidRDefault="009678CA" w:rsidP="003A7975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38681B77" w14:textId="218A9D30" w:rsidR="009678CA" w:rsidRPr="009F04CD" w:rsidRDefault="009678CA" w:rsidP="003A797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9E497DD" w14:textId="77777777" w:rsidR="009678CA" w:rsidRPr="00213D5D" w:rsidRDefault="009678CA" w:rsidP="009678CA">
      <w:pPr>
        <w:jc w:val="both"/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9678CA" w14:paraId="1A7D8024" w14:textId="77777777" w:rsidTr="003A7975">
        <w:trPr>
          <w:jc w:val="center"/>
        </w:trPr>
        <w:tc>
          <w:tcPr>
            <w:tcW w:w="5240" w:type="dxa"/>
          </w:tcPr>
          <w:p w14:paraId="61A2CF9A" w14:textId="2934C7B8" w:rsidR="009678CA" w:rsidRDefault="00475F0C" w:rsidP="003A7975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68DEA459" wp14:editId="4053E79D">
                  <wp:extent cx="2924866" cy="1760630"/>
                  <wp:effectExtent l="19050" t="19050" r="27940" b="11430"/>
                  <wp:docPr id="25" name="Imagem 25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3E032A60" w14:textId="38ABC5E2" w:rsidR="009678CA" w:rsidRDefault="00475F0C" w:rsidP="003A7975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30D32E1E" wp14:editId="309D0586">
                  <wp:extent cx="2924866" cy="1760630"/>
                  <wp:effectExtent l="19050" t="19050" r="27940" b="11430"/>
                  <wp:docPr id="24" name="Imagem 24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A9A1B2" w14:textId="77777777" w:rsidR="009678CA" w:rsidRPr="00213D5D" w:rsidRDefault="009678CA" w:rsidP="009678CA">
      <w:pPr>
        <w:jc w:val="both"/>
      </w:pPr>
    </w:p>
    <w:p w14:paraId="15AD017C" w14:textId="77777777" w:rsidR="009678CA" w:rsidRPr="00C00472" w:rsidRDefault="009678CA" w:rsidP="009678CA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17145F1D" w14:textId="2299BC87" w:rsidR="009678CA" w:rsidRDefault="00475F0C" w:rsidP="009678CA">
      <w:pPr>
        <w:jc w:val="both"/>
      </w:pPr>
      <w:proofErr w:type="spellStart"/>
      <w:r>
        <w:t>xxxxxx</w:t>
      </w:r>
      <w:proofErr w:type="spellEnd"/>
    </w:p>
    <w:p w14:paraId="0150FF2B" w14:textId="4AA092D2" w:rsidR="009678CA" w:rsidRDefault="009678CA" w:rsidP="009678CA">
      <w:pPr>
        <w:jc w:val="both"/>
      </w:pPr>
      <w:r w:rsidRPr="009678CA">
        <w:rPr>
          <w:b/>
          <w:bCs/>
        </w:rPr>
        <w:t>Ações gerenciais</w:t>
      </w:r>
      <w:r>
        <w:t>:</w:t>
      </w:r>
      <w:r w:rsidR="00406143">
        <w:t xml:space="preserve"> </w:t>
      </w:r>
    </w:p>
    <w:p w14:paraId="0D2D6007" w14:textId="7977DF7F" w:rsidR="00475F0C" w:rsidRDefault="00475F0C" w:rsidP="009678CA">
      <w:pPr>
        <w:jc w:val="both"/>
      </w:pPr>
      <w:proofErr w:type="spellStart"/>
      <w:r>
        <w:t>xxxxxx</w:t>
      </w:r>
      <w:proofErr w:type="spellEnd"/>
    </w:p>
    <w:p w14:paraId="019FF3D6" w14:textId="755F7590" w:rsidR="00B67807" w:rsidRDefault="00600702" w:rsidP="00B42AB1">
      <w:pPr>
        <w:jc w:val="both"/>
      </w:pPr>
      <w:r>
        <w:object w:dxaOrig="13320" w:dyaOrig="1425" w14:anchorId="23BB5B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51pt" o:ole="">
            <v:imagedata r:id="rId21" o:title=""/>
          </v:shape>
          <o:OLEObject Type="Link" ProgID="Excel.Sheet.12" ShapeID="_x0000_i1025" DrawAspect="Content" r:id="rId22" UpdateMode="Always">
            <o:LinkType>EnhancedMetaFile</o:LinkType>
            <o:LockedField>false</o:LockedField>
          </o:OLEObject>
        </w:object>
      </w:r>
    </w:p>
    <w:p w14:paraId="48F29942" w14:textId="77777777" w:rsidR="00B67807" w:rsidRDefault="00B67807" w:rsidP="00B42AB1">
      <w:pPr>
        <w:jc w:val="both"/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B67807" w14:paraId="4FCC6C1C" w14:textId="77777777" w:rsidTr="003A7975">
        <w:trPr>
          <w:jc w:val="center"/>
        </w:trPr>
        <w:tc>
          <w:tcPr>
            <w:tcW w:w="5240" w:type="dxa"/>
          </w:tcPr>
          <w:p w14:paraId="2F36605F" w14:textId="6284639C" w:rsidR="00B67807" w:rsidRDefault="00475F0C" w:rsidP="003A7975">
            <w:r w:rsidRPr="009B6DAF">
              <w:rPr>
                <w:noProof/>
                <w:shd w:val="clear" w:color="auto" w:fill="DEEAF6" w:themeFill="accent5" w:themeFillTint="33"/>
              </w:rPr>
              <w:lastRenderedPageBreak/>
              <w:drawing>
                <wp:inline distT="0" distB="0" distL="0" distR="0" wp14:anchorId="0BEE33B0" wp14:editId="4C41A7FA">
                  <wp:extent cx="2924866" cy="1760630"/>
                  <wp:effectExtent l="19050" t="19050" r="27940" b="11430"/>
                  <wp:docPr id="27" name="Imagem 27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541BF680" w14:textId="76A53AAA" w:rsidR="00B67807" w:rsidRDefault="00475F0C" w:rsidP="003A7975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3BC87183" wp14:editId="13B77BD8">
                  <wp:extent cx="2924866" cy="1760630"/>
                  <wp:effectExtent l="19050" t="19050" r="27940" b="11430"/>
                  <wp:docPr id="26" name="Imagem 26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5C14A9" w14:textId="7B916624" w:rsidR="00DA1298" w:rsidRDefault="00DA1298" w:rsidP="00B42AB1">
      <w:pPr>
        <w:jc w:val="both"/>
      </w:pPr>
    </w:p>
    <w:p w14:paraId="0679565C" w14:textId="77777777" w:rsidR="00895CE6" w:rsidRPr="00C00472" w:rsidRDefault="00895CE6" w:rsidP="00895CE6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14086F9D" w14:textId="7C1ECA7E" w:rsidR="00DA1298" w:rsidRDefault="00475F0C" w:rsidP="00895CE6">
      <w:pPr>
        <w:jc w:val="both"/>
      </w:pPr>
      <w:proofErr w:type="spellStart"/>
      <w:r>
        <w:t>xxxxxx</w:t>
      </w:r>
      <w:proofErr w:type="spellEnd"/>
    </w:p>
    <w:p w14:paraId="4F48AC38" w14:textId="77777777" w:rsidR="00DA1298" w:rsidRDefault="00DA1298" w:rsidP="00B42AB1">
      <w:pPr>
        <w:jc w:val="both"/>
      </w:pPr>
    </w:p>
    <w:p w14:paraId="2A83EA00" w14:textId="032E0C00" w:rsidR="00370E68" w:rsidRDefault="00370E68" w:rsidP="00370E68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21" w:name="_Toc160447663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7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Pr="00AD77EC">
        <w:rPr>
          <w:b/>
          <w:bCs/>
          <w:color w:val="auto"/>
          <w:sz w:val="28"/>
          <w:szCs w:val="28"/>
        </w:rPr>
        <w:t xml:space="preserve">Ordens de Serviço de Segurança </w:t>
      </w:r>
      <w:r w:rsidR="00895CE6">
        <w:rPr>
          <w:b/>
          <w:bCs/>
          <w:color w:val="auto"/>
          <w:sz w:val="28"/>
          <w:szCs w:val="28"/>
        </w:rPr>
        <w:t>Eletrônica</w:t>
      </w:r>
      <w:r w:rsidRPr="00AD77EC">
        <w:rPr>
          <w:b/>
          <w:bCs/>
          <w:color w:val="auto"/>
          <w:sz w:val="28"/>
          <w:szCs w:val="28"/>
        </w:rPr>
        <w:t xml:space="preserve"> atendidas</w:t>
      </w:r>
      <w:bookmarkEnd w:id="21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895CE6" w:rsidRPr="00C91D58" w14:paraId="2E30BA27" w14:textId="77777777" w:rsidTr="003A7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799A4407" w14:textId="0B49627F" w:rsidR="00895CE6" w:rsidRPr="00D36144" w:rsidRDefault="00895CE6" w:rsidP="003A7975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895CE6">
              <w:rPr>
                <w:smallCaps/>
                <w:color w:val="FFFFFF" w:themeColor="background1"/>
                <w:sz w:val="24"/>
                <w:szCs w:val="24"/>
              </w:rPr>
              <w:t>Ordens de Serviço de Segurança Eletrônica atendidas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895CE6" w:rsidRPr="00D30798" w14:paraId="39B85F55" w14:textId="77777777" w:rsidTr="003A7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E623C84" w14:textId="77777777" w:rsidR="00895CE6" w:rsidRPr="00D30798" w:rsidRDefault="00895CE6" w:rsidP="003A7975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3A4AE1">
              <w:rPr>
                <w:smallCaps/>
                <w:color w:val="auto"/>
                <w:sz w:val="24"/>
                <w:szCs w:val="24"/>
              </w:rPr>
              <w:t>Departamento de Segurança Eletrônica e de Telecomunicações</w:t>
            </w:r>
            <w:r>
              <w:rPr>
                <w:smallCaps/>
                <w:color w:val="auto"/>
                <w:sz w:val="24"/>
                <w:szCs w:val="24"/>
              </w:rPr>
              <w:t xml:space="preserve"> (DETEL)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895CE6" w:rsidRPr="00D30798" w14:paraId="0F10CB5E" w14:textId="77777777" w:rsidTr="003A7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712E0F60" w14:textId="77777777" w:rsidR="00895CE6" w:rsidRPr="00D30798" w:rsidRDefault="00895CE6" w:rsidP="003A7975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895CE6" w:rsidRPr="00D30798" w14:paraId="539C3CFF" w14:textId="77777777" w:rsidTr="003A7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256816F" w14:textId="77777777" w:rsidR="00895CE6" w:rsidRPr="00792EDD" w:rsidRDefault="00895CE6" w:rsidP="003A7975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1BB04037" w14:textId="444B3C7C" w:rsidR="00895CE6" w:rsidRPr="009F04CD" w:rsidRDefault="00895CE6" w:rsidP="003A797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95CE6" w:rsidRPr="00D30798" w14:paraId="3A34DA1D" w14:textId="77777777" w:rsidTr="003A79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BDCD343" w14:textId="77777777" w:rsidR="00895CE6" w:rsidRPr="00792EDD" w:rsidRDefault="00895CE6" w:rsidP="003A7975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51A175E6" w14:textId="155C2C81" w:rsidR="00895CE6" w:rsidRPr="009F04CD" w:rsidRDefault="00895CE6" w:rsidP="003A797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95CE6" w:rsidRPr="00D30798" w14:paraId="36878475" w14:textId="77777777" w:rsidTr="003A7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8A0510C" w14:textId="77777777" w:rsidR="00895CE6" w:rsidRPr="00792EDD" w:rsidRDefault="00895CE6" w:rsidP="003A7975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5951E9E9" w14:textId="0C2400F9" w:rsidR="00895CE6" w:rsidRPr="009F04CD" w:rsidRDefault="00895CE6" w:rsidP="003A797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7F15D2A" w14:textId="77777777" w:rsidR="00895CE6" w:rsidRPr="00213D5D" w:rsidRDefault="00895CE6" w:rsidP="00895CE6">
      <w:pPr>
        <w:jc w:val="both"/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895CE6" w14:paraId="00012DC6" w14:textId="77777777" w:rsidTr="003A7975">
        <w:trPr>
          <w:jc w:val="center"/>
        </w:trPr>
        <w:tc>
          <w:tcPr>
            <w:tcW w:w="5240" w:type="dxa"/>
          </w:tcPr>
          <w:p w14:paraId="518FD3DF" w14:textId="247A9476" w:rsidR="00895CE6" w:rsidRDefault="00FE7ECC" w:rsidP="003A7975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0D9E2E5D" wp14:editId="086561CE">
                  <wp:extent cx="2924866" cy="1760630"/>
                  <wp:effectExtent l="19050" t="19050" r="27940" b="11430"/>
                  <wp:docPr id="11" name="Imagem 11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15BFF405" w14:textId="43A64104" w:rsidR="00895CE6" w:rsidRDefault="00FE7ECC" w:rsidP="003A7975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5C190906" wp14:editId="477C0B76">
                  <wp:extent cx="2924866" cy="1760630"/>
                  <wp:effectExtent l="19050" t="19050" r="27940" b="11430"/>
                  <wp:docPr id="19" name="Imagem 19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45C31F" w14:textId="1A9798E0" w:rsidR="00895CE6" w:rsidRDefault="00895CE6" w:rsidP="00895CE6">
      <w:pPr>
        <w:jc w:val="both"/>
      </w:pPr>
    </w:p>
    <w:p w14:paraId="44D07DE6" w14:textId="679C6B64" w:rsidR="003D2FB9" w:rsidRDefault="00600702" w:rsidP="00895CE6">
      <w:pPr>
        <w:jc w:val="both"/>
      </w:pPr>
      <w:r>
        <w:object w:dxaOrig="13320" w:dyaOrig="1215" w14:anchorId="1E59BE1B">
          <v:shape id="_x0000_i1026" type="#_x0000_t75" style="width:480pt;height:43.5pt" o:ole="">
            <v:imagedata r:id="rId23" o:title=""/>
          </v:shape>
          <o:OLEObject Type="Link" ProgID="Excel.Sheet.12" ShapeID="_x0000_i1026" DrawAspect="Content" r:id="rId24" UpdateMode="Always">
            <o:LinkType>EnhancedMetaFile</o:LinkType>
            <o:LockedField>false</o:LockedField>
          </o:OLEObject>
        </w:object>
      </w:r>
    </w:p>
    <w:p w14:paraId="3A335082" w14:textId="5DA45EB2" w:rsidR="003D2FB9" w:rsidRDefault="003D2FB9" w:rsidP="00895CE6">
      <w:pPr>
        <w:jc w:val="both"/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C21B75" w14:paraId="4B0107AE" w14:textId="77777777" w:rsidTr="003A7975">
        <w:trPr>
          <w:jc w:val="center"/>
        </w:trPr>
        <w:tc>
          <w:tcPr>
            <w:tcW w:w="5240" w:type="dxa"/>
          </w:tcPr>
          <w:p w14:paraId="35528061" w14:textId="694BC165" w:rsidR="00C21B75" w:rsidRDefault="00FE7ECC" w:rsidP="003A7975">
            <w:r w:rsidRPr="009B6DAF">
              <w:rPr>
                <w:noProof/>
                <w:shd w:val="clear" w:color="auto" w:fill="DEEAF6" w:themeFill="accent5" w:themeFillTint="33"/>
              </w:rPr>
              <w:lastRenderedPageBreak/>
              <w:drawing>
                <wp:inline distT="0" distB="0" distL="0" distR="0" wp14:anchorId="1A472E37" wp14:editId="37C4A463">
                  <wp:extent cx="2924866" cy="1760630"/>
                  <wp:effectExtent l="19050" t="19050" r="27940" b="11430"/>
                  <wp:docPr id="28" name="Imagem 28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3913E33A" w14:textId="5EE17338" w:rsidR="00C21B75" w:rsidRDefault="00FE7ECC" w:rsidP="003A7975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0A0E1093" wp14:editId="589E9A16">
                  <wp:extent cx="2924866" cy="1760630"/>
                  <wp:effectExtent l="19050" t="19050" r="27940" b="11430"/>
                  <wp:docPr id="29" name="Imagem 29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D1B9D8" w14:textId="77777777" w:rsidR="003D2FB9" w:rsidRPr="00213D5D" w:rsidRDefault="003D2FB9" w:rsidP="00895CE6">
      <w:pPr>
        <w:jc w:val="both"/>
      </w:pPr>
    </w:p>
    <w:p w14:paraId="375B4CF6" w14:textId="77777777" w:rsidR="00895CE6" w:rsidRPr="00C00472" w:rsidRDefault="00895CE6" w:rsidP="00895CE6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44A452C2" w14:textId="3C22B059" w:rsidR="00895CE6" w:rsidRDefault="00E40F04" w:rsidP="00895CE6">
      <w:pPr>
        <w:jc w:val="both"/>
      </w:pPr>
      <w:proofErr w:type="spellStart"/>
      <w:r>
        <w:t>xxxxxx</w:t>
      </w:r>
      <w:proofErr w:type="spellEnd"/>
    </w:p>
    <w:p w14:paraId="18943AAE" w14:textId="779CEAAC" w:rsidR="00370E68" w:rsidRDefault="00370E68" w:rsidP="00D36144">
      <w:pPr>
        <w:jc w:val="both"/>
      </w:pPr>
    </w:p>
    <w:p w14:paraId="5D33E8B7" w14:textId="06C2DCE9" w:rsidR="00C21B75" w:rsidRDefault="00C21B75" w:rsidP="00C21B75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22" w:name="_Toc160447664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BA52B9">
        <w:rPr>
          <w:b/>
          <w:bCs/>
          <w:color w:val="auto"/>
          <w:sz w:val="28"/>
          <w:szCs w:val="28"/>
        </w:rPr>
        <w:t>8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Pr="00C21B75">
        <w:rPr>
          <w:b/>
          <w:bCs/>
          <w:color w:val="auto"/>
          <w:sz w:val="28"/>
          <w:szCs w:val="28"/>
        </w:rPr>
        <w:t>Quantidade de atendimentos a contingências</w:t>
      </w:r>
      <w:bookmarkEnd w:id="22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21B75" w:rsidRPr="00C91D58" w14:paraId="0BFF5627" w14:textId="77777777" w:rsidTr="003A7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2B7393F1" w14:textId="3E2D56C7" w:rsidR="00C21B75" w:rsidRPr="00D36144" w:rsidRDefault="00C21B75" w:rsidP="003A7975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C21B75">
              <w:rPr>
                <w:smallCaps/>
                <w:color w:val="FFFFFF" w:themeColor="background1"/>
                <w:sz w:val="24"/>
                <w:szCs w:val="24"/>
              </w:rPr>
              <w:t>Quantidade de atendimentos a contingências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21B75" w:rsidRPr="00D30798" w14:paraId="485FFD6B" w14:textId="77777777" w:rsidTr="003A7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D98C239" w14:textId="5D5E3365" w:rsidR="00C21B75" w:rsidRPr="00D30798" w:rsidRDefault="00C21B75" w:rsidP="003A7975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3A4AE1">
              <w:rPr>
                <w:smallCaps/>
                <w:color w:val="auto"/>
                <w:sz w:val="24"/>
                <w:szCs w:val="24"/>
              </w:rPr>
              <w:t xml:space="preserve">Departamento de </w:t>
            </w:r>
            <w:r w:rsidRPr="00C21B75">
              <w:rPr>
                <w:smallCaps/>
                <w:color w:val="auto"/>
                <w:sz w:val="24"/>
                <w:szCs w:val="24"/>
              </w:rPr>
              <w:t>Segurança Institucional e Inteligência</w:t>
            </w:r>
            <w:r>
              <w:rPr>
                <w:smallCaps/>
                <w:color w:val="auto"/>
                <w:sz w:val="24"/>
                <w:szCs w:val="24"/>
              </w:rPr>
              <w:t xml:space="preserve"> (DESIN)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C21B75" w:rsidRPr="00D30798" w14:paraId="302E0FC0" w14:textId="77777777" w:rsidTr="003A7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2589BD40" w14:textId="77777777" w:rsidR="00C21B75" w:rsidRPr="00D30798" w:rsidRDefault="00C21B75" w:rsidP="003A7975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C21B75" w:rsidRPr="00D30798" w14:paraId="19477A25" w14:textId="77777777" w:rsidTr="003A7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21F07DF" w14:textId="77777777" w:rsidR="00C21B75" w:rsidRPr="00792EDD" w:rsidRDefault="00C21B75" w:rsidP="003A7975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2B7DEF06" w14:textId="19D40D11" w:rsidR="00C21B75" w:rsidRPr="009F04CD" w:rsidRDefault="00C21B75" w:rsidP="003A797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C21B75" w:rsidRPr="00D30798" w14:paraId="6195FF61" w14:textId="77777777" w:rsidTr="003A79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625A36C" w14:textId="77777777" w:rsidR="00C21B75" w:rsidRPr="00792EDD" w:rsidRDefault="00C21B75" w:rsidP="003A7975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4CFB5919" w14:textId="77060AA2" w:rsidR="00C21B75" w:rsidRPr="009F04CD" w:rsidRDefault="00C21B75" w:rsidP="003A797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C21B75" w:rsidRPr="00D30798" w14:paraId="09F44075" w14:textId="77777777" w:rsidTr="003A7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2730A46" w14:textId="77777777" w:rsidR="00C21B75" w:rsidRPr="00792EDD" w:rsidRDefault="00C21B75" w:rsidP="003A7975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225DF7B3" w14:textId="3DD2D14D" w:rsidR="00C21B75" w:rsidRPr="009F04CD" w:rsidRDefault="00C21B75" w:rsidP="003A797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9E3BA4D" w14:textId="3A25D04B" w:rsidR="00370E68" w:rsidRDefault="00370E68" w:rsidP="00D36144">
      <w:pPr>
        <w:jc w:val="both"/>
      </w:pPr>
    </w:p>
    <w:p w14:paraId="57B4AB34" w14:textId="4918E18D" w:rsidR="00C21B75" w:rsidRDefault="00C21B75" w:rsidP="00D36144">
      <w:pPr>
        <w:jc w:val="both"/>
      </w:pPr>
    </w:p>
    <w:p w14:paraId="4A60EA09" w14:textId="77777777" w:rsidR="00BA52B9" w:rsidRDefault="00BA52B9" w:rsidP="00BA52B9">
      <w:pPr>
        <w:jc w:val="both"/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BA52B9" w14:paraId="466E08F8" w14:textId="77777777" w:rsidTr="003A7975">
        <w:trPr>
          <w:jc w:val="center"/>
        </w:trPr>
        <w:tc>
          <w:tcPr>
            <w:tcW w:w="5240" w:type="dxa"/>
          </w:tcPr>
          <w:p w14:paraId="02FF303E" w14:textId="6B8CAC56" w:rsidR="00BA52B9" w:rsidRDefault="00FE7ECC" w:rsidP="003A7975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0EBC5329" wp14:editId="69CEFF5E">
                  <wp:extent cx="2924866" cy="1760630"/>
                  <wp:effectExtent l="19050" t="19050" r="27940" b="11430"/>
                  <wp:docPr id="30" name="Imagem 30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12EA6D41" w14:textId="1EC53177" w:rsidR="00BA52B9" w:rsidRDefault="00FE7ECC" w:rsidP="003A7975">
            <w:r w:rsidRPr="009B6DAF">
              <w:rPr>
                <w:noProof/>
                <w:shd w:val="clear" w:color="auto" w:fill="DEEAF6" w:themeFill="accent5" w:themeFillTint="33"/>
              </w:rPr>
              <w:drawing>
                <wp:inline distT="0" distB="0" distL="0" distR="0" wp14:anchorId="0E077075" wp14:editId="4E720441">
                  <wp:extent cx="2924866" cy="1760630"/>
                  <wp:effectExtent l="19050" t="19050" r="27940" b="11430"/>
                  <wp:docPr id="31" name="Imagem 31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296" cy="17885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5ADEF9" w14:textId="77777777" w:rsidR="00BA52B9" w:rsidRDefault="00BA52B9" w:rsidP="00BA52B9">
      <w:pPr>
        <w:jc w:val="both"/>
      </w:pPr>
    </w:p>
    <w:p w14:paraId="2E5A2A37" w14:textId="77777777" w:rsidR="00E40F04" w:rsidRDefault="00BA52B9" w:rsidP="00D36144">
      <w:pPr>
        <w:jc w:val="both"/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5A91BB22" w14:textId="5FAA6FD5" w:rsidR="00C21B75" w:rsidRDefault="00E40F04" w:rsidP="00D36144">
      <w:pPr>
        <w:jc w:val="both"/>
      </w:pPr>
      <w:proofErr w:type="spellStart"/>
      <w:r>
        <w:t>xxxxxx</w:t>
      </w:r>
      <w:proofErr w:type="spellEnd"/>
      <w:r w:rsidR="00BA52B9">
        <w:t>.</w:t>
      </w:r>
    </w:p>
    <w:p w14:paraId="227D96EC" w14:textId="77777777" w:rsidR="00FE7ECC" w:rsidRDefault="00FE7ECC" w:rsidP="00D36144">
      <w:pPr>
        <w:jc w:val="both"/>
        <w:rPr>
          <w:b/>
          <w:bCs/>
        </w:rPr>
      </w:pPr>
    </w:p>
    <w:p w14:paraId="3A536C68" w14:textId="531D34C0" w:rsidR="00BA52B9" w:rsidRDefault="00BA52B9" w:rsidP="00D36144">
      <w:pPr>
        <w:jc w:val="both"/>
      </w:pPr>
      <w:r w:rsidRPr="00BA52B9">
        <w:rPr>
          <w:b/>
          <w:bCs/>
        </w:rPr>
        <w:t>Ações gerenciais</w:t>
      </w:r>
      <w:r>
        <w:t xml:space="preserve">: </w:t>
      </w:r>
    </w:p>
    <w:p w14:paraId="2F5F0FA5" w14:textId="210B8C97" w:rsidR="00E40F04" w:rsidRDefault="00FE7ECC" w:rsidP="00D36144">
      <w:pPr>
        <w:jc w:val="both"/>
      </w:pPr>
      <w:proofErr w:type="spellStart"/>
      <w:r>
        <w:t>xxxxxx</w:t>
      </w:r>
      <w:proofErr w:type="spellEnd"/>
    </w:p>
    <w:p w14:paraId="5458D6F4" w14:textId="6F3B2C39" w:rsidR="00C21B75" w:rsidRDefault="00C21B75" w:rsidP="00D36144">
      <w:pPr>
        <w:jc w:val="both"/>
      </w:pPr>
    </w:p>
    <w:tbl>
      <w:tblPr>
        <w:tblW w:w="7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380"/>
        <w:gridCol w:w="960"/>
        <w:gridCol w:w="1780"/>
      </w:tblGrid>
      <w:tr w:rsidR="00BA52B9" w:rsidRPr="00BA52B9" w14:paraId="7CC81193" w14:textId="77777777" w:rsidTr="00BA52B9">
        <w:trPr>
          <w:trHeight w:val="300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3D45C9A" w14:textId="77777777" w:rsidR="00BA52B9" w:rsidRPr="00BA52B9" w:rsidRDefault="00BA52B9" w:rsidP="00BA52B9">
            <w:pPr>
              <w:spacing w:after="0" w:line="240" w:lineRule="auto"/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2"/>
                <w:szCs w:val="22"/>
                <w:lang w:eastAsia="pt-BR"/>
              </w:rPr>
            </w:pPr>
            <w:r w:rsidRPr="00BA52B9"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2"/>
                <w:szCs w:val="22"/>
                <w:lang w:eastAsia="pt-BR"/>
              </w:rPr>
              <w:t>Quantidade de atendimentos a contingências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4F15E94" w14:textId="77777777" w:rsidR="00BA52B9" w:rsidRPr="00BA52B9" w:rsidRDefault="00BA52B9" w:rsidP="00BA52B9">
            <w:pPr>
              <w:spacing w:after="0" w:line="240" w:lineRule="auto"/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2"/>
                <w:szCs w:val="22"/>
                <w:lang w:eastAsia="pt-BR"/>
              </w:rPr>
            </w:pPr>
            <w:r w:rsidRPr="00BA52B9"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AC63D69" w14:textId="77777777" w:rsidR="00BA52B9" w:rsidRPr="00BA52B9" w:rsidRDefault="00BA52B9" w:rsidP="00BA52B9">
            <w:pPr>
              <w:spacing w:after="0" w:line="240" w:lineRule="auto"/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2"/>
                <w:szCs w:val="22"/>
                <w:lang w:eastAsia="pt-BR"/>
              </w:rPr>
            </w:pPr>
            <w:r w:rsidRPr="00BA52B9"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22EE9B2" w14:textId="77777777" w:rsidR="00BA52B9" w:rsidRPr="00BA52B9" w:rsidRDefault="00BA52B9" w:rsidP="00BA52B9">
            <w:pPr>
              <w:spacing w:after="0" w:line="240" w:lineRule="auto"/>
              <w:jc w:val="center"/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2"/>
                <w:szCs w:val="22"/>
                <w:lang w:eastAsia="pt-BR"/>
              </w:rPr>
            </w:pPr>
            <w:r w:rsidRPr="00BA52B9"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2"/>
                <w:szCs w:val="22"/>
                <w:lang w:eastAsia="pt-BR"/>
              </w:rPr>
              <w:t> </w:t>
            </w:r>
          </w:p>
        </w:tc>
      </w:tr>
      <w:tr w:rsidR="00BA52B9" w:rsidRPr="00BA52B9" w14:paraId="0630D3FE" w14:textId="77777777" w:rsidTr="00BA52B9">
        <w:trPr>
          <w:trHeight w:val="300"/>
          <w:jc w:val="center"/>
        </w:trPr>
        <w:tc>
          <w:tcPr>
            <w:tcW w:w="7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22573249" w14:textId="77777777" w:rsidR="00BA52B9" w:rsidRPr="00BA52B9" w:rsidRDefault="00BA52B9" w:rsidP="00BA52B9">
            <w:pPr>
              <w:spacing w:after="0" w:line="240" w:lineRule="auto"/>
              <w:jc w:val="center"/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2"/>
                <w:szCs w:val="22"/>
                <w:lang w:eastAsia="pt-BR"/>
              </w:rPr>
            </w:pPr>
            <w:r w:rsidRPr="00BA52B9"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2"/>
                <w:szCs w:val="22"/>
                <w:lang w:eastAsia="pt-BR"/>
              </w:rPr>
              <w:t>RESULTADOS NO PERÍODO ANALISADO</w:t>
            </w:r>
          </w:p>
        </w:tc>
      </w:tr>
      <w:tr w:rsidR="00BA52B9" w:rsidRPr="00BA52B9" w14:paraId="5218D698" w14:textId="77777777" w:rsidTr="00600702">
        <w:trPr>
          <w:trHeight w:val="300"/>
          <w:jc w:val="center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A4176F7" w14:textId="77777777" w:rsidR="00BA52B9" w:rsidRPr="00BA52B9" w:rsidRDefault="00BA52B9" w:rsidP="00BA52B9">
            <w:pPr>
              <w:spacing w:after="0" w:line="240" w:lineRule="auto"/>
              <w:jc w:val="center"/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4"/>
                <w:szCs w:val="24"/>
                <w:lang w:eastAsia="pt-BR"/>
              </w:rPr>
            </w:pPr>
            <w:r w:rsidRPr="00BA52B9"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4"/>
                <w:szCs w:val="24"/>
                <w:lang w:eastAsia="pt-BR"/>
              </w:rPr>
              <w:t>Primeiro semestre 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A457" w14:textId="77777777" w:rsidR="00BA52B9" w:rsidRPr="00BA52B9" w:rsidRDefault="00BA52B9" w:rsidP="00BA52B9">
            <w:pPr>
              <w:spacing w:after="0" w:line="240" w:lineRule="auto"/>
              <w:jc w:val="center"/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0"/>
                <w:szCs w:val="20"/>
                <w:lang w:eastAsia="pt-BR"/>
              </w:rPr>
            </w:pPr>
            <w:r w:rsidRPr="00BA52B9"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0"/>
                <w:szCs w:val="20"/>
                <w:lang w:eastAsia="pt-BR"/>
              </w:rPr>
              <w:t>Total de Solicitações: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689CD" w14:textId="46101E20" w:rsidR="00BA52B9" w:rsidRPr="00BA52B9" w:rsidRDefault="00BA52B9" w:rsidP="00BA52B9">
            <w:pPr>
              <w:spacing w:after="0" w:line="240" w:lineRule="auto"/>
              <w:jc w:val="center"/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0"/>
                <w:szCs w:val="20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6268" w14:textId="77777777" w:rsidR="00BA52B9" w:rsidRPr="00BA52B9" w:rsidRDefault="00BA52B9" w:rsidP="00BA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BA52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BA52B9" w:rsidRPr="00BA52B9" w14:paraId="12A4A5EC" w14:textId="77777777" w:rsidTr="00600702">
        <w:trPr>
          <w:trHeight w:val="300"/>
          <w:jc w:val="center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6282" w14:textId="77777777" w:rsidR="00BA52B9" w:rsidRPr="00BA52B9" w:rsidRDefault="00BA52B9" w:rsidP="00BA52B9">
            <w:pPr>
              <w:spacing w:after="0" w:line="240" w:lineRule="auto"/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4"/>
                <w:szCs w:val="24"/>
                <w:lang w:eastAsia="pt-B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CE2C" w14:textId="77777777" w:rsidR="00BA52B9" w:rsidRPr="00BA52B9" w:rsidRDefault="00BA52B9" w:rsidP="00BA52B9">
            <w:pPr>
              <w:spacing w:after="0" w:line="240" w:lineRule="auto"/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0"/>
                <w:szCs w:val="20"/>
                <w:lang w:eastAsia="pt-BR"/>
              </w:rPr>
            </w:pPr>
            <w:r w:rsidRPr="00BA52B9"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0"/>
                <w:szCs w:val="20"/>
                <w:lang w:eastAsia="pt-BR"/>
              </w:rPr>
              <w:t xml:space="preserve">Encerradas Nível I: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A49A0" w14:textId="73608611" w:rsidR="00BA52B9" w:rsidRPr="00BA52B9" w:rsidRDefault="00BA52B9" w:rsidP="00BA52B9">
            <w:pPr>
              <w:spacing w:after="0" w:line="240" w:lineRule="auto"/>
              <w:jc w:val="center"/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0"/>
                <w:szCs w:val="20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73839" w14:textId="6DBBED65" w:rsidR="00BA52B9" w:rsidRPr="00BA52B9" w:rsidRDefault="00BA52B9" w:rsidP="00BA52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BA52B9" w:rsidRPr="00BA52B9" w14:paraId="595E931E" w14:textId="77777777" w:rsidTr="00600702">
        <w:trPr>
          <w:trHeight w:val="300"/>
          <w:jc w:val="center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FF97" w14:textId="77777777" w:rsidR="00BA52B9" w:rsidRPr="00BA52B9" w:rsidRDefault="00BA52B9" w:rsidP="00BA52B9">
            <w:pPr>
              <w:spacing w:after="0" w:line="240" w:lineRule="auto"/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4"/>
                <w:szCs w:val="24"/>
                <w:lang w:eastAsia="pt-B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1ED1" w14:textId="77777777" w:rsidR="00BA52B9" w:rsidRPr="00BA52B9" w:rsidRDefault="00BA52B9" w:rsidP="00BA52B9">
            <w:pPr>
              <w:spacing w:after="0" w:line="240" w:lineRule="auto"/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0"/>
                <w:szCs w:val="20"/>
                <w:lang w:eastAsia="pt-BR"/>
              </w:rPr>
            </w:pPr>
            <w:r w:rsidRPr="00BA52B9"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0"/>
                <w:szCs w:val="20"/>
                <w:lang w:eastAsia="pt-BR"/>
              </w:rPr>
              <w:t xml:space="preserve">Encerradas Nível II: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2565" w14:textId="59042F36" w:rsidR="00BA52B9" w:rsidRPr="00BA52B9" w:rsidRDefault="00BA52B9" w:rsidP="00BA52B9">
            <w:pPr>
              <w:spacing w:after="0" w:line="240" w:lineRule="auto"/>
              <w:jc w:val="center"/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0"/>
                <w:szCs w:val="20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17BFF" w14:textId="5D8F36CC" w:rsidR="00BA52B9" w:rsidRPr="00BA52B9" w:rsidRDefault="00BA52B9" w:rsidP="00BA52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BA52B9" w:rsidRPr="00BA52B9" w14:paraId="61221856" w14:textId="77777777" w:rsidTr="00600702">
        <w:trPr>
          <w:trHeight w:val="300"/>
          <w:jc w:val="center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C98E" w14:textId="77777777" w:rsidR="00BA52B9" w:rsidRPr="00BA52B9" w:rsidRDefault="00BA52B9" w:rsidP="00BA52B9">
            <w:pPr>
              <w:spacing w:after="0" w:line="240" w:lineRule="auto"/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4"/>
                <w:szCs w:val="24"/>
                <w:lang w:eastAsia="pt-B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1664" w14:textId="77777777" w:rsidR="00BA52B9" w:rsidRPr="00BA52B9" w:rsidRDefault="00BA52B9" w:rsidP="00BA52B9">
            <w:pPr>
              <w:spacing w:after="0" w:line="240" w:lineRule="auto"/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0"/>
                <w:szCs w:val="20"/>
                <w:lang w:eastAsia="pt-BR"/>
              </w:rPr>
            </w:pPr>
            <w:r w:rsidRPr="00BA52B9"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0"/>
                <w:szCs w:val="20"/>
                <w:lang w:eastAsia="pt-BR"/>
              </w:rPr>
              <w:t xml:space="preserve">Encerradas Nível III: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2D0F3" w14:textId="10942055" w:rsidR="00BA52B9" w:rsidRPr="00BA52B9" w:rsidRDefault="00BA52B9" w:rsidP="00BA52B9">
            <w:pPr>
              <w:spacing w:after="0" w:line="240" w:lineRule="auto"/>
              <w:jc w:val="center"/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0"/>
                <w:szCs w:val="20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6ACDA" w14:textId="5A361ABB" w:rsidR="00BA52B9" w:rsidRPr="00BA52B9" w:rsidRDefault="00BA52B9" w:rsidP="00BA52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BA52B9" w:rsidRPr="00BA52B9" w14:paraId="1DC150E9" w14:textId="77777777" w:rsidTr="00600702">
        <w:trPr>
          <w:trHeight w:val="300"/>
          <w:jc w:val="center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7FDE" w14:textId="77777777" w:rsidR="00BA52B9" w:rsidRPr="00BA52B9" w:rsidRDefault="00BA52B9" w:rsidP="00BA52B9">
            <w:pPr>
              <w:spacing w:after="0" w:line="240" w:lineRule="auto"/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4"/>
                <w:szCs w:val="24"/>
                <w:lang w:eastAsia="pt-B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65AE" w14:textId="77777777" w:rsidR="00BA52B9" w:rsidRPr="00BA52B9" w:rsidRDefault="00BA52B9" w:rsidP="00BA52B9">
            <w:pPr>
              <w:spacing w:after="0" w:line="240" w:lineRule="auto"/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0"/>
                <w:szCs w:val="20"/>
                <w:lang w:eastAsia="pt-BR"/>
              </w:rPr>
            </w:pPr>
            <w:r w:rsidRPr="00BA52B9"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0"/>
                <w:szCs w:val="20"/>
                <w:lang w:eastAsia="pt-BR"/>
              </w:rPr>
              <w:t>Em aberto: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8BC4" w14:textId="1DA91E12" w:rsidR="00BA52B9" w:rsidRPr="00BA52B9" w:rsidRDefault="00BA52B9" w:rsidP="00BA52B9">
            <w:pPr>
              <w:spacing w:after="0" w:line="240" w:lineRule="auto"/>
              <w:jc w:val="center"/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0"/>
                <w:szCs w:val="20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5C9F4" w14:textId="68AC63FA" w:rsidR="00BA52B9" w:rsidRPr="00BA52B9" w:rsidRDefault="00BA52B9" w:rsidP="00BA52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BA52B9" w:rsidRPr="00BA52B9" w14:paraId="14EDDC20" w14:textId="77777777" w:rsidTr="00600702">
        <w:trPr>
          <w:trHeight w:val="300"/>
          <w:jc w:val="center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C49C81F" w14:textId="77777777" w:rsidR="00BA52B9" w:rsidRPr="00BA52B9" w:rsidRDefault="00BA52B9" w:rsidP="00BA52B9">
            <w:pPr>
              <w:spacing w:after="0" w:line="240" w:lineRule="auto"/>
              <w:jc w:val="center"/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4"/>
                <w:szCs w:val="24"/>
                <w:lang w:eastAsia="pt-BR"/>
              </w:rPr>
            </w:pPr>
            <w:r w:rsidRPr="00BA52B9"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4"/>
                <w:szCs w:val="24"/>
                <w:lang w:eastAsia="pt-BR"/>
              </w:rPr>
              <w:t>Primeiro Semestre 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200E" w14:textId="77777777" w:rsidR="00BA52B9" w:rsidRPr="00BA52B9" w:rsidRDefault="00BA52B9" w:rsidP="00BA52B9">
            <w:pPr>
              <w:spacing w:after="0" w:line="240" w:lineRule="auto"/>
              <w:jc w:val="center"/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0"/>
                <w:szCs w:val="20"/>
                <w:lang w:eastAsia="pt-BR"/>
              </w:rPr>
            </w:pPr>
            <w:r w:rsidRPr="00BA52B9"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0"/>
                <w:szCs w:val="20"/>
                <w:lang w:eastAsia="pt-BR"/>
              </w:rPr>
              <w:t>Total de Solicitações: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DAE45" w14:textId="7BF34D0F" w:rsidR="00BA52B9" w:rsidRPr="00BA52B9" w:rsidRDefault="00BA52B9" w:rsidP="00BA52B9">
            <w:pPr>
              <w:spacing w:after="0" w:line="240" w:lineRule="auto"/>
              <w:jc w:val="center"/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0"/>
                <w:szCs w:val="20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9090" w14:textId="38846B2D" w:rsidR="00BA52B9" w:rsidRPr="00BA52B9" w:rsidRDefault="00BA52B9" w:rsidP="00BA5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BA52B9" w:rsidRPr="00BA52B9" w14:paraId="1A642DB0" w14:textId="77777777" w:rsidTr="00600702">
        <w:trPr>
          <w:trHeight w:val="300"/>
          <w:jc w:val="center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7C1D" w14:textId="77777777" w:rsidR="00BA52B9" w:rsidRPr="00BA52B9" w:rsidRDefault="00BA52B9" w:rsidP="00BA52B9">
            <w:pPr>
              <w:spacing w:after="0" w:line="240" w:lineRule="auto"/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4"/>
                <w:szCs w:val="24"/>
                <w:lang w:eastAsia="pt-B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18C3" w14:textId="77777777" w:rsidR="00BA52B9" w:rsidRPr="00BA52B9" w:rsidRDefault="00BA52B9" w:rsidP="00BA52B9">
            <w:pPr>
              <w:spacing w:after="0" w:line="240" w:lineRule="auto"/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0"/>
                <w:szCs w:val="20"/>
                <w:lang w:eastAsia="pt-BR"/>
              </w:rPr>
            </w:pPr>
            <w:r w:rsidRPr="00BA52B9"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0"/>
                <w:szCs w:val="20"/>
                <w:lang w:eastAsia="pt-BR"/>
              </w:rPr>
              <w:t xml:space="preserve">Encerradas Nível I: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2BB78" w14:textId="3FE04551" w:rsidR="00BA52B9" w:rsidRPr="00BA52B9" w:rsidRDefault="00BA52B9" w:rsidP="00BA52B9">
            <w:pPr>
              <w:spacing w:after="0" w:line="240" w:lineRule="auto"/>
              <w:jc w:val="center"/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0"/>
                <w:szCs w:val="20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EC123" w14:textId="4B1072C4" w:rsidR="00BA52B9" w:rsidRPr="00BA52B9" w:rsidRDefault="00BA52B9" w:rsidP="00BA52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BA52B9" w:rsidRPr="00BA52B9" w14:paraId="2608604B" w14:textId="77777777" w:rsidTr="00600702">
        <w:trPr>
          <w:trHeight w:val="300"/>
          <w:jc w:val="center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87D7" w14:textId="77777777" w:rsidR="00BA52B9" w:rsidRPr="00BA52B9" w:rsidRDefault="00BA52B9" w:rsidP="00BA52B9">
            <w:pPr>
              <w:spacing w:after="0" w:line="240" w:lineRule="auto"/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4"/>
                <w:szCs w:val="24"/>
                <w:lang w:eastAsia="pt-B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00DA" w14:textId="77777777" w:rsidR="00BA52B9" w:rsidRPr="00BA52B9" w:rsidRDefault="00BA52B9" w:rsidP="00BA52B9">
            <w:pPr>
              <w:spacing w:after="0" w:line="240" w:lineRule="auto"/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0"/>
                <w:szCs w:val="20"/>
                <w:lang w:eastAsia="pt-BR"/>
              </w:rPr>
            </w:pPr>
            <w:r w:rsidRPr="00BA52B9"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0"/>
                <w:szCs w:val="20"/>
                <w:lang w:eastAsia="pt-BR"/>
              </w:rPr>
              <w:t xml:space="preserve">Encerradas Nível II: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65216" w14:textId="19CFFA7D" w:rsidR="00BA52B9" w:rsidRPr="00BA52B9" w:rsidRDefault="00BA52B9" w:rsidP="00BA52B9">
            <w:pPr>
              <w:spacing w:after="0" w:line="240" w:lineRule="auto"/>
              <w:jc w:val="center"/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0"/>
                <w:szCs w:val="20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7D3E3" w14:textId="510FA5BD" w:rsidR="00BA52B9" w:rsidRPr="00BA52B9" w:rsidRDefault="00BA52B9" w:rsidP="00BA52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BA52B9" w:rsidRPr="00BA52B9" w14:paraId="08D38A70" w14:textId="77777777" w:rsidTr="00600702">
        <w:trPr>
          <w:trHeight w:val="300"/>
          <w:jc w:val="center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D2E5" w14:textId="77777777" w:rsidR="00BA52B9" w:rsidRPr="00BA52B9" w:rsidRDefault="00BA52B9" w:rsidP="00BA52B9">
            <w:pPr>
              <w:spacing w:after="0" w:line="240" w:lineRule="auto"/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4"/>
                <w:szCs w:val="24"/>
                <w:lang w:eastAsia="pt-B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7721" w14:textId="77777777" w:rsidR="00BA52B9" w:rsidRPr="00BA52B9" w:rsidRDefault="00BA52B9" w:rsidP="00BA52B9">
            <w:pPr>
              <w:spacing w:after="0" w:line="240" w:lineRule="auto"/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0"/>
                <w:szCs w:val="20"/>
                <w:lang w:eastAsia="pt-BR"/>
              </w:rPr>
            </w:pPr>
            <w:r w:rsidRPr="00BA52B9"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0"/>
                <w:szCs w:val="20"/>
                <w:lang w:eastAsia="pt-BR"/>
              </w:rPr>
              <w:t xml:space="preserve">Encerradas Nível III: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01F4" w14:textId="5AC93A84" w:rsidR="00BA52B9" w:rsidRPr="00BA52B9" w:rsidRDefault="00BA52B9" w:rsidP="00BA52B9">
            <w:pPr>
              <w:spacing w:after="0" w:line="240" w:lineRule="auto"/>
              <w:jc w:val="center"/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0"/>
                <w:szCs w:val="20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BED17" w14:textId="60562A03" w:rsidR="00BA52B9" w:rsidRPr="00BA52B9" w:rsidRDefault="00BA52B9" w:rsidP="00BA52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BA52B9" w:rsidRPr="00BA52B9" w14:paraId="4FE540CB" w14:textId="77777777" w:rsidTr="00600702">
        <w:trPr>
          <w:trHeight w:val="300"/>
          <w:jc w:val="center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A090" w14:textId="77777777" w:rsidR="00BA52B9" w:rsidRPr="00BA52B9" w:rsidRDefault="00BA52B9" w:rsidP="00BA52B9">
            <w:pPr>
              <w:spacing w:after="0" w:line="240" w:lineRule="auto"/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4"/>
                <w:szCs w:val="24"/>
                <w:lang w:eastAsia="pt-B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7ECA" w14:textId="77777777" w:rsidR="00BA52B9" w:rsidRPr="00BA52B9" w:rsidRDefault="00BA52B9" w:rsidP="00BA52B9">
            <w:pPr>
              <w:spacing w:after="0" w:line="240" w:lineRule="auto"/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0"/>
                <w:szCs w:val="20"/>
                <w:lang w:eastAsia="pt-BR"/>
              </w:rPr>
            </w:pPr>
            <w:r w:rsidRPr="00BA52B9"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0"/>
                <w:szCs w:val="20"/>
                <w:lang w:eastAsia="pt-BR"/>
              </w:rPr>
              <w:t>Em aberto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AFA5A" w14:textId="74D6C120" w:rsidR="00BA52B9" w:rsidRPr="00BA52B9" w:rsidRDefault="00BA52B9" w:rsidP="00BA52B9">
            <w:pPr>
              <w:spacing w:after="0" w:line="240" w:lineRule="auto"/>
              <w:jc w:val="center"/>
              <w:rPr>
                <w:rFonts w:ascii="Fonte Ecológica Spranq" w:eastAsia="Times New Roman" w:hAnsi="Fonte Ecológica Spranq" w:cs="Calibri"/>
                <w:b/>
                <w:bCs/>
                <w:color w:val="000080"/>
                <w:sz w:val="20"/>
                <w:szCs w:val="20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328E9" w14:textId="64969393" w:rsidR="00BA52B9" w:rsidRPr="00BA52B9" w:rsidRDefault="00BA52B9" w:rsidP="00BA52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4C1C81E4" w14:textId="7CAFD2FA" w:rsidR="00C21B75" w:rsidRDefault="00C21B75" w:rsidP="00BA52B9">
      <w:pPr>
        <w:jc w:val="center"/>
      </w:pPr>
    </w:p>
    <w:p w14:paraId="003DC825" w14:textId="5880A153" w:rsidR="00C21B75" w:rsidRDefault="00600702" w:rsidP="00600702">
      <w:pPr>
        <w:jc w:val="center"/>
      </w:pPr>
      <w:r w:rsidRPr="009B6DAF">
        <w:rPr>
          <w:noProof/>
          <w:shd w:val="clear" w:color="auto" w:fill="DEEAF6" w:themeFill="accent5" w:themeFillTint="33"/>
        </w:rPr>
        <w:drawing>
          <wp:inline distT="0" distB="0" distL="0" distR="0" wp14:anchorId="59B9C33E" wp14:editId="15A537D5">
            <wp:extent cx="4491123" cy="2703443"/>
            <wp:effectExtent l="19050" t="19050" r="24130" b="20955"/>
            <wp:docPr id="10" name="Imagem 10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972" cy="275752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B5A83EE" w14:textId="77777777" w:rsidR="00370E68" w:rsidRDefault="00370E68" w:rsidP="00D36144">
      <w:pPr>
        <w:jc w:val="both"/>
      </w:pPr>
    </w:p>
    <w:p w14:paraId="77980FF1" w14:textId="7E5B991A" w:rsidR="00BE2C76" w:rsidRDefault="00BE2C76" w:rsidP="00792EDD">
      <w:pPr>
        <w:jc w:val="both"/>
      </w:pPr>
    </w:p>
    <w:p w14:paraId="6CBC16C4" w14:textId="1B0D7987" w:rsidR="00B34302" w:rsidRDefault="00600702" w:rsidP="00600702">
      <w:pPr>
        <w:jc w:val="center"/>
      </w:pPr>
      <w:r w:rsidRPr="009B6DAF">
        <w:rPr>
          <w:noProof/>
          <w:shd w:val="clear" w:color="auto" w:fill="DEEAF6" w:themeFill="accent5" w:themeFillTint="33"/>
        </w:rPr>
        <w:lastRenderedPageBreak/>
        <w:drawing>
          <wp:inline distT="0" distB="0" distL="0" distR="0" wp14:anchorId="6EFBE5EA" wp14:editId="46530264">
            <wp:extent cx="4372242" cy="2631882"/>
            <wp:effectExtent l="19050" t="19050" r="9525" b="16510"/>
            <wp:docPr id="21" name="Imagem 21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666" cy="268209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B3A55D4" w14:textId="2269DCBE" w:rsidR="00B34302" w:rsidRDefault="00B34302" w:rsidP="00B34302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23" w:name="_Toc160447665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9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Pr="00B34302">
        <w:rPr>
          <w:b/>
          <w:bCs/>
          <w:color w:val="auto"/>
          <w:sz w:val="28"/>
          <w:szCs w:val="28"/>
        </w:rPr>
        <w:t>Quantidade de solicitações de magistrados atendidas com interação com órgãos públicos</w:t>
      </w:r>
      <w:bookmarkEnd w:id="23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B34302" w:rsidRPr="00C91D58" w14:paraId="5C0D8520" w14:textId="77777777" w:rsidTr="003A7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7FBA59F" w14:textId="44692380" w:rsidR="00B34302" w:rsidRPr="00D36144" w:rsidRDefault="00B34302" w:rsidP="003A7975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B34302">
              <w:rPr>
                <w:smallCaps/>
                <w:color w:val="FFFFFF" w:themeColor="background1"/>
                <w:sz w:val="24"/>
                <w:szCs w:val="24"/>
              </w:rPr>
              <w:t>Quantidade de solicitações de magistrados atendidas com interação com órgãos públicos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B34302" w:rsidRPr="00D30798" w14:paraId="0BFF22F7" w14:textId="77777777" w:rsidTr="003A7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0DB8F797" w14:textId="77777777" w:rsidR="00B34302" w:rsidRPr="00D30798" w:rsidRDefault="00B34302" w:rsidP="003A7975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3A4AE1">
              <w:rPr>
                <w:smallCaps/>
                <w:color w:val="auto"/>
                <w:sz w:val="24"/>
                <w:szCs w:val="24"/>
              </w:rPr>
              <w:t xml:space="preserve">Departamento de </w:t>
            </w:r>
            <w:r w:rsidRPr="00C21B75">
              <w:rPr>
                <w:smallCaps/>
                <w:color w:val="auto"/>
                <w:sz w:val="24"/>
                <w:szCs w:val="24"/>
              </w:rPr>
              <w:t>Segurança Institucional e Inteligência</w:t>
            </w:r>
            <w:r>
              <w:rPr>
                <w:smallCaps/>
                <w:color w:val="auto"/>
                <w:sz w:val="24"/>
                <w:szCs w:val="24"/>
              </w:rPr>
              <w:t xml:space="preserve"> (DESIN)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B34302" w:rsidRPr="00D30798" w14:paraId="04E4B6F8" w14:textId="77777777" w:rsidTr="003A7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55ED1FAB" w14:textId="77777777" w:rsidR="00B34302" w:rsidRPr="00D30798" w:rsidRDefault="00B34302" w:rsidP="003A7975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B34302" w:rsidRPr="00D30798" w14:paraId="612E0C2F" w14:textId="77777777" w:rsidTr="003A7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54C0562" w14:textId="77777777" w:rsidR="00B34302" w:rsidRPr="00792EDD" w:rsidRDefault="00B34302" w:rsidP="003A7975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607770C4" w14:textId="798F7E68" w:rsidR="00B34302" w:rsidRPr="009F04CD" w:rsidRDefault="00B34302" w:rsidP="003A797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B34302" w:rsidRPr="00D30798" w14:paraId="3D034FEA" w14:textId="77777777" w:rsidTr="003A79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E964004" w14:textId="77777777" w:rsidR="00B34302" w:rsidRPr="00792EDD" w:rsidRDefault="00B34302" w:rsidP="003A7975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2522A43C" w14:textId="10F151F2" w:rsidR="00B34302" w:rsidRPr="009F04CD" w:rsidRDefault="00B34302" w:rsidP="003A797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B34302" w:rsidRPr="00D30798" w14:paraId="4A62C2C3" w14:textId="77777777" w:rsidTr="003A7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31D8DBD" w14:textId="77777777" w:rsidR="00B34302" w:rsidRPr="00792EDD" w:rsidRDefault="00B34302" w:rsidP="003A7975">
            <w:pPr>
              <w:spacing w:before="40" w:after="4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5FD35B4F" w14:textId="14E175A0" w:rsidR="00B34302" w:rsidRPr="009F04CD" w:rsidRDefault="00B34302" w:rsidP="003A797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46D2B3D" w14:textId="2290075B" w:rsidR="00B34302" w:rsidRDefault="00B34302" w:rsidP="00792EDD">
      <w:pPr>
        <w:jc w:val="both"/>
      </w:pPr>
    </w:p>
    <w:p w14:paraId="0A770474" w14:textId="10E22887" w:rsidR="00B34302" w:rsidRDefault="00FE7ECC" w:rsidP="00FE7ECC">
      <w:pPr>
        <w:jc w:val="center"/>
      </w:pPr>
      <w:r w:rsidRPr="009B6DAF">
        <w:rPr>
          <w:noProof/>
          <w:shd w:val="clear" w:color="auto" w:fill="DEEAF6" w:themeFill="accent5" w:themeFillTint="33"/>
        </w:rPr>
        <w:drawing>
          <wp:inline distT="0" distB="0" distL="0" distR="0" wp14:anchorId="4F397133" wp14:editId="3EF313A0">
            <wp:extent cx="3790950" cy="2143125"/>
            <wp:effectExtent l="19050" t="19050" r="19050" b="28575"/>
            <wp:docPr id="32" name="Imagem 32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150" cy="217772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B52478" w14:textId="77777777" w:rsidR="00FE7ECC" w:rsidRDefault="00FE7ECC" w:rsidP="00792EDD">
      <w:pPr>
        <w:jc w:val="both"/>
        <w:rPr>
          <w:b/>
          <w:bCs/>
          <w:sz w:val="24"/>
          <w:szCs w:val="24"/>
          <w:u w:val="single"/>
        </w:rPr>
      </w:pPr>
    </w:p>
    <w:p w14:paraId="5D378B2D" w14:textId="35667C23" w:rsidR="00FE7ECC" w:rsidRDefault="00B34302" w:rsidP="00792EDD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>:</w:t>
      </w:r>
      <w:r w:rsidR="00FE7ECC">
        <w:rPr>
          <w:b/>
          <w:bCs/>
          <w:sz w:val="24"/>
          <w:szCs w:val="24"/>
        </w:rPr>
        <w:t xml:space="preserve"> </w:t>
      </w:r>
    </w:p>
    <w:p w14:paraId="1953C65D" w14:textId="44906369" w:rsidR="00346C40" w:rsidRDefault="00FE7ECC" w:rsidP="00374D35">
      <w:pPr>
        <w:jc w:val="both"/>
        <w:rPr>
          <w:color w:val="0000FF"/>
          <w:sz w:val="24"/>
          <w:szCs w:val="24"/>
        </w:rPr>
      </w:pPr>
      <w:proofErr w:type="spellStart"/>
      <w:r>
        <w:t>xxxxxx</w:t>
      </w:r>
      <w:proofErr w:type="spellEnd"/>
    </w:p>
    <w:p w14:paraId="7143BEFF" w14:textId="0145916F" w:rsidR="00240ACB" w:rsidRDefault="008C35AA" w:rsidP="00B17BAF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24" w:name="_Toc160447666"/>
      <w:r>
        <w:rPr>
          <w:b/>
          <w:bCs/>
          <w:sz w:val="32"/>
          <w:szCs w:val="32"/>
        </w:rPr>
        <w:lastRenderedPageBreak/>
        <w:t>6</w:t>
      </w:r>
      <w:r w:rsidR="00240ACB">
        <w:rPr>
          <w:b/>
          <w:bCs/>
          <w:sz w:val="32"/>
          <w:szCs w:val="32"/>
        </w:rPr>
        <w:t xml:space="preserve">. </w:t>
      </w:r>
      <w:r w:rsidR="00EF755E">
        <w:rPr>
          <w:b/>
          <w:bCs/>
          <w:sz w:val="32"/>
          <w:szCs w:val="32"/>
        </w:rPr>
        <w:t>Telefonia</w:t>
      </w:r>
      <w:bookmarkEnd w:id="24"/>
    </w:p>
    <w:p w14:paraId="57845B1E" w14:textId="77777777" w:rsidR="000C6FC8" w:rsidRDefault="000C6FC8" w:rsidP="003B0898">
      <w:pPr>
        <w:jc w:val="both"/>
      </w:pPr>
      <w:proofErr w:type="spellStart"/>
      <w:r>
        <w:t>Xxxxxxx</w:t>
      </w:r>
      <w:proofErr w:type="spellEnd"/>
    </w:p>
    <w:p w14:paraId="483BDC7F" w14:textId="0BA86797" w:rsidR="003B0898" w:rsidRDefault="003B0898" w:rsidP="003B0898">
      <w:pPr>
        <w:jc w:val="both"/>
      </w:pPr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EF755E" w:rsidRPr="00EF755E" w14:paraId="372A59C7" w14:textId="77777777" w:rsidTr="00EF7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8" w:type="dxa"/>
            <w:gridSpan w:val="2"/>
            <w:shd w:val="clear" w:color="auto" w:fill="4472C4" w:themeFill="accent1"/>
          </w:tcPr>
          <w:p w14:paraId="246AFAF5" w14:textId="493B4715" w:rsidR="00EF755E" w:rsidRPr="00EF755E" w:rsidRDefault="00EF755E" w:rsidP="00EF755E">
            <w:pPr>
              <w:spacing w:before="120" w:after="120"/>
              <w:jc w:val="center"/>
              <w:rPr>
                <w:color w:val="FFFFFF" w:themeColor="background1"/>
                <w:sz w:val="24"/>
                <w:szCs w:val="24"/>
              </w:rPr>
            </w:pPr>
            <w:r w:rsidRPr="00EF755E">
              <w:rPr>
                <w:color w:val="FFFFFF" w:themeColor="background1"/>
                <w:sz w:val="24"/>
                <w:szCs w:val="24"/>
              </w:rPr>
              <w:t>Unidades atendidas com ramais VOIP em substituição a linhas diretas</w:t>
            </w:r>
          </w:p>
        </w:tc>
      </w:tr>
      <w:tr w:rsidR="00EF755E" w:rsidRPr="00EF755E" w14:paraId="203DF425" w14:textId="77777777" w:rsidTr="00EF7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9" w:type="dxa"/>
            <w:shd w:val="clear" w:color="auto" w:fill="8EAADB" w:themeFill="accent1" w:themeFillTint="99"/>
          </w:tcPr>
          <w:p w14:paraId="58662D72" w14:textId="48794210" w:rsidR="00EF755E" w:rsidRPr="00EF755E" w:rsidRDefault="00EF755E" w:rsidP="00EF755E">
            <w:pPr>
              <w:spacing w:before="120" w:after="120"/>
              <w:jc w:val="center"/>
              <w:rPr>
                <w:color w:val="FFFFFF" w:themeColor="background1"/>
                <w:sz w:val="24"/>
                <w:szCs w:val="24"/>
              </w:rPr>
            </w:pPr>
            <w:r w:rsidRPr="00EF755E">
              <w:rPr>
                <w:color w:val="FFFFFF" w:themeColor="background1"/>
                <w:sz w:val="24"/>
                <w:szCs w:val="24"/>
              </w:rPr>
              <w:t>Comarca</w:t>
            </w:r>
          </w:p>
        </w:tc>
        <w:tc>
          <w:tcPr>
            <w:tcW w:w="5169" w:type="dxa"/>
            <w:shd w:val="clear" w:color="auto" w:fill="8EAADB" w:themeFill="accent1" w:themeFillTint="99"/>
          </w:tcPr>
          <w:p w14:paraId="33A01B24" w14:textId="75069B65" w:rsidR="00EF755E" w:rsidRPr="00EF755E" w:rsidRDefault="00EF755E" w:rsidP="00EF755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Unidade</w:t>
            </w:r>
          </w:p>
        </w:tc>
      </w:tr>
      <w:tr w:rsidR="00EF755E" w:rsidRPr="00EF755E" w14:paraId="13D2BCB7" w14:textId="77777777" w:rsidTr="00EF7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9" w:type="dxa"/>
          </w:tcPr>
          <w:p w14:paraId="72B2C7E8" w14:textId="7FA84A1C" w:rsidR="00EF755E" w:rsidRPr="00EF755E" w:rsidRDefault="00EF755E" w:rsidP="00EF755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169" w:type="dxa"/>
          </w:tcPr>
          <w:p w14:paraId="4FABFB41" w14:textId="1277C9D4" w:rsidR="00EF755E" w:rsidRPr="00EF755E" w:rsidRDefault="00EF755E" w:rsidP="00EF755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F755E" w:rsidRPr="00EF755E" w14:paraId="1030014A" w14:textId="77777777" w:rsidTr="00EF7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9" w:type="dxa"/>
          </w:tcPr>
          <w:p w14:paraId="6EC2F9C9" w14:textId="763020F6" w:rsidR="00EF755E" w:rsidRPr="00EF755E" w:rsidRDefault="00EF755E" w:rsidP="00EF755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169" w:type="dxa"/>
          </w:tcPr>
          <w:p w14:paraId="48F593B2" w14:textId="18868D4E" w:rsidR="00EF755E" w:rsidRPr="00EF755E" w:rsidRDefault="00EF755E" w:rsidP="00EF755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F755E" w:rsidRPr="00EF755E" w14:paraId="4CAF5CA6" w14:textId="77777777" w:rsidTr="00EF7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9" w:type="dxa"/>
          </w:tcPr>
          <w:p w14:paraId="1CAE1D65" w14:textId="2F6D62E5" w:rsidR="00EF755E" w:rsidRPr="00EF755E" w:rsidRDefault="00EF755E" w:rsidP="00EF755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169" w:type="dxa"/>
          </w:tcPr>
          <w:p w14:paraId="5EAA774B" w14:textId="7CE7A127" w:rsidR="00EF755E" w:rsidRPr="00EF755E" w:rsidRDefault="00EF755E" w:rsidP="00EF755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F755E" w:rsidRPr="00EF755E" w14:paraId="4EE532C5" w14:textId="77777777" w:rsidTr="00EF7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9" w:type="dxa"/>
          </w:tcPr>
          <w:p w14:paraId="7E82356D" w14:textId="63ACCB94" w:rsidR="00EF755E" w:rsidRPr="00EF755E" w:rsidRDefault="00EF755E" w:rsidP="00EF755E">
            <w:pPr>
              <w:spacing w:before="120" w:after="120"/>
              <w:jc w:val="center"/>
              <w:rPr>
                <w:color w:val="0070C0"/>
                <w:sz w:val="20"/>
                <w:szCs w:val="20"/>
              </w:rPr>
            </w:pPr>
            <w:proofErr w:type="spellStart"/>
            <w:r w:rsidRPr="00EF755E">
              <w:rPr>
                <w:color w:val="0070C0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5169" w:type="dxa"/>
          </w:tcPr>
          <w:p w14:paraId="644890BB" w14:textId="46E8812F" w:rsidR="00EF755E" w:rsidRPr="00EF755E" w:rsidRDefault="00EF755E" w:rsidP="00EF755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proofErr w:type="spellStart"/>
            <w:r w:rsidRPr="00EF755E">
              <w:rPr>
                <w:color w:val="0070C0"/>
                <w:sz w:val="20"/>
                <w:szCs w:val="20"/>
              </w:rPr>
              <w:t>xxxxx</w:t>
            </w:r>
            <w:proofErr w:type="spellEnd"/>
          </w:p>
        </w:tc>
      </w:tr>
    </w:tbl>
    <w:p w14:paraId="3451B35E" w14:textId="3D5AE2E8" w:rsidR="00EF755E" w:rsidRDefault="00EF755E" w:rsidP="003B0898">
      <w:pPr>
        <w:jc w:val="both"/>
      </w:pPr>
    </w:p>
    <w:p w14:paraId="148CC034" w14:textId="38C1424B" w:rsidR="00EF755E" w:rsidRDefault="00793890" w:rsidP="003B0898">
      <w:pPr>
        <w:jc w:val="both"/>
      </w:pPr>
      <w:proofErr w:type="spellStart"/>
      <w:r>
        <w:t>xxxxxx</w:t>
      </w:r>
      <w:proofErr w:type="spellEnd"/>
    </w:p>
    <w:p w14:paraId="49DC5E4D" w14:textId="77777777" w:rsidR="00EF755E" w:rsidRDefault="00EF755E" w:rsidP="003B0898">
      <w:pPr>
        <w:jc w:val="both"/>
      </w:pPr>
    </w:p>
    <w:p w14:paraId="48951767" w14:textId="03DB4323" w:rsidR="000D0F61" w:rsidRDefault="000D0F61" w:rsidP="000D0F61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25" w:name="_Toc160447667"/>
      <w:r>
        <w:rPr>
          <w:b/>
          <w:bCs/>
          <w:sz w:val="32"/>
          <w:szCs w:val="32"/>
        </w:rPr>
        <w:t xml:space="preserve">7. </w:t>
      </w:r>
      <w:r w:rsidR="00856FB5" w:rsidRPr="00856FB5">
        <w:rPr>
          <w:b/>
          <w:bCs/>
          <w:sz w:val="32"/>
          <w:szCs w:val="32"/>
        </w:rPr>
        <w:t>Segurança - principais realizações</w:t>
      </w:r>
      <w:bookmarkEnd w:id="25"/>
    </w:p>
    <w:p w14:paraId="5C82D395" w14:textId="734F3F65" w:rsidR="00141834" w:rsidRPr="00141834" w:rsidRDefault="00AA4A80" w:rsidP="00141834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26" w:name="_Toc160447668"/>
      <w:r>
        <w:rPr>
          <w:b/>
          <w:bCs/>
          <w:color w:val="auto"/>
          <w:sz w:val="28"/>
          <w:szCs w:val="28"/>
        </w:rPr>
        <w:t>7.1</w:t>
      </w:r>
      <w:r w:rsidR="00141834">
        <w:rPr>
          <w:b/>
          <w:bCs/>
          <w:color w:val="auto"/>
          <w:sz w:val="28"/>
          <w:szCs w:val="28"/>
        </w:rPr>
        <w:t xml:space="preserve"> – </w:t>
      </w:r>
      <w:r w:rsidR="00856FB5">
        <w:rPr>
          <w:b/>
          <w:bCs/>
          <w:color w:val="auto"/>
          <w:sz w:val="28"/>
          <w:szCs w:val="28"/>
        </w:rPr>
        <w:t>Sistema de Videoconferência em audiências</w:t>
      </w:r>
      <w:bookmarkEnd w:id="26"/>
    </w:p>
    <w:p w14:paraId="62DE3939" w14:textId="77777777" w:rsidR="000C6FC8" w:rsidRDefault="000C6FC8" w:rsidP="00240ACB">
      <w:proofErr w:type="spellStart"/>
      <w:r>
        <w:t>Xxxxxxx</w:t>
      </w:r>
      <w:proofErr w:type="spellEnd"/>
    </w:p>
    <w:p w14:paraId="34DF179A" w14:textId="6D994FE6" w:rsidR="000D0F61" w:rsidRDefault="000D0F61" w:rsidP="00240ACB"/>
    <w:p w14:paraId="2D37DA2F" w14:textId="49C041BE" w:rsidR="001B1A90" w:rsidRPr="00141834" w:rsidRDefault="001B1A90" w:rsidP="001B1A90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27" w:name="_Toc160447669"/>
      <w:r>
        <w:rPr>
          <w:b/>
          <w:bCs/>
          <w:color w:val="auto"/>
          <w:sz w:val="28"/>
          <w:szCs w:val="28"/>
        </w:rPr>
        <w:t>7.</w:t>
      </w:r>
      <w:r w:rsidR="003B0898">
        <w:rPr>
          <w:b/>
          <w:bCs/>
          <w:color w:val="auto"/>
          <w:sz w:val="28"/>
          <w:szCs w:val="28"/>
        </w:rPr>
        <w:t>2</w:t>
      </w:r>
      <w:r>
        <w:rPr>
          <w:b/>
          <w:bCs/>
          <w:color w:val="auto"/>
          <w:sz w:val="28"/>
          <w:szCs w:val="28"/>
        </w:rPr>
        <w:t xml:space="preserve"> – </w:t>
      </w:r>
      <w:r w:rsidR="00856FB5" w:rsidRPr="00856FB5">
        <w:rPr>
          <w:b/>
          <w:bCs/>
          <w:color w:val="auto"/>
          <w:sz w:val="28"/>
          <w:szCs w:val="28"/>
        </w:rPr>
        <w:t>Atualização tecnológica dos equipamentos de Filmagem e edição</w:t>
      </w:r>
      <w:bookmarkEnd w:id="27"/>
    </w:p>
    <w:p w14:paraId="2D9B2C68" w14:textId="25FD738C" w:rsidR="000D0F61" w:rsidRDefault="00793890" w:rsidP="00240ACB">
      <w:proofErr w:type="spellStart"/>
      <w:r>
        <w:t>xxxxxx</w:t>
      </w:r>
      <w:proofErr w:type="spellEnd"/>
    </w:p>
    <w:p w14:paraId="22068C52" w14:textId="77777777" w:rsidR="00856FB5" w:rsidRDefault="00856FB5" w:rsidP="00240ACB"/>
    <w:p w14:paraId="28D1F763" w14:textId="39239B11" w:rsidR="00856FB5" w:rsidRPr="00141834" w:rsidRDefault="00856FB5" w:rsidP="00856FB5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28" w:name="_Toc160447670"/>
      <w:r>
        <w:rPr>
          <w:b/>
          <w:bCs/>
          <w:color w:val="auto"/>
          <w:sz w:val="28"/>
          <w:szCs w:val="28"/>
        </w:rPr>
        <w:t xml:space="preserve">7.3 – </w:t>
      </w:r>
      <w:r w:rsidRPr="00856FB5">
        <w:rPr>
          <w:b/>
          <w:bCs/>
          <w:color w:val="auto"/>
          <w:sz w:val="28"/>
          <w:szCs w:val="28"/>
        </w:rPr>
        <w:t>Ampliação dos Sistemas de CATV e Sonorização</w:t>
      </w:r>
      <w:bookmarkEnd w:id="28"/>
    </w:p>
    <w:p w14:paraId="6083A752" w14:textId="11E5E666" w:rsidR="008C35AA" w:rsidRDefault="00793890" w:rsidP="00856FB5">
      <w:proofErr w:type="spellStart"/>
      <w:r>
        <w:t>xxxxxx</w:t>
      </w:r>
      <w:proofErr w:type="spellEnd"/>
    </w:p>
    <w:p w14:paraId="0DE5D98A" w14:textId="77777777" w:rsidR="00856FB5" w:rsidRDefault="00856FB5" w:rsidP="00856FB5"/>
    <w:p w14:paraId="1EADAC25" w14:textId="2201E53E" w:rsidR="00856FB5" w:rsidRPr="00141834" w:rsidRDefault="00856FB5" w:rsidP="00856FB5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29" w:name="_Toc160447671"/>
      <w:r>
        <w:rPr>
          <w:b/>
          <w:bCs/>
          <w:color w:val="auto"/>
          <w:sz w:val="28"/>
          <w:szCs w:val="28"/>
        </w:rPr>
        <w:t xml:space="preserve">7.4 – </w:t>
      </w:r>
      <w:r w:rsidRPr="00856FB5">
        <w:rPr>
          <w:b/>
          <w:bCs/>
          <w:color w:val="auto"/>
          <w:sz w:val="28"/>
          <w:szCs w:val="28"/>
        </w:rPr>
        <w:t>Implantação do Sistema de Gravação de áudio e vídeo das Salas de Sessão</w:t>
      </w:r>
      <w:bookmarkEnd w:id="29"/>
    </w:p>
    <w:p w14:paraId="440D2689" w14:textId="3A1BAF60" w:rsidR="008C35AA" w:rsidRDefault="00793890" w:rsidP="00240ACB">
      <w:proofErr w:type="spellStart"/>
      <w:r>
        <w:t>xxxxxx</w:t>
      </w:r>
      <w:proofErr w:type="spellEnd"/>
    </w:p>
    <w:p w14:paraId="7E85AE49" w14:textId="697C1F3A" w:rsidR="00856FB5" w:rsidRDefault="00856FB5" w:rsidP="00240ACB"/>
    <w:p w14:paraId="2E82938B" w14:textId="51934880" w:rsidR="00856FB5" w:rsidRPr="00141834" w:rsidRDefault="00856FB5" w:rsidP="00856FB5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30" w:name="_Toc160447672"/>
      <w:r>
        <w:rPr>
          <w:b/>
          <w:bCs/>
          <w:color w:val="auto"/>
          <w:sz w:val="28"/>
          <w:szCs w:val="28"/>
        </w:rPr>
        <w:t xml:space="preserve">7.5 – </w:t>
      </w:r>
      <w:r w:rsidRPr="00856FB5">
        <w:rPr>
          <w:b/>
          <w:bCs/>
          <w:color w:val="auto"/>
          <w:sz w:val="28"/>
          <w:szCs w:val="28"/>
        </w:rPr>
        <w:t>Atualização do Sistema mensagens na Sonorização Ambiente</w:t>
      </w:r>
      <w:bookmarkEnd w:id="30"/>
    </w:p>
    <w:p w14:paraId="59C6E5E3" w14:textId="5C838B4F" w:rsidR="00856FB5" w:rsidRDefault="00793890" w:rsidP="00240ACB">
      <w:proofErr w:type="spellStart"/>
      <w:r>
        <w:t>xxxxxx</w:t>
      </w:r>
      <w:proofErr w:type="spellEnd"/>
    </w:p>
    <w:p w14:paraId="19A3BBC2" w14:textId="4EEC6DF8" w:rsidR="00856FB5" w:rsidRPr="00141834" w:rsidRDefault="00856FB5" w:rsidP="00856FB5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31" w:name="_Toc160447673"/>
      <w:r>
        <w:rPr>
          <w:b/>
          <w:bCs/>
          <w:color w:val="auto"/>
          <w:sz w:val="28"/>
          <w:szCs w:val="28"/>
        </w:rPr>
        <w:lastRenderedPageBreak/>
        <w:t xml:space="preserve">7.6 – </w:t>
      </w:r>
      <w:r w:rsidRPr="00856FB5">
        <w:rPr>
          <w:b/>
          <w:bCs/>
          <w:color w:val="auto"/>
          <w:sz w:val="28"/>
          <w:szCs w:val="28"/>
        </w:rPr>
        <w:t>Atualização e Melhora da Qualidade no Monitoramento das Imagens no Centro Integrado de Segurança do Poder Judiciário</w:t>
      </w:r>
      <w:bookmarkEnd w:id="31"/>
    </w:p>
    <w:p w14:paraId="19AB512C" w14:textId="22B8F9D3" w:rsidR="00856FB5" w:rsidRDefault="00793890" w:rsidP="00240ACB">
      <w:proofErr w:type="spellStart"/>
      <w:r>
        <w:t>xxxxxx</w:t>
      </w:r>
      <w:proofErr w:type="spellEnd"/>
    </w:p>
    <w:p w14:paraId="635DECD3" w14:textId="25D1F911" w:rsidR="00856FB5" w:rsidRDefault="00856FB5" w:rsidP="00240ACB"/>
    <w:p w14:paraId="0AC83993" w14:textId="687228A6" w:rsidR="00856FB5" w:rsidRPr="00141834" w:rsidRDefault="00856FB5" w:rsidP="00856FB5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32" w:name="_Toc160447674"/>
      <w:r>
        <w:rPr>
          <w:b/>
          <w:bCs/>
          <w:color w:val="auto"/>
          <w:sz w:val="28"/>
          <w:szCs w:val="28"/>
        </w:rPr>
        <w:t xml:space="preserve">7.7 – </w:t>
      </w:r>
      <w:r w:rsidRPr="00856FB5">
        <w:rPr>
          <w:b/>
          <w:bCs/>
          <w:color w:val="auto"/>
          <w:sz w:val="28"/>
          <w:szCs w:val="28"/>
        </w:rPr>
        <w:t>Integração de áudio e vídeo das salas de sessão para atendimento às audiências híbridas</w:t>
      </w:r>
      <w:bookmarkEnd w:id="32"/>
    </w:p>
    <w:p w14:paraId="034CB781" w14:textId="5F57DBE5" w:rsidR="00856FB5" w:rsidRDefault="0006277B" w:rsidP="00240ACB">
      <w:proofErr w:type="spellStart"/>
      <w:r>
        <w:t>xxxxxx</w:t>
      </w:r>
      <w:proofErr w:type="spellEnd"/>
    </w:p>
    <w:p w14:paraId="578E3A13" w14:textId="77777777" w:rsidR="00856FB5" w:rsidRDefault="00856FB5" w:rsidP="00240ACB"/>
    <w:p w14:paraId="37399274" w14:textId="5BE4A32D" w:rsidR="00856FB5" w:rsidRPr="00141834" w:rsidRDefault="00856FB5" w:rsidP="00856FB5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33" w:name="_Toc160447675"/>
      <w:r>
        <w:rPr>
          <w:b/>
          <w:bCs/>
          <w:color w:val="auto"/>
          <w:sz w:val="28"/>
          <w:szCs w:val="28"/>
        </w:rPr>
        <w:t xml:space="preserve">7.8 – </w:t>
      </w:r>
      <w:r w:rsidRPr="00856FB5">
        <w:rPr>
          <w:b/>
          <w:bCs/>
          <w:color w:val="auto"/>
          <w:sz w:val="28"/>
          <w:szCs w:val="28"/>
        </w:rPr>
        <w:t>Monitoramento das Carceragens que atendem ao TJR</w:t>
      </w:r>
      <w:r>
        <w:rPr>
          <w:b/>
          <w:bCs/>
          <w:color w:val="auto"/>
          <w:sz w:val="28"/>
          <w:szCs w:val="28"/>
        </w:rPr>
        <w:t>J</w:t>
      </w:r>
      <w:bookmarkEnd w:id="33"/>
    </w:p>
    <w:p w14:paraId="787A66D7" w14:textId="47E5F302" w:rsidR="00856FB5" w:rsidRDefault="0006277B" w:rsidP="00240ACB">
      <w:proofErr w:type="spellStart"/>
      <w:r>
        <w:t>xxxxxx</w:t>
      </w:r>
      <w:proofErr w:type="spellEnd"/>
    </w:p>
    <w:p w14:paraId="52CCA9A6" w14:textId="77777777" w:rsidR="00856FB5" w:rsidRDefault="00856FB5" w:rsidP="00240ACB"/>
    <w:tbl>
      <w:tblPr>
        <w:tblStyle w:val="TabeladeLista1Clara-nfase5"/>
        <w:tblW w:w="0" w:type="auto"/>
        <w:jc w:val="center"/>
        <w:tblLook w:val="04A0" w:firstRow="1" w:lastRow="0" w:firstColumn="1" w:lastColumn="0" w:noHBand="0" w:noVBand="1"/>
      </w:tblPr>
      <w:tblGrid>
        <w:gridCol w:w="5169"/>
        <w:gridCol w:w="5169"/>
      </w:tblGrid>
      <w:tr w:rsidR="004A74BB" w:rsidRPr="004A74BB" w14:paraId="2393E142" w14:textId="77777777" w:rsidTr="004A74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9" w:type="dxa"/>
            <w:shd w:val="clear" w:color="auto" w:fill="8EAADB" w:themeFill="accent1" w:themeFillTint="99"/>
          </w:tcPr>
          <w:p w14:paraId="093C6D5F" w14:textId="5E089A88" w:rsidR="004A74BB" w:rsidRPr="004A74BB" w:rsidRDefault="004A74BB" w:rsidP="004A74BB">
            <w:pPr>
              <w:spacing w:before="120" w:after="120"/>
              <w:jc w:val="center"/>
              <w:rPr>
                <w:color w:val="FFFFFF" w:themeColor="background1"/>
                <w:sz w:val="24"/>
                <w:szCs w:val="24"/>
              </w:rPr>
            </w:pPr>
            <w:r w:rsidRPr="004A74BB">
              <w:rPr>
                <w:color w:val="FFFFFF" w:themeColor="background1"/>
                <w:sz w:val="24"/>
                <w:szCs w:val="24"/>
              </w:rPr>
              <w:t>Carceragens Atendidas</w:t>
            </w:r>
          </w:p>
        </w:tc>
        <w:tc>
          <w:tcPr>
            <w:tcW w:w="5169" w:type="dxa"/>
            <w:shd w:val="clear" w:color="auto" w:fill="8EAADB" w:themeFill="accent1" w:themeFillTint="99"/>
          </w:tcPr>
          <w:p w14:paraId="6E3C8A55" w14:textId="28C39F31" w:rsidR="004A74BB" w:rsidRPr="004A74BB" w:rsidRDefault="004A74BB" w:rsidP="004A74BB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4A74BB">
              <w:rPr>
                <w:color w:val="FFFFFF" w:themeColor="background1"/>
                <w:sz w:val="24"/>
                <w:szCs w:val="24"/>
              </w:rPr>
              <w:t>Presos Cobertos pelo CFTV</w:t>
            </w:r>
          </w:p>
        </w:tc>
      </w:tr>
      <w:tr w:rsidR="004A74BB" w:rsidRPr="004A74BB" w14:paraId="484D150A" w14:textId="77777777" w:rsidTr="004A7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9" w:type="dxa"/>
          </w:tcPr>
          <w:p w14:paraId="7B35568C" w14:textId="5BA85E21" w:rsidR="004A74BB" w:rsidRPr="004A74BB" w:rsidRDefault="004A74BB" w:rsidP="004A74BB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169" w:type="dxa"/>
          </w:tcPr>
          <w:p w14:paraId="48463431" w14:textId="652FFFFD" w:rsidR="004A74BB" w:rsidRPr="004A74BB" w:rsidRDefault="004A74BB" w:rsidP="004A74B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14:paraId="37258B26" w14:textId="67B94671" w:rsidR="00856FB5" w:rsidRDefault="00856FB5" w:rsidP="00240ACB"/>
    <w:p w14:paraId="3A780F52" w14:textId="43CDD96E" w:rsidR="004A74BB" w:rsidRPr="00141834" w:rsidRDefault="004A74BB" w:rsidP="004A74BB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34" w:name="_Toc160447676"/>
      <w:r>
        <w:rPr>
          <w:b/>
          <w:bCs/>
          <w:color w:val="auto"/>
          <w:sz w:val="28"/>
          <w:szCs w:val="28"/>
        </w:rPr>
        <w:t xml:space="preserve">7.9 – </w:t>
      </w:r>
      <w:r w:rsidRPr="004A74BB">
        <w:rPr>
          <w:b/>
          <w:bCs/>
          <w:color w:val="auto"/>
          <w:sz w:val="28"/>
          <w:szCs w:val="28"/>
        </w:rPr>
        <w:t>Atualização tecnológica dos equipamentos de sonorização que atendem ao Órgão Especial</w:t>
      </w:r>
      <w:bookmarkEnd w:id="34"/>
    </w:p>
    <w:p w14:paraId="54FB39FA" w14:textId="24E37CA8" w:rsidR="004A74BB" w:rsidRDefault="0006277B" w:rsidP="00240ACB">
      <w:proofErr w:type="spellStart"/>
      <w:r>
        <w:t>xxxxxx</w:t>
      </w:r>
      <w:proofErr w:type="spellEnd"/>
    </w:p>
    <w:p w14:paraId="2C8E027C" w14:textId="409B293F" w:rsidR="004A74BB" w:rsidRDefault="004A74BB" w:rsidP="00240ACB"/>
    <w:p w14:paraId="74355530" w14:textId="2A003DE5" w:rsidR="004A74BB" w:rsidRPr="00141834" w:rsidRDefault="004A74BB" w:rsidP="004A74BB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35" w:name="_Toc160447677"/>
      <w:r>
        <w:rPr>
          <w:b/>
          <w:bCs/>
          <w:color w:val="auto"/>
          <w:sz w:val="28"/>
          <w:szCs w:val="28"/>
        </w:rPr>
        <w:t xml:space="preserve">7.10 – </w:t>
      </w:r>
      <w:r w:rsidRPr="004A74BB">
        <w:rPr>
          <w:b/>
          <w:bCs/>
          <w:color w:val="auto"/>
          <w:sz w:val="28"/>
          <w:szCs w:val="28"/>
        </w:rPr>
        <w:t>Atualização tecnológica dos equipamentos de sonorização que atendem ao Órgão Especial</w:t>
      </w:r>
      <w:bookmarkEnd w:id="35"/>
    </w:p>
    <w:p w14:paraId="00382491" w14:textId="38296F9D" w:rsidR="004A74BB" w:rsidRDefault="0006277B" w:rsidP="00240ACB">
      <w:proofErr w:type="spellStart"/>
      <w:r>
        <w:t>xxxxxx</w:t>
      </w:r>
      <w:proofErr w:type="spellEnd"/>
    </w:p>
    <w:p w14:paraId="36BF15D6" w14:textId="7D594D26" w:rsidR="004A74BB" w:rsidRDefault="004A74BB" w:rsidP="00240ACB"/>
    <w:p w14:paraId="0C9FB921" w14:textId="776CBCCC" w:rsidR="004A74BB" w:rsidRPr="00141834" w:rsidRDefault="004A74BB" w:rsidP="004A74BB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36" w:name="_Toc160447678"/>
      <w:r>
        <w:rPr>
          <w:b/>
          <w:bCs/>
          <w:color w:val="auto"/>
          <w:sz w:val="28"/>
          <w:szCs w:val="28"/>
        </w:rPr>
        <w:t>7.11 – Plantão</w:t>
      </w:r>
      <w:bookmarkEnd w:id="36"/>
    </w:p>
    <w:p w14:paraId="65F1B44C" w14:textId="761FE054" w:rsidR="004A74BB" w:rsidRDefault="0006277B" w:rsidP="00240ACB">
      <w:proofErr w:type="spellStart"/>
      <w:r>
        <w:t>xxxxxx</w:t>
      </w:r>
      <w:proofErr w:type="spellEnd"/>
    </w:p>
    <w:p w14:paraId="69312DDA" w14:textId="1EB8ED06" w:rsidR="004A74BB" w:rsidRDefault="004A74BB" w:rsidP="00240ACB"/>
    <w:p w14:paraId="44699BE5" w14:textId="2B53E7A7" w:rsidR="004A74BB" w:rsidRPr="00141834" w:rsidRDefault="004A74BB" w:rsidP="004A74BB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37" w:name="_Toc160447679"/>
      <w:r>
        <w:rPr>
          <w:b/>
          <w:bCs/>
          <w:color w:val="auto"/>
          <w:sz w:val="28"/>
          <w:szCs w:val="28"/>
        </w:rPr>
        <w:t>7.12 – Cursos e treinamentos</w:t>
      </w:r>
      <w:bookmarkEnd w:id="37"/>
    </w:p>
    <w:p w14:paraId="3769B714" w14:textId="3DE2744E" w:rsidR="004A74BB" w:rsidRDefault="0006277B" w:rsidP="00240ACB">
      <w:proofErr w:type="spellStart"/>
      <w:r>
        <w:t>xxxxxx</w:t>
      </w:r>
      <w:proofErr w:type="spellEnd"/>
    </w:p>
    <w:p w14:paraId="6690EBC4" w14:textId="60B1B9D5" w:rsidR="004A74BB" w:rsidRDefault="004A74BB" w:rsidP="00240ACB"/>
    <w:p w14:paraId="361A4E17" w14:textId="6A0BE4E9" w:rsidR="004A74BB" w:rsidRPr="00141834" w:rsidRDefault="004A74BB" w:rsidP="004A74BB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38" w:name="_Toc160447680"/>
      <w:r>
        <w:rPr>
          <w:b/>
          <w:bCs/>
          <w:color w:val="auto"/>
          <w:sz w:val="28"/>
          <w:szCs w:val="28"/>
        </w:rPr>
        <w:t xml:space="preserve">7.13 – </w:t>
      </w:r>
      <w:r w:rsidRPr="004A74BB">
        <w:rPr>
          <w:b/>
          <w:bCs/>
          <w:color w:val="auto"/>
          <w:sz w:val="28"/>
          <w:szCs w:val="28"/>
        </w:rPr>
        <w:t>Capacitação do efetivo de segurança</w:t>
      </w:r>
      <w:bookmarkEnd w:id="38"/>
    </w:p>
    <w:p w14:paraId="1D331558" w14:textId="42C707E2" w:rsidR="004A74BB" w:rsidRDefault="0006277B" w:rsidP="00240ACB">
      <w:proofErr w:type="spellStart"/>
      <w:r>
        <w:t>xxxxxx</w:t>
      </w:r>
      <w:proofErr w:type="spellEnd"/>
    </w:p>
    <w:p w14:paraId="4AE38BD1" w14:textId="5C5875D5" w:rsidR="004A74BB" w:rsidRPr="00141834" w:rsidRDefault="004A74BB" w:rsidP="004A74BB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39" w:name="_Toc160447681"/>
      <w:r>
        <w:rPr>
          <w:b/>
          <w:bCs/>
          <w:color w:val="auto"/>
          <w:sz w:val="28"/>
          <w:szCs w:val="28"/>
        </w:rPr>
        <w:lastRenderedPageBreak/>
        <w:t xml:space="preserve">7.14 – </w:t>
      </w:r>
      <w:r w:rsidRPr="004A74BB">
        <w:rPr>
          <w:b/>
          <w:bCs/>
          <w:color w:val="auto"/>
          <w:sz w:val="28"/>
          <w:szCs w:val="28"/>
        </w:rPr>
        <w:t>Interação com órgãos conveniados</w:t>
      </w:r>
      <w:bookmarkEnd w:id="39"/>
    </w:p>
    <w:p w14:paraId="5E4A4254" w14:textId="630CF0C5" w:rsidR="004A74BB" w:rsidRDefault="00790C00" w:rsidP="00240ACB">
      <w:proofErr w:type="spellStart"/>
      <w:r>
        <w:t>X</w:t>
      </w:r>
      <w:r w:rsidR="0006277B">
        <w:t>xxxxx</w:t>
      </w:r>
      <w:proofErr w:type="spellEnd"/>
    </w:p>
    <w:p w14:paraId="289ACF84" w14:textId="77777777" w:rsidR="00790C00" w:rsidRDefault="00790C00" w:rsidP="00240ACB"/>
    <w:p w14:paraId="77984412" w14:textId="10BE462A" w:rsidR="004A74BB" w:rsidRPr="00141834" w:rsidRDefault="004A74BB" w:rsidP="004A74BB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40" w:name="_Toc160447682"/>
      <w:r>
        <w:rPr>
          <w:b/>
          <w:bCs/>
          <w:color w:val="auto"/>
          <w:sz w:val="28"/>
          <w:szCs w:val="28"/>
        </w:rPr>
        <w:t xml:space="preserve">7.15 – </w:t>
      </w:r>
      <w:r w:rsidRPr="004A74BB">
        <w:rPr>
          <w:b/>
          <w:bCs/>
          <w:color w:val="auto"/>
          <w:sz w:val="28"/>
          <w:szCs w:val="28"/>
        </w:rPr>
        <w:t>Controle de acesso</w:t>
      </w:r>
      <w:bookmarkEnd w:id="40"/>
    </w:p>
    <w:p w14:paraId="60E35B4A" w14:textId="71BE8212" w:rsidR="004A74BB" w:rsidRDefault="0006277B" w:rsidP="00240ACB">
      <w:proofErr w:type="spellStart"/>
      <w:r>
        <w:t>xxxxxx</w:t>
      </w:r>
      <w:proofErr w:type="spellEnd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3446"/>
        <w:gridCol w:w="3446"/>
        <w:gridCol w:w="3446"/>
      </w:tblGrid>
      <w:tr w:rsidR="008516FC" w:rsidRPr="008516FC" w14:paraId="29E9C230" w14:textId="77777777" w:rsidTr="008516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  <w:vMerge w:val="restart"/>
            <w:shd w:val="clear" w:color="auto" w:fill="8EAADB" w:themeFill="accent1" w:themeFillTint="99"/>
            <w:vAlign w:val="center"/>
          </w:tcPr>
          <w:p w14:paraId="18438F9C" w14:textId="08BF287E" w:rsidR="008516FC" w:rsidRPr="008516FC" w:rsidRDefault="008516FC" w:rsidP="008516FC">
            <w:pPr>
              <w:spacing w:before="120" w:after="120"/>
              <w:jc w:val="center"/>
              <w:rPr>
                <w:smallCaps/>
                <w:sz w:val="24"/>
                <w:szCs w:val="24"/>
              </w:rPr>
            </w:pPr>
            <w:r w:rsidRPr="008516FC">
              <w:rPr>
                <w:smallCaps/>
                <w:sz w:val="24"/>
                <w:szCs w:val="24"/>
              </w:rPr>
              <w:t>Edificações</w:t>
            </w:r>
          </w:p>
        </w:tc>
        <w:tc>
          <w:tcPr>
            <w:tcW w:w="6892" w:type="dxa"/>
            <w:gridSpan w:val="2"/>
            <w:shd w:val="clear" w:color="auto" w:fill="8EAADB" w:themeFill="accent1" w:themeFillTint="99"/>
          </w:tcPr>
          <w:p w14:paraId="7402C919" w14:textId="690DD70D" w:rsidR="008516FC" w:rsidRPr="008516FC" w:rsidRDefault="008516FC" w:rsidP="008516F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Implantação</w:t>
            </w:r>
          </w:p>
        </w:tc>
      </w:tr>
      <w:tr w:rsidR="008516FC" w:rsidRPr="008516FC" w14:paraId="4937C9E8" w14:textId="77777777" w:rsidTr="00851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  <w:vMerge/>
          </w:tcPr>
          <w:p w14:paraId="7CF3960E" w14:textId="77777777" w:rsidR="008516FC" w:rsidRPr="008516FC" w:rsidRDefault="008516FC" w:rsidP="008516FC">
            <w:pPr>
              <w:spacing w:before="120" w:after="120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3446" w:type="dxa"/>
          </w:tcPr>
          <w:p w14:paraId="27D09066" w14:textId="59826019" w:rsidR="008516FC" w:rsidRPr="008516FC" w:rsidRDefault="008516FC" w:rsidP="008516F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mallCaps/>
                <w:sz w:val="20"/>
                <w:szCs w:val="20"/>
              </w:rPr>
            </w:pPr>
            <w:r w:rsidRPr="008516FC">
              <w:rPr>
                <w:b/>
                <w:bCs/>
                <w:smallCaps/>
                <w:sz w:val="20"/>
                <w:szCs w:val="20"/>
              </w:rPr>
              <w:t>Mês</w:t>
            </w:r>
          </w:p>
        </w:tc>
        <w:tc>
          <w:tcPr>
            <w:tcW w:w="3446" w:type="dxa"/>
          </w:tcPr>
          <w:p w14:paraId="07404F88" w14:textId="23B754FC" w:rsidR="008516FC" w:rsidRPr="008516FC" w:rsidRDefault="008516FC" w:rsidP="008516F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mallCaps/>
                <w:sz w:val="20"/>
                <w:szCs w:val="20"/>
              </w:rPr>
            </w:pPr>
            <w:r w:rsidRPr="008516FC">
              <w:rPr>
                <w:b/>
                <w:bCs/>
                <w:smallCaps/>
                <w:sz w:val="20"/>
                <w:szCs w:val="20"/>
              </w:rPr>
              <w:t>Ano</w:t>
            </w:r>
          </w:p>
        </w:tc>
      </w:tr>
      <w:tr w:rsidR="00790C00" w:rsidRPr="008516FC" w14:paraId="6FA828D3" w14:textId="77777777" w:rsidTr="007D28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</w:tcPr>
          <w:p w14:paraId="6C5CD68A" w14:textId="77777777" w:rsidR="00790C00" w:rsidRPr="008516FC" w:rsidRDefault="00790C00" w:rsidP="007D2831">
            <w:pPr>
              <w:spacing w:before="120" w:after="120"/>
              <w:rPr>
                <w:color w:val="4472C4" w:themeColor="accent1"/>
              </w:rPr>
            </w:pPr>
            <w:proofErr w:type="spellStart"/>
            <w:r w:rsidRPr="008516FC">
              <w:rPr>
                <w:color w:val="4472C4" w:themeColor="accent1"/>
              </w:rPr>
              <w:t>xxxxx</w:t>
            </w:r>
            <w:proofErr w:type="spellEnd"/>
          </w:p>
        </w:tc>
        <w:tc>
          <w:tcPr>
            <w:tcW w:w="3446" w:type="dxa"/>
          </w:tcPr>
          <w:p w14:paraId="409F67D7" w14:textId="77777777" w:rsidR="00790C00" w:rsidRPr="008516FC" w:rsidRDefault="00790C00" w:rsidP="007D283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</w:rPr>
            </w:pPr>
            <w:proofErr w:type="spellStart"/>
            <w:r w:rsidRPr="008516FC">
              <w:rPr>
                <w:color w:val="4472C4" w:themeColor="accent1"/>
              </w:rPr>
              <w:t>xxxxx</w:t>
            </w:r>
            <w:proofErr w:type="spellEnd"/>
          </w:p>
        </w:tc>
        <w:tc>
          <w:tcPr>
            <w:tcW w:w="3446" w:type="dxa"/>
          </w:tcPr>
          <w:p w14:paraId="3E5F78C0" w14:textId="77777777" w:rsidR="00790C00" w:rsidRPr="008516FC" w:rsidRDefault="00790C00" w:rsidP="007D283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</w:rPr>
            </w:pPr>
            <w:proofErr w:type="spellStart"/>
            <w:r w:rsidRPr="008516FC">
              <w:rPr>
                <w:color w:val="4472C4" w:themeColor="accent1"/>
              </w:rPr>
              <w:t>xxxxxx</w:t>
            </w:r>
            <w:proofErr w:type="spellEnd"/>
          </w:p>
        </w:tc>
      </w:tr>
      <w:tr w:rsidR="00790C00" w:rsidRPr="008516FC" w14:paraId="6DD40C5E" w14:textId="77777777" w:rsidTr="007D2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</w:tcPr>
          <w:p w14:paraId="3127236F" w14:textId="77777777" w:rsidR="00790C00" w:rsidRPr="008516FC" w:rsidRDefault="00790C00" w:rsidP="007D2831">
            <w:pPr>
              <w:spacing w:before="120" w:after="120"/>
              <w:rPr>
                <w:color w:val="4472C4" w:themeColor="accent1"/>
              </w:rPr>
            </w:pPr>
            <w:proofErr w:type="spellStart"/>
            <w:r w:rsidRPr="008516FC">
              <w:rPr>
                <w:color w:val="4472C4" w:themeColor="accent1"/>
              </w:rPr>
              <w:t>xxxxx</w:t>
            </w:r>
            <w:proofErr w:type="spellEnd"/>
          </w:p>
        </w:tc>
        <w:tc>
          <w:tcPr>
            <w:tcW w:w="3446" w:type="dxa"/>
          </w:tcPr>
          <w:p w14:paraId="45871EEF" w14:textId="77777777" w:rsidR="00790C00" w:rsidRPr="008516FC" w:rsidRDefault="00790C00" w:rsidP="007D283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1"/>
              </w:rPr>
            </w:pPr>
            <w:proofErr w:type="spellStart"/>
            <w:r w:rsidRPr="008516FC">
              <w:rPr>
                <w:color w:val="4472C4" w:themeColor="accent1"/>
              </w:rPr>
              <w:t>xxxxx</w:t>
            </w:r>
            <w:proofErr w:type="spellEnd"/>
          </w:p>
        </w:tc>
        <w:tc>
          <w:tcPr>
            <w:tcW w:w="3446" w:type="dxa"/>
          </w:tcPr>
          <w:p w14:paraId="6BBA86D8" w14:textId="77777777" w:rsidR="00790C00" w:rsidRPr="008516FC" w:rsidRDefault="00790C00" w:rsidP="007D283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1"/>
              </w:rPr>
            </w:pPr>
            <w:proofErr w:type="spellStart"/>
            <w:r w:rsidRPr="008516FC">
              <w:rPr>
                <w:color w:val="4472C4" w:themeColor="accent1"/>
              </w:rPr>
              <w:t>xxxxxx</w:t>
            </w:r>
            <w:proofErr w:type="spellEnd"/>
          </w:p>
        </w:tc>
      </w:tr>
      <w:tr w:rsidR="00790C00" w:rsidRPr="008516FC" w14:paraId="42415F48" w14:textId="77777777" w:rsidTr="007D28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</w:tcPr>
          <w:p w14:paraId="637C8613" w14:textId="77777777" w:rsidR="00790C00" w:rsidRPr="008516FC" w:rsidRDefault="00790C00" w:rsidP="007D2831">
            <w:pPr>
              <w:spacing w:before="120" w:after="120"/>
              <w:rPr>
                <w:color w:val="4472C4" w:themeColor="accent1"/>
              </w:rPr>
            </w:pPr>
            <w:proofErr w:type="spellStart"/>
            <w:r w:rsidRPr="008516FC">
              <w:rPr>
                <w:color w:val="4472C4" w:themeColor="accent1"/>
              </w:rPr>
              <w:t>xxxxx</w:t>
            </w:r>
            <w:proofErr w:type="spellEnd"/>
          </w:p>
        </w:tc>
        <w:tc>
          <w:tcPr>
            <w:tcW w:w="3446" w:type="dxa"/>
          </w:tcPr>
          <w:p w14:paraId="3B306EFA" w14:textId="77777777" w:rsidR="00790C00" w:rsidRPr="008516FC" w:rsidRDefault="00790C00" w:rsidP="007D283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</w:rPr>
            </w:pPr>
            <w:proofErr w:type="spellStart"/>
            <w:r w:rsidRPr="008516FC">
              <w:rPr>
                <w:color w:val="4472C4" w:themeColor="accent1"/>
              </w:rPr>
              <w:t>xxxxx</w:t>
            </w:r>
            <w:proofErr w:type="spellEnd"/>
          </w:p>
        </w:tc>
        <w:tc>
          <w:tcPr>
            <w:tcW w:w="3446" w:type="dxa"/>
          </w:tcPr>
          <w:p w14:paraId="4C1E521F" w14:textId="77777777" w:rsidR="00790C00" w:rsidRPr="008516FC" w:rsidRDefault="00790C00" w:rsidP="007D283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</w:rPr>
            </w:pPr>
            <w:proofErr w:type="spellStart"/>
            <w:r w:rsidRPr="008516FC">
              <w:rPr>
                <w:color w:val="4472C4" w:themeColor="accent1"/>
              </w:rPr>
              <w:t>xxxxxx</w:t>
            </w:r>
            <w:proofErr w:type="spellEnd"/>
          </w:p>
        </w:tc>
      </w:tr>
    </w:tbl>
    <w:p w14:paraId="0580D703" w14:textId="63E7A4FA" w:rsidR="004A74BB" w:rsidRDefault="004A74BB" w:rsidP="00240ACB"/>
    <w:p w14:paraId="0B892544" w14:textId="4D6F2D06" w:rsidR="008516FC" w:rsidRPr="00141834" w:rsidRDefault="008516FC" w:rsidP="008516FC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41" w:name="_Toc160447683"/>
      <w:r>
        <w:rPr>
          <w:b/>
          <w:bCs/>
          <w:color w:val="auto"/>
          <w:sz w:val="28"/>
          <w:szCs w:val="28"/>
        </w:rPr>
        <w:t xml:space="preserve">7.16 – </w:t>
      </w:r>
      <w:r w:rsidRPr="008516FC">
        <w:rPr>
          <w:b/>
          <w:bCs/>
          <w:color w:val="auto"/>
          <w:sz w:val="28"/>
          <w:szCs w:val="28"/>
        </w:rPr>
        <w:t>Prisões e apreensões de materiais</w:t>
      </w:r>
      <w:bookmarkEnd w:id="41"/>
    </w:p>
    <w:p w14:paraId="48B0E8A1" w14:textId="1A244298" w:rsidR="004A74BB" w:rsidRDefault="008516FC" w:rsidP="00240ACB">
      <w:r>
        <w:t>Do total de material acautelado, 37.910 foram armas de fogo e 58.488 objetos diversos (facas, tesouras, alicates, canivetes, estiletes).</w:t>
      </w:r>
    </w:p>
    <w:p w14:paraId="7C1B7118" w14:textId="43CEA88B" w:rsidR="008516FC" w:rsidRDefault="008516FC" w:rsidP="00240ACB"/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2584"/>
        <w:gridCol w:w="2584"/>
        <w:gridCol w:w="2585"/>
        <w:gridCol w:w="2585"/>
      </w:tblGrid>
      <w:tr w:rsidR="008516FC" w:rsidRPr="00062E11" w14:paraId="3813BE25" w14:textId="77777777" w:rsidTr="003A7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8" w:type="dxa"/>
            <w:gridSpan w:val="4"/>
            <w:shd w:val="clear" w:color="auto" w:fill="4472C4" w:themeFill="accent1"/>
            <w:vAlign w:val="center"/>
          </w:tcPr>
          <w:p w14:paraId="2D3DD4A6" w14:textId="2D401B9F" w:rsidR="008516FC" w:rsidRPr="00062E11" w:rsidRDefault="008516FC" w:rsidP="008516FC">
            <w:pPr>
              <w:spacing w:before="120" w:after="120"/>
              <w:jc w:val="center"/>
              <w:rPr>
                <w:smallCaps/>
                <w:color w:val="FFFFFF" w:themeColor="background1"/>
                <w:sz w:val="28"/>
                <w:szCs w:val="28"/>
              </w:rPr>
            </w:pPr>
            <w:r w:rsidRPr="00062E11">
              <w:rPr>
                <w:smallCaps/>
                <w:color w:val="FFFFFF" w:themeColor="background1"/>
                <w:sz w:val="28"/>
                <w:szCs w:val="28"/>
              </w:rPr>
              <w:t>Apreensões</w:t>
            </w:r>
          </w:p>
        </w:tc>
      </w:tr>
      <w:tr w:rsidR="008516FC" w:rsidRPr="008516FC" w14:paraId="150EC9A8" w14:textId="77777777" w:rsidTr="00851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shd w:val="clear" w:color="auto" w:fill="4472C4" w:themeFill="accent1"/>
            <w:vAlign w:val="center"/>
          </w:tcPr>
          <w:p w14:paraId="689830CD" w14:textId="7D2CF47E" w:rsidR="008516FC" w:rsidRPr="00062E11" w:rsidRDefault="008516FC" w:rsidP="00062E11">
            <w:pPr>
              <w:spacing w:before="40" w:after="40"/>
              <w:jc w:val="center"/>
              <w:rPr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062E11">
              <w:rPr>
                <w:b w:val="0"/>
                <w:bCs w:val="0"/>
                <w:color w:val="FFFFFF" w:themeColor="background1"/>
                <w:sz w:val="24"/>
                <w:szCs w:val="24"/>
              </w:rPr>
              <w:t>Unidade</w:t>
            </w:r>
          </w:p>
        </w:tc>
        <w:tc>
          <w:tcPr>
            <w:tcW w:w="2584" w:type="dxa"/>
            <w:shd w:val="clear" w:color="auto" w:fill="4472C4" w:themeFill="accent1"/>
            <w:vAlign w:val="center"/>
          </w:tcPr>
          <w:p w14:paraId="319514F8" w14:textId="3CBB819C" w:rsidR="008516FC" w:rsidRDefault="008516FC" w:rsidP="00062E1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Objetos</w:t>
            </w:r>
          </w:p>
        </w:tc>
        <w:tc>
          <w:tcPr>
            <w:tcW w:w="2585" w:type="dxa"/>
            <w:shd w:val="clear" w:color="auto" w:fill="4472C4" w:themeFill="accent1"/>
            <w:vAlign w:val="center"/>
          </w:tcPr>
          <w:p w14:paraId="3F524888" w14:textId="33499444" w:rsidR="008516FC" w:rsidRDefault="008516FC" w:rsidP="00062E1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Armas de Fogo</w:t>
            </w:r>
          </w:p>
        </w:tc>
        <w:tc>
          <w:tcPr>
            <w:tcW w:w="2585" w:type="dxa"/>
            <w:shd w:val="clear" w:color="auto" w:fill="4472C4" w:themeFill="accent1"/>
            <w:vAlign w:val="center"/>
          </w:tcPr>
          <w:p w14:paraId="52B56C76" w14:textId="110A79A8" w:rsidR="008516FC" w:rsidRPr="008516FC" w:rsidRDefault="00062E11" w:rsidP="00062E1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8516FC" w14:paraId="696C2942" w14:textId="77777777" w:rsidTr="00851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14:paraId="6872631C" w14:textId="385E0BD1" w:rsidR="008516FC" w:rsidRDefault="008516FC" w:rsidP="008516FC">
            <w:pPr>
              <w:spacing w:before="120" w:after="120"/>
              <w:jc w:val="center"/>
            </w:pPr>
          </w:p>
        </w:tc>
        <w:tc>
          <w:tcPr>
            <w:tcW w:w="2584" w:type="dxa"/>
            <w:vAlign w:val="center"/>
          </w:tcPr>
          <w:p w14:paraId="075128EE" w14:textId="5C8368F3" w:rsidR="008516FC" w:rsidRDefault="008516FC" w:rsidP="008516F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5" w:type="dxa"/>
            <w:vAlign w:val="center"/>
          </w:tcPr>
          <w:p w14:paraId="4F9BDA52" w14:textId="47D1F3D1" w:rsidR="008516FC" w:rsidRDefault="008516FC" w:rsidP="008516F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5" w:type="dxa"/>
            <w:vAlign w:val="center"/>
          </w:tcPr>
          <w:p w14:paraId="29136DE8" w14:textId="5D2DF9B8" w:rsidR="008516FC" w:rsidRDefault="008516FC" w:rsidP="008516F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16FC" w14:paraId="73316729" w14:textId="77777777" w:rsidTr="00851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14:paraId="7577A9DB" w14:textId="4438E7B7" w:rsidR="008516FC" w:rsidRDefault="008516FC" w:rsidP="008516FC">
            <w:pPr>
              <w:spacing w:before="120" w:after="120"/>
              <w:jc w:val="center"/>
            </w:pPr>
          </w:p>
        </w:tc>
        <w:tc>
          <w:tcPr>
            <w:tcW w:w="2584" w:type="dxa"/>
            <w:vAlign w:val="center"/>
          </w:tcPr>
          <w:p w14:paraId="0ABC3172" w14:textId="4103A760" w:rsidR="008516FC" w:rsidRDefault="008516FC" w:rsidP="008516F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5" w:type="dxa"/>
            <w:vAlign w:val="center"/>
          </w:tcPr>
          <w:p w14:paraId="70C191B1" w14:textId="6DE68EDD" w:rsidR="008516FC" w:rsidRDefault="008516FC" w:rsidP="008516F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5" w:type="dxa"/>
            <w:vAlign w:val="center"/>
          </w:tcPr>
          <w:p w14:paraId="4CFF24BE" w14:textId="0AF82D17" w:rsidR="008516FC" w:rsidRDefault="008516FC" w:rsidP="008516F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16FC" w14:paraId="790A27A1" w14:textId="77777777" w:rsidTr="00851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14:paraId="494F7D71" w14:textId="32641C1A" w:rsidR="008516FC" w:rsidRDefault="008516FC" w:rsidP="008516FC">
            <w:pPr>
              <w:spacing w:before="120" w:after="120"/>
              <w:jc w:val="center"/>
            </w:pPr>
          </w:p>
        </w:tc>
        <w:tc>
          <w:tcPr>
            <w:tcW w:w="2584" w:type="dxa"/>
            <w:vAlign w:val="center"/>
          </w:tcPr>
          <w:p w14:paraId="098C211C" w14:textId="3025BA2D" w:rsidR="008516FC" w:rsidRDefault="008516FC" w:rsidP="008516F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5" w:type="dxa"/>
            <w:vAlign w:val="center"/>
          </w:tcPr>
          <w:p w14:paraId="5FDEE678" w14:textId="5E1D968E" w:rsidR="008516FC" w:rsidRDefault="008516FC" w:rsidP="008516F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5" w:type="dxa"/>
            <w:vAlign w:val="center"/>
          </w:tcPr>
          <w:p w14:paraId="053C6563" w14:textId="561E2927" w:rsidR="008516FC" w:rsidRDefault="008516FC" w:rsidP="008516F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16FC" w14:paraId="5F95C261" w14:textId="77777777" w:rsidTr="00851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14:paraId="159F5330" w14:textId="10F5E684" w:rsidR="008516FC" w:rsidRDefault="008516FC" w:rsidP="008516FC">
            <w:pPr>
              <w:spacing w:before="120" w:after="120"/>
              <w:jc w:val="center"/>
            </w:pPr>
          </w:p>
        </w:tc>
        <w:tc>
          <w:tcPr>
            <w:tcW w:w="2584" w:type="dxa"/>
            <w:vAlign w:val="center"/>
          </w:tcPr>
          <w:p w14:paraId="1C470A1E" w14:textId="2C9CA86B" w:rsidR="008516FC" w:rsidRDefault="008516FC" w:rsidP="008516F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5" w:type="dxa"/>
            <w:vAlign w:val="center"/>
          </w:tcPr>
          <w:p w14:paraId="6C5BE4C8" w14:textId="47B9591E" w:rsidR="008516FC" w:rsidRDefault="008516FC" w:rsidP="008516F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5" w:type="dxa"/>
            <w:vAlign w:val="center"/>
          </w:tcPr>
          <w:p w14:paraId="1C64BC3A" w14:textId="4596DD6C" w:rsidR="008516FC" w:rsidRDefault="008516FC" w:rsidP="008516F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16FC" w14:paraId="22D16A59" w14:textId="77777777" w:rsidTr="00851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14:paraId="0F4EDDC1" w14:textId="39190A9F" w:rsidR="008516FC" w:rsidRDefault="008516FC" w:rsidP="008516FC">
            <w:pPr>
              <w:spacing w:before="120" w:after="120"/>
              <w:jc w:val="center"/>
            </w:pPr>
          </w:p>
        </w:tc>
        <w:tc>
          <w:tcPr>
            <w:tcW w:w="2584" w:type="dxa"/>
            <w:vAlign w:val="center"/>
          </w:tcPr>
          <w:p w14:paraId="5F9DF8C6" w14:textId="0DA975CE" w:rsidR="008516FC" w:rsidRDefault="008516FC" w:rsidP="008516F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5" w:type="dxa"/>
            <w:vAlign w:val="center"/>
          </w:tcPr>
          <w:p w14:paraId="4A5D9E98" w14:textId="419509E5" w:rsidR="008516FC" w:rsidRDefault="008516FC" w:rsidP="008516F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5" w:type="dxa"/>
            <w:vAlign w:val="center"/>
          </w:tcPr>
          <w:p w14:paraId="0499FED2" w14:textId="44992108" w:rsidR="008516FC" w:rsidRDefault="008516FC" w:rsidP="008516F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2E11" w:rsidRPr="00062E11" w14:paraId="2BF2E722" w14:textId="77777777" w:rsidTr="00851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14:paraId="2E2160B9" w14:textId="11A18DFF" w:rsidR="00062E11" w:rsidRPr="00062E11" w:rsidRDefault="00062E11" w:rsidP="008516FC">
            <w:pPr>
              <w:spacing w:before="120" w:after="120"/>
              <w:jc w:val="center"/>
              <w:rPr>
                <w:color w:val="0070C0"/>
              </w:rPr>
            </w:pPr>
            <w:proofErr w:type="spellStart"/>
            <w:r w:rsidRPr="00062E11">
              <w:rPr>
                <w:color w:val="0070C0"/>
              </w:rPr>
              <w:t>xxxxx</w:t>
            </w:r>
            <w:proofErr w:type="spellEnd"/>
          </w:p>
        </w:tc>
        <w:tc>
          <w:tcPr>
            <w:tcW w:w="2584" w:type="dxa"/>
            <w:vAlign w:val="center"/>
          </w:tcPr>
          <w:p w14:paraId="5188719F" w14:textId="346068BD" w:rsidR="00062E11" w:rsidRPr="00062E11" w:rsidRDefault="00062E11" w:rsidP="008516F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proofErr w:type="spellStart"/>
            <w:r w:rsidRPr="00062E11">
              <w:rPr>
                <w:color w:val="0070C0"/>
              </w:rPr>
              <w:t>xxxxx</w:t>
            </w:r>
            <w:proofErr w:type="spellEnd"/>
          </w:p>
        </w:tc>
        <w:tc>
          <w:tcPr>
            <w:tcW w:w="2585" w:type="dxa"/>
            <w:vAlign w:val="center"/>
          </w:tcPr>
          <w:p w14:paraId="7A7BC77C" w14:textId="558A4F42" w:rsidR="00062E11" w:rsidRPr="00062E11" w:rsidRDefault="00062E11" w:rsidP="008516F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proofErr w:type="spellStart"/>
            <w:r w:rsidRPr="00062E11">
              <w:rPr>
                <w:color w:val="0070C0"/>
              </w:rPr>
              <w:t>xxxxx</w:t>
            </w:r>
            <w:proofErr w:type="spellEnd"/>
          </w:p>
        </w:tc>
        <w:tc>
          <w:tcPr>
            <w:tcW w:w="2585" w:type="dxa"/>
            <w:vAlign w:val="center"/>
          </w:tcPr>
          <w:p w14:paraId="79A0E15F" w14:textId="21A5FA78" w:rsidR="00062E11" w:rsidRPr="00062E11" w:rsidRDefault="00062E11" w:rsidP="008516F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proofErr w:type="spellStart"/>
            <w:r w:rsidRPr="00062E11">
              <w:rPr>
                <w:color w:val="0070C0"/>
              </w:rPr>
              <w:t>xxxxx</w:t>
            </w:r>
            <w:proofErr w:type="spellEnd"/>
          </w:p>
        </w:tc>
      </w:tr>
      <w:tr w:rsidR="00062E11" w:rsidRPr="00062E11" w14:paraId="3AF94A6F" w14:textId="77777777" w:rsidTr="00062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shd w:val="clear" w:color="auto" w:fill="4472C4" w:themeFill="accent1"/>
            <w:vAlign w:val="center"/>
          </w:tcPr>
          <w:p w14:paraId="5233EA96" w14:textId="1524B532" w:rsidR="00062E11" w:rsidRPr="00062E11" w:rsidRDefault="00062E11" w:rsidP="00062E11">
            <w:pPr>
              <w:spacing w:before="40" w:after="40"/>
              <w:jc w:val="center"/>
              <w:rPr>
                <w:color w:val="FFFFFF" w:themeColor="background1"/>
                <w:sz w:val="24"/>
                <w:szCs w:val="24"/>
              </w:rPr>
            </w:pPr>
            <w:r w:rsidRPr="00062E11">
              <w:rPr>
                <w:color w:val="FFFFFF" w:themeColor="background1"/>
                <w:sz w:val="24"/>
                <w:szCs w:val="24"/>
              </w:rPr>
              <w:t>Total</w:t>
            </w:r>
          </w:p>
        </w:tc>
        <w:tc>
          <w:tcPr>
            <w:tcW w:w="2584" w:type="dxa"/>
            <w:shd w:val="clear" w:color="auto" w:fill="4472C4" w:themeFill="accent1"/>
            <w:vAlign w:val="center"/>
          </w:tcPr>
          <w:p w14:paraId="2CBB70A2" w14:textId="2644496F" w:rsidR="00062E11" w:rsidRPr="00062E11" w:rsidRDefault="00062E11" w:rsidP="00062E1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85" w:type="dxa"/>
            <w:shd w:val="clear" w:color="auto" w:fill="4472C4" w:themeFill="accent1"/>
            <w:vAlign w:val="center"/>
          </w:tcPr>
          <w:p w14:paraId="2DDCBF29" w14:textId="24C1DDE0" w:rsidR="00062E11" w:rsidRPr="00062E11" w:rsidRDefault="00062E11" w:rsidP="00062E1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85" w:type="dxa"/>
            <w:shd w:val="clear" w:color="auto" w:fill="4472C4" w:themeFill="accent1"/>
            <w:vAlign w:val="center"/>
          </w:tcPr>
          <w:p w14:paraId="089E463D" w14:textId="3C6996D8" w:rsidR="00062E11" w:rsidRPr="00062E11" w:rsidRDefault="00062E11" w:rsidP="00062E1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1BDF93ED" w14:textId="77777777" w:rsidR="00790C00" w:rsidRDefault="00790C00" w:rsidP="00790C00">
      <w:pPr>
        <w:rPr>
          <w:b/>
          <w:bCs/>
          <w:sz w:val="28"/>
          <w:szCs w:val="28"/>
        </w:rPr>
      </w:pPr>
    </w:p>
    <w:p w14:paraId="76B51BB4" w14:textId="60F115D6" w:rsidR="00062E11" w:rsidRPr="00141834" w:rsidRDefault="00062E11" w:rsidP="00062E11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42" w:name="_Toc160447684"/>
      <w:r>
        <w:rPr>
          <w:b/>
          <w:bCs/>
          <w:color w:val="auto"/>
          <w:sz w:val="28"/>
          <w:szCs w:val="28"/>
        </w:rPr>
        <w:t xml:space="preserve">7.17 – </w:t>
      </w:r>
      <w:r w:rsidRPr="00062E11">
        <w:rPr>
          <w:b/>
          <w:bCs/>
          <w:color w:val="auto"/>
          <w:sz w:val="28"/>
          <w:szCs w:val="28"/>
        </w:rPr>
        <w:t>Atuação do policiamento externo</w:t>
      </w:r>
      <w:bookmarkEnd w:id="42"/>
    </w:p>
    <w:p w14:paraId="2C37BDBE" w14:textId="67B8250F" w:rsidR="008516FC" w:rsidRDefault="0006277B" w:rsidP="00240ACB">
      <w:proofErr w:type="spellStart"/>
      <w:r>
        <w:t>xxxxxx</w:t>
      </w:r>
      <w:proofErr w:type="spellEnd"/>
    </w:p>
    <w:p w14:paraId="7ABAC0B3" w14:textId="1F8EFF81" w:rsidR="008516FC" w:rsidRDefault="008516FC" w:rsidP="00240ACB"/>
    <w:p w14:paraId="13E7757F" w14:textId="0A99B546" w:rsidR="00A0319F" w:rsidRPr="00A0319F" w:rsidRDefault="00A0319F" w:rsidP="00A0319F">
      <w:pPr>
        <w:pStyle w:val="Ttulo2"/>
        <w:spacing w:after="120"/>
        <w:jc w:val="both"/>
        <w:rPr>
          <w:b/>
          <w:bCs/>
          <w:color w:val="auto"/>
          <w:sz w:val="24"/>
          <w:szCs w:val="24"/>
        </w:rPr>
      </w:pPr>
      <w:bookmarkStart w:id="43" w:name="_Toc160447685"/>
      <w:r w:rsidRPr="00A0319F">
        <w:rPr>
          <w:b/>
          <w:bCs/>
          <w:color w:val="auto"/>
          <w:sz w:val="24"/>
          <w:szCs w:val="24"/>
        </w:rPr>
        <w:lastRenderedPageBreak/>
        <w:t xml:space="preserve">7.17.1 – </w:t>
      </w:r>
      <w:r w:rsidR="00716026">
        <w:rPr>
          <w:b/>
          <w:bCs/>
          <w:color w:val="auto"/>
          <w:sz w:val="24"/>
          <w:szCs w:val="24"/>
        </w:rPr>
        <w:t>Movimentação de Presos na Carceragem</w:t>
      </w:r>
      <w:bookmarkEnd w:id="43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2584"/>
        <w:gridCol w:w="2584"/>
        <w:gridCol w:w="2585"/>
        <w:gridCol w:w="2585"/>
      </w:tblGrid>
      <w:tr w:rsidR="00062E11" w:rsidRPr="00062E11" w14:paraId="44A50401" w14:textId="77777777" w:rsidTr="003A7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8" w:type="dxa"/>
            <w:gridSpan w:val="4"/>
            <w:shd w:val="clear" w:color="auto" w:fill="4472C4" w:themeFill="accent1"/>
            <w:vAlign w:val="center"/>
          </w:tcPr>
          <w:p w14:paraId="6B76B906" w14:textId="78AE6495" w:rsidR="00062E11" w:rsidRPr="00062E11" w:rsidRDefault="00062E11" w:rsidP="003A7975">
            <w:pPr>
              <w:spacing w:before="120" w:after="120"/>
              <w:jc w:val="center"/>
              <w:rPr>
                <w:smallCaps/>
                <w:color w:val="FFFFFF" w:themeColor="background1"/>
                <w:sz w:val="28"/>
                <w:szCs w:val="28"/>
              </w:rPr>
            </w:pPr>
            <w:r>
              <w:rPr>
                <w:smallCaps/>
                <w:color w:val="FFFFFF" w:themeColor="background1"/>
                <w:sz w:val="28"/>
                <w:szCs w:val="28"/>
              </w:rPr>
              <w:t>Movimentação de Presos na Carceragem</w:t>
            </w:r>
          </w:p>
        </w:tc>
      </w:tr>
      <w:tr w:rsidR="00062E11" w:rsidRPr="008516FC" w14:paraId="72ED934A" w14:textId="77777777" w:rsidTr="003A7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shd w:val="clear" w:color="auto" w:fill="4472C4" w:themeFill="accent1"/>
            <w:vAlign w:val="center"/>
          </w:tcPr>
          <w:p w14:paraId="099778B4" w14:textId="7CD69F8D" w:rsidR="00062E11" w:rsidRPr="00062E11" w:rsidRDefault="00062E11" w:rsidP="003A7975">
            <w:pPr>
              <w:spacing w:before="40" w:after="40"/>
              <w:jc w:val="center"/>
              <w:rPr>
                <w:b w:val="0"/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b w:val="0"/>
                <w:bCs w:val="0"/>
                <w:color w:val="FFFFFF" w:themeColor="background1"/>
                <w:sz w:val="24"/>
                <w:szCs w:val="24"/>
              </w:rPr>
              <w:t>Período</w:t>
            </w:r>
          </w:p>
        </w:tc>
        <w:tc>
          <w:tcPr>
            <w:tcW w:w="2584" w:type="dxa"/>
            <w:shd w:val="clear" w:color="auto" w:fill="4472C4" w:themeFill="accent1"/>
            <w:vAlign w:val="center"/>
          </w:tcPr>
          <w:p w14:paraId="12FE38CE" w14:textId="09193998" w:rsidR="00062E11" w:rsidRDefault="00062E11" w:rsidP="003A797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Presos na Capital</w:t>
            </w:r>
          </w:p>
        </w:tc>
        <w:tc>
          <w:tcPr>
            <w:tcW w:w="2585" w:type="dxa"/>
            <w:shd w:val="clear" w:color="auto" w:fill="4472C4" w:themeFill="accent1"/>
            <w:vAlign w:val="center"/>
          </w:tcPr>
          <w:p w14:paraId="3DD5FF24" w14:textId="6B6DAC5A" w:rsidR="00062E11" w:rsidRDefault="00062E11" w:rsidP="003A797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Presos em Comarcas</w:t>
            </w:r>
          </w:p>
        </w:tc>
        <w:tc>
          <w:tcPr>
            <w:tcW w:w="2585" w:type="dxa"/>
            <w:shd w:val="clear" w:color="auto" w:fill="4472C4" w:themeFill="accent1"/>
            <w:vAlign w:val="center"/>
          </w:tcPr>
          <w:p w14:paraId="55A9ECC8" w14:textId="4936CC1A" w:rsidR="00062E11" w:rsidRPr="008516FC" w:rsidRDefault="00062E11" w:rsidP="003A797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Total no Período</w:t>
            </w:r>
          </w:p>
        </w:tc>
      </w:tr>
      <w:tr w:rsidR="00062E11" w14:paraId="71697EFE" w14:textId="77777777" w:rsidTr="003A79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14:paraId="1F386789" w14:textId="65B0AC34" w:rsidR="00062E11" w:rsidRDefault="00062E11" w:rsidP="003A7975">
            <w:pPr>
              <w:spacing w:before="120" w:after="120"/>
              <w:jc w:val="center"/>
            </w:pPr>
          </w:p>
        </w:tc>
        <w:tc>
          <w:tcPr>
            <w:tcW w:w="2584" w:type="dxa"/>
            <w:vAlign w:val="center"/>
          </w:tcPr>
          <w:p w14:paraId="51E8AABD" w14:textId="371CC4A5" w:rsidR="00062E11" w:rsidRDefault="00062E11" w:rsidP="003A797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5" w:type="dxa"/>
            <w:vAlign w:val="center"/>
          </w:tcPr>
          <w:p w14:paraId="65EB08CC" w14:textId="2E8ECB5F" w:rsidR="00062E11" w:rsidRDefault="00062E11" w:rsidP="003A797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5" w:type="dxa"/>
            <w:vAlign w:val="center"/>
          </w:tcPr>
          <w:p w14:paraId="04BD68C8" w14:textId="10B944BD" w:rsidR="00062E11" w:rsidRDefault="00062E11" w:rsidP="003A797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2E11" w14:paraId="51E01B82" w14:textId="77777777" w:rsidTr="003A7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14:paraId="7739DB45" w14:textId="5BD34930" w:rsidR="00062E11" w:rsidRDefault="00062E11" w:rsidP="003A7975">
            <w:pPr>
              <w:spacing w:before="120" w:after="120"/>
              <w:jc w:val="center"/>
            </w:pPr>
          </w:p>
        </w:tc>
        <w:tc>
          <w:tcPr>
            <w:tcW w:w="2584" w:type="dxa"/>
            <w:vAlign w:val="center"/>
          </w:tcPr>
          <w:p w14:paraId="019DCFCB" w14:textId="3ADA17E4" w:rsidR="00062E11" w:rsidRDefault="00062E11" w:rsidP="003A797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5" w:type="dxa"/>
            <w:vAlign w:val="center"/>
          </w:tcPr>
          <w:p w14:paraId="1E395D9D" w14:textId="221FD925" w:rsidR="00062E11" w:rsidRDefault="00062E11" w:rsidP="003A797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5" w:type="dxa"/>
            <w:vAlign w:val="center"/>
          </w:tcPr>
          <w:p w14:paraId="19C912BA" w14:textId="45CB44EC" w:rsidR="00062E11" w:rsidRDefault="00062E11" w:rsidP="003A797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2E11" w14:paraId="7B7D256D" w14:textId="77777777" w:rsidTr="003A79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14:paraId="1D8C39AF" w14:textId="31C6D39B" w:rsidR="00062E11" w:rsidRDefault="00062E11" w:rsidP="003A7975">
            <w:pPr>
              <w:spacing w:before="120" w:after="120"/>
              <w:jc w:val="center"/>
            </w:pPr>
          </w:p>
        </w:tc>
        <w:tc>
          <w:tcPr>
            <w:tcW w:w="2584" w:type="dxa"/>
            <w:vAlign w:val="center"/>
          </w:tcPr>
          <w:p w14:paraId="278DBC80" w14:textId="448EB51C" w:rsidR="00062E11" w:rsidRDefault="00062E11" w:rsidP="003A797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5" w:type="dxa"/>
            <w:vAlign w:val="center"/>
          </w:tcPr>
          <w:p w14:paraId="038550BF" w14:textId="797CD1EF" w:rsidR="00062E11" w:rsidRDefault="00062E11" w:rsidP="003A797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5" w:type="dxa"/>
            <w:vAlign w:val="center"/>
          </w:tcPr>
          <w:p w14:paraId="2C77657D" w14:textId="53AB9B97" w:rsidR="00062E11" w:rsidRDefault="00062E11" w:rsidP="003A797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2E11" w14:paraId="5076853C" w14:textId="77777777" w:rsidTr="003A7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14:paraId="0B11CF92" w14:textId="7147EB9E" w:rsidR="00062E11" w:rsidRDefault="00062E11" w:rsidP="003A7975">
            <w:pPr>
              <w:spacing w:before="120" w:after="120"/>
              <w:jc w:val="center"/>
            </w:pPr>
          </w:p>
        </w:tc>
        <w:tc>
          <w:tcPr>
            <w:tcW w:w="2584" w:type="dxa"/>
            <w:vAlign w:val="center"/>
          </w:tcPr>
          <w:p w14:paraId="4554C903" w14:textId="5EEE2680" w:rsidR="00062E11" w:rsidRDefault="00062E11" w:rsidP="003A797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5" w:type="dxa"/>
            <w:vAlign w:val="center"/>
          </w:tcPr>
          <w:p w14:paraId="60B06209" w14:textId="1CB8219C" w:rsidR="00062E11" w:rsidRDefault="00062E11" w:rsidP="003A797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5" w:type="dxa"/>
            <w:vAlign w:val="center"/>
          </w:tcPr>
          <w:p w14:paraId="69ADED53" w14:textId="33B0B262" w:rsidR="00062E11" w:rsidRDefault="00062E11" w:rsidP="003A797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2E11" w14:paraId="2D66662E" w14:textId="77777777" w:rsidTr="003A79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14:paraId="6DE220D7" w14:textId="5895ED2C" w:rsidR="00062E11" w:rsidRDefault="00062E11" w:rsidP="003A7975">
            <w:pPr>
              <w:spacing w:before="120" w:after="120"/>
              <w:jc w:val="center"/>
            </w:pPr>
          </w:p>
        </w:tc>
        <w:tc>
          <w:tcPr>
            <w:tcW w:w="2584" w:type="dxa"/>
            <w:vAlign w:val="center"/>
          </w:tcPr>
          <w:p w14:paraId="1712D457" w14:textId="126C1CB4" w:rsidR="00062E11" w:rsidRDefault="00062E11" w:rsidP="003A797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5" w:type="dxa"/>
            <w:vAlign w:val="center"/>
          </w:tcPr>
          <w:p w14:paraId="4868C760" w14:textId="44808B48" w:rsidR="00062E11" w:rsidRDefault="00062E11" w:rsidP="003A797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5" w:type="dxa"/>
            <w:vAlign w:val="center"/>
          </w:tcPr>
          <w:p w14:paraId="76B5896F" w14:textId="6F26F48C" w:rsidR="00062E11" w:rsidRDefault="00062E11" w:rsidP="003A797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2E11" w:rsidRPr="00062E11" w14:paraId="2D63140A" w14:textId="77777777" w:rsidTr="003A7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14:paraId="4C6ABA1E" w14:textId="77777777" w:rsidR="00062E11" w:rsidRPr="00062E11" w:rsidRDefault="00062E11" w:rsidP="003A7975">
            <w:pPr>
              <w:spacing w:before="120" w:after="120"/>
              <w:jc w:val="center"/>
              <w:rPr>
                <w:color w:val="0070C0"/>
              </w:rPr>
            </w:pPr>
            <w:proofErr w:type="spellStart"/>
            <w:r w:rsidRPr="00062E11">
              <w:rPr>
                <w:color w:val="0070C0"/>
              </w:rPr>
              <w:t>xxxxx</w:t>
            </w:r>
            <w:proofErr w:type="spellEnd"/>
          </w:p>
        </w:tc>
        <w:tc>
          <w:tcPr>
            <w:tcW w:w="2584" w:type="dxa"/>
            <w:vAlign w:val="center"/>
          </w:tcPr>
          <w:p w14:paraId="3572EEB6" w14:textId="77777777" w:rsidR="00062E11" w:rsidRPr="00062E11" w:rsidRDefault="00062E11" w:rsidP="003A797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proofErr w:type="spellStart"/>
            <w:r w:rsidRPr="00062E11">
              <w:rPr>
                <w:color w:val="0070C0"/>
              </w:rPr>
              <w:t>xxxxx</w:t>
            </w:r>
            <w:proofErr w:type="spellEnd"/>
          </w:p>
        </w:tc>
        <w:tc>
          <w:tcPr>
            <w:tcW w:w="2585" w:type="dxa"/>
            <w:vAlign w:val="center"/>
          </w:tcPr>
          <w:p w14:paraId="153C7F7B" w14:textId="77777777" w:rsidR="00062E11" w:rsidRPr="00062E11" w:rsidRDefault="00062E11" w:rsidP="003A797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proofErr w:type="spellStart"/>
            <w:r w:rsidRPr="00062E11">
              <w:rPr>
                <w:color w:val="0070C0"/>
              </w:rPr>
              <w:t>xxxxx</w:t>
            </w:r>
            <w:proofErr w:type="spellEnd"/>
          </w:p>
        </w:tc>
        <w:tc>
          <w:tcPr>
            <w:tcW w:w="2585" w:type="dxa"/>
            <w:vAlign w:val="center"/>
          </w:tcPr>
          <w:p w14:paraId="4CF35079" w14:textId="77777777" w:rsidR="00062E11" w:rsidRPr="00062E11" w:rsidRDefault="00062E11" w:rsidP="003A797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proofErr w:type="spellStart"/>
            <w:r w:rsidRPr="00062E11">
              <w:rPr>
                <w:color w:val="0070C0"/>
              </w:rPr>
              <w:t>xxxxx</w:t>
            </w:r>
            <w:proofErr w:type="spellEnd"/>
          </w:p>
        </w:tc>
      </w:tr>
      <w:tr w:rsidR="00062E11" w:rsidRPr="00062E11" w14:paraId="0B507093" w14:textId="77777777" w:rsidTr="003A79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shd w:val="clear" w:color="auto" w:fill="4472C4" w:themeFill="accent1"/>
            <w:vAlign w:val="center"/>
          </w:tcPr>
          <w:p w14:paraId="4D04948E" w14:textId="77777777" w:rsidR="00062E11" w:rsidRPr="00062E11" w:rsidRDefault="00062E11" w:rsidP="003A7975">
            <w:pPr>
              <w:spacing w:before="40" w:after="40"/>
              <w:jc w:val="center"/>
              <w:rPr>
                <w:color w:val="FFFFFF" w:themeColor="background1"/>
                <w:sz w:val="24"/>
                <w:szCs w:val="24"/>
              </w:rPr>
            </w:pPr>
            <w:r w:rsidRPr="00062E11">
              <w:rPr>
                <w:color w:val="FFFFFF" w:themeColor="background1"/>
                <w:sz w:val="24"/>
                <w:szCs w:val="24"/>
              </w:rPr>
              <w:t>Total</w:t>
            </w:r>
          </w:p>
        </w:tc>
        <w:tc>
          <w:tcPr>
            <w:tcW w:w="2584" w:type="dxa"/>
            <w:shd w:val="clear" w:color="auto" w:fill="4472C4" w:themeFill="accent1"/>
            <w:vAlign w:val="center"/>
          </w:tcPr>
          <w:p w14:paraId="43C3EC05" w14:textId="60BDF08B" w:rsidR="00062E11" w:rsidRPr="00062E11" w:rsidRDefault="00A0319F" w:rsidP="003A797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FFFFFF" w:themeColor="background1"/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2585" w:type="dxa"/>
            <w:shd w:val="clear" w:color="auto" w:fill="4472C4" w:themeFill="accent1"/>
            <w:vAlign w:val="center"/>
          </w:tcPr>
          <w:p w14:paraId="4E424CE3" w14:textId="7877DBAF" w:rsidR="00062E11" w:rsidRPr="00062E11" w:rsidRDefault="00A0319F" w:rsidP="003A797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FFFFFF" w:themeColor="background1"/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2585" w:type="dxa"/>
            <w:shd w:val="clear" w:color="auto" w:fill="4472C4" w:themeFill="accent1"/>
            <w:vAlign w:val="center"/>
          </w:tcPr>
          <w:p w14:paraId="608C8ED5" w14:textId="7D196834" w:rsidR="00062E11" w:rsidRPr="00062E11" w:rsidRDefault="00A0319F" w:rsidP="003A797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FFFFFF" w:themeColor="background1"/>
                <w:sz w:val="24"/>
                <w:szCs w:val="24"/>
              </w:rPr>
              <w:t>xxxxx</w:t>
            </w:r>
            <w:proofErr w:type="spellEnd"/>
          </w:p>
        </w:tc>
      </w:tr>
    </w:tbl>
    <w:p w14:paraId="5D5FDA44" w14:textId="577AAC01" w:rsidR="008516FC" w:rsidRDefault="008516FC" w:rsidP="00240ACB"/>
    <w:p w14:paraId="0209D6BB" w14:textId="37D15FE0" w:rsidR="00A0319F" w:rsidRPr="00A0319F" w:rsidRDefault="00A0319F" w:rsidP="00A0319F">
      <w:pPr>
        <w:pStyle w:val="Ttulo2"/>
        <w:spacing w:after="120"/>
        <w:jc w:val="both"/>
        <w:rPr>
          <w:b/>
          <w:bCs/>
          <w:color w:val="auto"/>
          <w:sz w:val="24"/>
          <w:szCs w:val="24"/>
        </w:rPr>
      </w:pPr>
      <w:bookmarkStart w:id="44" w:name="_Toc160447686"/>
      <w:r w:rsidRPr="00A0319F">
        <w:rPr>
          <w:b/>
          <w:bCs/>
          <w:color w:val="auto"/>
          <w:sz w:val="24"/>
          <w:szCs w:val="24"/>
        </w:rPr>
        <w:t>7.17.</w:t>
      </w:r>
      <w:r>
        <w:rPr>
          <w:b/>
          <w:bCs/>
          <w:color w:val="auto"/>
          <w:sz w:val="24"/>
          <w:szCs w:val="24"/>
        </w:rPr>
        <w:t>2</w:t>
      </w:r>
      <w:r w:rsidRPr="00A0319F">
        <w:rPr>
          <w:b/>
          <w:bCs/>
          <w:color w:val="auto"/>
          <w:sz w:val="24"/>
          <w:szCs w:val="24"/>
        </w:rPr>
        <w:t xml:space="preserve"> – </w:t>
      </w:r>
      <w:r>
        <w:rPr>
          <w:b/>
          <w:bCs/>
          <w:color w:val="auto"/>
          <w:sz w:val="24"/>
          <w:szCs w:val="24"/>
        </w:rPr>
        <w:t>Ocorrências Atendidas</w:t>
      </w:r>
      <w:bookmarkEnd w:id="44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6237"/>
        <w:gridCol w:w="2127"/>
        <w:gridCol w:w="1974"/>
      </w:tblGrid>
      <w:tr w:rsidR="00B1432A" w:rsidRPr="00B1432A" w14:paraId="567E6F8B" w14:textId="77777777" w:rsidTr="00B143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8" w:type="dxa"/>
            <w:gridSpan w:val="3"/>
            <w:shd w:val="clear" w:color="auto" w:fill="4472C4" w:themeFill="accent1"/>
          </w:tcPr>
          <w:p w14:paraId="62223CAC" w14:textId="537F6524" w:rsidR="00A0319F" w:rsidRPr="00B1432A" w:rsidRDefault="00A0319F" w:rsidP="00A0319F">
            <w:pPr>
              <w:spacing w:before="120" w:after="120"/>
              <w:jc w:val="center"/>
              <w:rPr>
                <w:b w:val="0"/>
                <w:bCs w:val="0"/>
                <w:color w:val="FFFFFF" w:themeColor="background1"/>
              </w:rPr>
            </w:pPr>
            <w:r w:rsidRPr="00B1432A">
              <w:rPr>
                <w:b w:val="0"/>
                <w:bCs w:val="0"/>
                <w:smallCaps/>
                <w:color w:val="FFFFFF" w:themeColor="background1"/>
                <w:sz w:val="28"/>
                <w:szCs w:val="28"/>
              </w:rPr>
              <w:t>Ocorrências Atendidas</w:t>
            </w:r>
          </w:p>
        </w:tc>
      </w:tr>
      <w:tr w:rsidR="00B1432A" w:rsidRPr="00B1432A" w14:paraId="34045054" w14:textId="77777777" w:rsidTr="00B14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B8A1843" w14:textId="067589F9" w:rsidR="00A0319F" w:rsidRPr="00B1432A" w:rsidRDefault="00A0319F" w:rsidP="00B1432A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 w:rsidRPr="00B1432A">
              <w:rPr>
                <w:smallCaps/>
                <w:sz w:val="24"/>
                <w:szCs w:val="24"/>
              </w:rPr>
              <w:t>Tipo</w:t>
            </w:r>
          </w:p>
        </w:tc>
        <w:tc>
          <w:tcPr>
            <w:tcW w:w="2127" w:type="dxa"/>
          </w:tcPr>
          <w:p w14:paraId="0BD1AA58" w14:textId="1E7040D8" w:rsidR="00A0319F" w:rsidRPr="00B1432A" w:rsidRDefault="00A0319F" w:rsidP="00B1432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B1432A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974" w:type="dxa"/>
          </w:tcPr>
          <w:p w14:paraId="0580A9F2" w14:textId="6FC81FB9" w:rsidR="00A0319F" w:rsidRPr="00B1432A" w:rsidRDefault="00A0319F" w:rsidP="00B1432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B1432A">
              <w:rPr>
                <w:b/>
                <w:bCs/>
                <w:sz w:val="24"/>
                <w:szCs w:val="24"/>
              </w:rPr>
              <w:t>2022</w:t>
            </w:r>
          </w:p>
        </w:tc>
      </w:tr>
      <w:tr w:rsidR="00B1432A" w:rsidRPr="00B1432A" w14:paraId="4C688601" w14:textId="77777777" w:rsidTr="00B14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248A6ED3" w14:textId="091D7743" w:rsidR="00A0319F" w:rsidRPr="00B1432A" w:rsidRDefault="00B1432A" w:rsidP="00B1432A">
            <w:pPr>
              <w:spacing w:before="40" w:after="40"/>
            </w:pPr>
            <w:r>
              <w:t>Arrombamento</w:t>
            </w:r>
          </w:p>
        </w:tc>
        <w:tc>
          <w:tcPr>
            <w:tcW w:w="2127" w:type="dxa"/>
          </w:tcPr>
          <w:p w14:paraId="6DCA52FD" w14:textId="64C3D18C" w:rsidR="00A0319F" w:rsidRPr="00B1432A" w:rsidRDefault="00A0319F" w:rsidP="00B1432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4" w:type="dxa"/>
          </w:tcPr>
          <w:p w14:paraId="05DEB8E9" w14:textId="0AB88B47" w:rsidR="00A0319F" w:rsidRPr="00B1432A" w:rsidRDefault="00A0319F" w:rsidP="00B1432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32A" w:rsidRPr="00B1432A" w14:paraId="41B5913C" w14:textId="77777777" w:rsidTr="00B14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60E9B984" w14:textId="4B90CDCD" w:rsidR="00A0319F" w:rsidRPr="00B1432A" w:rsidRDefault="00B1432A" w:rsidP="00B1432A">
            <w:pPr>
              <w:spacing w:before="40" w:after="40"/>
            </w:pPr>
            <w:r>
              <w:t>Aviso falso de ocorrência e/ou salvamento</w:t>
            </w:r>
          </w:p>
        </w:tc>
        <w:tc>
          <w:tcPr>
            <w:tcW w:w="2127" w:type="dxa"/>
          </w:tcPr>
          <w:p w14:paraId="017EDF0A" w14:textId="1BEFAAF1" w:rsidR="00A0319F" w:rsidRPr="00B1432A" w:rsidRDefault="00A0319F" w:rsidP="00B1432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4" w:type="dxa"/>
          </w:tcPr>
          <w:p w14:paraId="7B3F2D30" w14:textId="474ACEE3" w:rsidR="00A0319F" w:rsidRPr="00B1432A" w:rsidRDefault="00A0319F" w:rsidP="00B1432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432A" w:rsidRPr="00B1432A" w14:paraId="18185DA4" w14:textId="77777777" w:rsidTr="00B14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DF5C920" w14:textId="2852BC8F" w:rsidR="00B1432A" w:rsidRPr="00B1432A" w:rsidRDefault="00B1432A" w:rsidP="00B1432A">
            <w:pPr>
              <w:spacing w:before="40" w:after="40"/>
            </w:pPr>
            <w:r>
              <w:t>Auxílio Técnico</w:t>
            </w:r>
          </w:p>
        </w:tc>
        <w:tc>
          <w:tcPr>
            <w:tcW w:w="2127" w:type="dxa"/>
          </w:tcPr>
          <w:p w14:paraId="293192F0" w14:textId="70F6FFC8" w:rsidR="00B1432A" w:rsidRPr="00B1432A" w:rsidRDefault="00B1432A" w:rsidP="00B1432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4" w:type="dxa"/>
          </w:tcPr>
          <w:p w14:paraId="6DDED182" w14:textId="547D962C" w:rsidR="00B1432A" w:rsidRPr="00B1432A" w:rsidRDefault="00B1432A" w:rsidP="00B1432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32A" w:rsidRPr="00B1432A" w14:paraId="00B2BA45" w14:textId="77777777" w:rsidTr="00B14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BDEBD4F" w14:textId="3DD484FF" w:rsidR="00B1432A" w:rsidRPr="00B1432A" w:rsidRDefault="00B1432A" w:rsidP="00B1432A">
            <w:pPr>
              <w:spacing w:before="40" w:after="40"/>
            </w:pPr>
            <w:r>
              <w:t>Desabamento</w:t>
            </w:r>
          </w:p>
        </w:tc>
        <w:tc>
          <w:tcPr>
            <w:tcW w:w="2127" w:type="dxa"/>
          </w:tcPr>
          <w:p w14:paraId="2B117377" w14:textId="24C8BB54" w:rsidR="00B1432A" w:rsidRPr="00B1432A" w:rsidRDefault="00B1432A" w:rsidP="00B1432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4" w:type="dxa"/>
          </w:tcPr>
          <w:p w14:paraId="57876822" w14:textId="4EBF87C7" w:rsidR="00B1432A" w:rsidRPr="00B1432A" w:rsidRDefault="00B1432A" w:rsidP="00B1432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432A" w:rsidRPr="00B1432A" w14:paraId="3340778F" w14:textId="77777777" w:rsidTr="00B14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265A7F84" w14:textId="4142984D" w:rsidR="00B1432A" w:rsidRDefault="00B1432A" w:rsidP="00B1432A">
            <w:pPr>
              <w:spacing w:before="40" w:after="40"/>
            </w:pPr>
            <w:r>
              <w:t>Escapamento de gás</w:t>
            </w:r>
          </w:p>
        </w:tc>
        <w:tc>
          <w:tcPr>
            <w:tcW w:w="2127" w:type="dxa"/>
          </w:tcPr>
          <w:p w14:paraId="78DAAD56" w14:textId="52659A72" w:rsidR="00B1432A" w:rsidRPr="00B1432A" w:rsidRDefault="00B1432A" w:rsidP="00B1432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4" w:type="dxa"/>
          </w:tcPr>
          <w:p w14:paraId="7838B9E5" w14:textId="43C75DC8" w:rsidR="00B1432A" w:rsidRPr="00B1432A" w:rsidRDefault="00B1432A" w:rsidP="00B1432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32A" w:rsidRPr="00B1432A" w14:paraId="328C1AC5" w14:textId="77777777" w:rsidTr="00B14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4F1869B" w14:textId="290C4050" w:rsidR="00B1432A" w:rsidRDefault="00B1432A" w:rsidP="00B1432A">
            <w:pPr>
              <w:spacing w:before="40" w:after="40"/>
            </w:pPr>
            <w:r>
              <w:t>Resgate em elevador</w:t>
            </w:r>
          </w:p>
        </w:tc>
        <w:tc>
          <w:tcPr>
            <w:tcW w:w="2127" w:type="dxa"/>
          </w:tcPr>
          <w:p w14:paraId="70C5D10E" w14:textId="024F9C20" w:rsidR="00B1432A" w:rsidRPr="00B1432A" w:rsidRDefault="00B1432A" w:rsidP="00B1432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4" w:type="dxa"/>
          </w:tcPr>
          <w:p w14:paraId="6FF203E3" w14:textId="1EE2EA9F" w:rsidR="00B1432A" w:rsidRPr="00B1432A" w:rsidRDefault="00B1432A" w:rsidP="00B1432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432A" w:rsidRPr="00B1432A" w14:paraId="728C5813" w14:textId="77777777" w:rsidTr="00B1432A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540E066" w14:textId="17BFA2E0" w:rsidR="00B1432A" w:rsidRPr="00B1432A" w:rsidRDefault="00B1432A" w:rsidP="00B1432A">
            <w:pPr>
              <w:spacing w:before="40" w:after="40"/>
              <w:rPr>
                <w:color w:val="4472C4" w:themeColor="accent1"/>
              </w:rPr>
            </w:pPr>
            <w:proofErr w:type="spellStart"/>
            <w:r w:rsidRPr="00B1432A">
              <w:rPr>
                <w:color w:val="4472C4" w:themeColor="accent1"/>
              </w:rPr>
              <w:t>xxxxx</w:t>
            </w:r>
            <w:proofErr w:type="spellEnd"/>
          </w:p>
        </w:tc>
        <w:tc>
          <w:tcPr>
            <w:tcW w:w="2127" w:type="dxa"/>
          </w:tcPr>
          <w:p w14:paraId="64ED77A7" w14:textId="5CAA2784" w:rsidR="00B1432A" w:rsidRPr="00B1432A" w:rsidRDefault="00B1432A" w:rsidP="00B1432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</w:rPr>
            </w:pPr>
            <w:proofErr w:type="spellStart"/>
            <w:r w:rsidRPr="00B1432A">
              <w:rPr>
                <w:color w:val="4472C4" w:themeColor="accent1"/>
              </w:rPr>
              <w:t>xxxx</w:t>
            </w:r>
            <w:proofErr w:type="spellEnd"/>
          </w:p>
        </w:tc>
        <w:tc>
          <w:tcPr>
            <w:tcW w:w="1974" w:type="dxa"/>
          </w:tcPr>
          <w:p w14:paraId="05143044" w14:textId="63F5AAEE" w:rsidR="00B1432A" w:rsidRPr="00B1432A" w:rsidRDefault="00B1432A" w:rsidP="00B1432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</w:rPr>
            </w:pPr>
            <w:proofErr w:type="spellStart"/>
            <w:r w:rsidRPr="00B1432A">
              <w:rPr>
                <w:color w:val="4472C4" w:themeColor="accent1"/>
              </w:rPr>
              <w:t>xxxx</w:t>
            </w:r>
            <w:proofErr w:type="spellEnd"/>
          </w:p>
        </w:tc>
      </w:tr>
    </w:tbl>
    <w:p w14:paraId="7FC6A08A" w14:textId="404359E8" w:rsidR="00A0319F" w:rsidRDefault="00A0319F" w:rsidP="00240ACB"/>
    <w:p w14:paraId="72DCED20" w14:textId="77777777" w:rsidR="00497113" w:rsidRDefault="00497113" w:rsidP="00240ACB"/>
    <w:p w14:paraId="1922460C" w14:textId="3DA4E214" w:rsidR="00B17BAF" w:rsidRPr="004779B9" w:rsidRDefault="007F2CD8" w:rsidP="00B17BAF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45" w:name="_Toc160447687"/>
      <w:r>
        <w:rPr>
          <w:b/>
          <w:bCs/>
          <w:sz w:val="32"/>
          <w:szCs w:val="32"/>
        </w:rPr>
        <w:t>8</w:t>
      </w:r>
      <w:r w:rsidR="00B17BAF" w:rsidRPr="00346C40">
        <w:rPr>
          <w:b/>
          <w:bCs/>
          <w:sz w:val="32"/>
          <w:szCs w:val="32"/>
        </w:rPr>
        <w:t>. O</w:t>
      </w:r>
      <w:r w:rsidR="007C718E">
        <w:rPr>
          <w:b/>
          <w:bCs/>
          <w:sz w:val="32"/>
          <w:szCs w:val="32"/>
        </w:rPr>
        <w:t xml:space="preserve">utras realizações da </w:t>
      </w:r>
      <w:r w:rsidR="00647816">
        <w:rPr>
          <w:b/>
          <w:bCs/>
          <w:sz w:val="32"/>
          <w:szCs w:val="32"/>
        </w:rPr>
        <w:t>SG</w:t>
      </w:r>
      <w:r>
        <w:rPr>
          <w:b/>
          <w:bCs/>
          <w:sz w:val="32"/>
          <w:szCs w:val="32"/>
        </w:rPr>
        <w:t>SEI</w:t>
      </w:r>
      <w:bookmarkEnd w:id="45"/>
    </w:p>
    <w:p w14:paraId="621E05A0" w14:textId="72E0ECE8" w:rsidR="003D2FB9" w:rsidRPr="003D2FB9" w:rsidRDefault="003D2FB9" w:rsidP="003D2FB9">
      <w:pPr>
        <w:pStyle w:val="PargrafodaLista"/>
        <w:numPr>
          <w:ilvl w:val="0"/>
          <w:numId w:val="24"/>
        </w:numPr>
        <w:spacing w:before="240" w:after="240" w:line="480" w:lineRule="auto"/>
        <w:ind w:left="714" w:hanging="357"/>
        <w:rPr>
          <w:color w:val="4472C4" w:themeColor="accent1"/>
        </w:rPr>
      </w:pPr>
      <w:proofErr w:type="spellStart"/>
      <w:r w:rsidRPr="003D2FB9">
        <w:rPr>
          <w:color w:val="4472C4" w:themeColor="accent1"/>
        </w:rPr>
        <w:t>xxxxxxx</w:t>
      </w:r>
      <w:proofErr w:type="spellEnd"/>
    </w:p>
    <w:p w14:paraId="2BB968D2" w14:textId="77777777" w:rsidR="00BC602D" w:rsidRDefault="00BC602D" w:rsidP="00685FA1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458888B2" w14:textId="4195D281" w:rsidR="00BC602D" w:rsidRDefault="00BC602D" w:rsidP="00685FA1">
      <w:pPr>
        <w:spacing w:after="0" w:line="240" w:lineRule="auto"/>
        <w:jc w:val="both"/>
        <w:rPr>
          <w:color w:val="0000FF"/>
          <w:sz w:val="24"/>
          <w:szCs w:val="24"/>
        </w:rPr>
        <w:sectPr w:rsidR="00BC602D" w:rsidSect="005201A5">
          <w:headerReference w:type="default" r:id="rId25"/>
          <w:footerReference w:type="default" r:id="rId26"/>
          <w:footerReference w:type="first" r:id="rId27"/>
          <w:pgSz w:w="11906" w:h="16838"/>
          <w:pgMar w:top="0" w:right="424" w:bottom="992" w:left="1134" w:header="709" w:footer="142" w:gutter="0"/>
          <w:cols w:space="708"/>
          <w:titlePg/>
          <w:docGrid w:linePitch="360"/>
        </w:sectPr>
      </w:pPr>
    </w:p>
    <w:p w14:paraId="376C80DD" w14:textId="3215B880" w:rsidR="008A7EAA" w:rsidRPr="00DF6213" w:rsidRDefault="007C718E" w:rsidP="0002787A">
      <w:pPr>
        <w:pStyle w:val="Ttulo1"/>
        <w:pBdr>
          <w:bottom w:val="thickThinSmallGap" w:sz="24" w:space="2" w:color="D0CECE" w:themeColor="background2" w:themeShade="E6"/>
        </w:pBdr>
        <w:spacing w:before="0"/>
        <w:rPr>
          <w:b/>
          <w:bCs/>
          <w:sz w:val="32"/>
          <w:szCs w:val="32"/>
        </w:rPr>
      </w:pPr>
      <w:bookmarkStart w:id="94" w:name="_Toc160447688"/>
      <w:r>
        <w:rPr>
          <w:b/>
          <w:bCs/>
          <w:sz w:val="32"/>
          <w:szCs w:val="32"/>
        </w:rPr>
        <w:lastRenderedPageBreak/>
        <w:t>18</w:t>
      </w:r>
      <w:r w:rsidR="008A7EAA" w:rsidRPr="00DF6213">
        <w:rPr>
          <w:b/>
          <w:bCs/>
          <w:sz w:val="32"/>
          <w:szCs w:val="32"/>
        </w:rPr>
        <w:t>. PLANILHAS DE INDICADORES</w:t>
      </w:r>
      <w:r w:rsidR="00606782" w:rsidRPr="00DF6213">
        <w:rPr>
          <w:b/>
          <w:bCs/>
          <w:sz w:val="32"/>
          <w:szCs w:val="32"/>
        </w:rPr>
        <w:t xml:space="preserve"> - ESTRATÉGICOS GERENCIAIS E OPERACIONAIS</w:t>
      </w:r>
      <w:bookmarkEnd w:id="94"/>
    </w:p>
    <w:p w14:paraId="12A08AD1" w14:textId="26B4D91C" w:rsidR="0002787A" w:rsidRDefault="0002787A" w:rsidP="00470E9B">
      <w:pPr>
        <w:spacing w:after="0" w:line="240" w:lineRule="auto"/>
        <w:jc w:val="center"/>
        <w:rPr>
          <w:color w:val="0000FF"/>
          <w:sz w:val="24"/>
          <w:szCs w:val="24"/>
        </w:rPr>
      </w:pPr>
      <w:r w:rsidRPr="004A0A1B">
        <w:rPr>
          <w:noProof/>
        </w:rPr>
        <w:drawing>
          <wp:inline distT="0" distB="0" distL="0" distR="0" wp14:anchorId="69EE5CDE" wp14:editId="1DF62AD9">
            <wp:extent cx="7781925" cy="4804006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1885" cy="481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787A" w:rsidSect="0002787A">
      <w:headerReference w:type="default" r:id="rId29"/>
      <w:footerReference w:type="default" r:id="rId30"/>
      <w:headerReference w:type="first" r:id="rId31"/>
      <w:footerReference w:type="first" r:id="rId32"/>
      <w:pgSz w:w="16838" w:h="11906" w:orient="landscape" w:code="9"/>
      <w:pgMar w:top="2552" w:right="176" w:bottom="993" w:left="992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FD8B6" w14:textId="77777777" w:rsidR="00793890" w:rsidRDefault="00793890" w:rsidP="004E51B2">
      <w:pPr>
        <w:spacing w:after="0" w:line="240" w:lineRule="auto"/>
      </w:pPr>
      <w:r>
        <w:separator/>
      </w:r>
    </w:p>
  </w:endnote>
  <w:endnote w:type="continuationSeparator" w:id="0">
    <w:p w14:paraId="6AB312EB" w14:textId="77777777" w:rsidR="00793890" w:rsidRDefault="00793890" w:rsidP="004E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793890" w:rsidRPr="004E51B2" w14:paraId="791D2019" w14:textId="77777777" w:rsidTr="003A7975">
      <w:trPr>
        <w:trHeight w:val="516"/>
        <w:jc w:val="center"/>
      </w:trPr>
      <w:tc>
        <w:tcPr>
          <w:tcW w:w="3035" w:type="dxa"/>
        </w:tcPr>
        <w:p w14:paraId="3A130403" w14:textId="1493E32B" w:rsidR="00793890" w:rsidRPr="004E51B2" w:rsidRDefault="00793890" w:rsidP="00727710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SGSEI</w:t>
          </w:r>
        </w:p>
      </w:tc>
      <w:tc>
        <w:tcPr>
          <w:tcW w:w="2189" w:type="dxa"/>
        </w:tcPr>
        <w:p w14:paraId="068DAB6E" w14:textId="77777777" w:rsidR="00793890" w:rsidRPr="00E10DF6" w:rsidRDefault="00793890" w:rsidP="00727710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3F64141" w14:textId="77777777" w:rsidR="00793890" w:rsidRDefault="00793890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19320720" w14:textId="77777777" w:rsidR="00793890" w:rsidRDefault="00793890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2F48060E" w14:textId="72CA991C" w:rsidR="00793890" w:rsidRPr="004E51B2" w:rsidRDefault="00793890" w:rsidP="00727710">
          <w:pPr>
            <w:pStyle w:val="Rodap"/>
            <w:spacing w:before="60"/>
            <w:ind w:left="708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4580947F" w14:textId="77777777" w:rsidR="00793890" w:rsidRPr="00727710" w:rsidRDefault="00793890" w:rsidP="007277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793890" w:rsidRPr="004E51B2" w14:paraId="664C396A" w14:textId="77777777" w:rsidTr="001667EC">
      <w:trPr>
        <w:trHeight w:val="516"/>
        <w:jc w:val="center"/>
      </w:trPr>
      <w:tc>
        <w:tcPr>
          <w:tcW w:w="3035" w:type="dxa"/>
        </w:tcPr>
        <w:p w14:paraId="5B407D08" w14:textId="4B8C6C4C" w:rsidR="00793890" w:rsidRPr="004E51B2" w:rsidRDefault="00793890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</w:p>
      </w:tc>
      <w:tc>
        <w:tcPr>
          <w:tcW w:w="2189" w:type="dxa"/>
        </w:tcPr>
        <w:p w14:paraId="5409899A" w14:textId="77777777" w:rsidR="00793890" w:rsidRPr="00E10DF6" w:rsidRDefault="00793890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CF0AFCA" w14:textId="77777777" w:rsidR="00793890" w:rsidRDefault="00793890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08949FDE" w14:textId="77777777" w:rsidR="00793890" w:rsidRDefault="00793890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48C5C610" w14:textId="2923554E" w:rsidR="00793890" w:rsidRPr="004E51B2" w:rsidRDefault="00793890" w:rsidP="008A7EAA">
          <w:pPr>
            <w:pStyle w:val="Rodap"/>
            <w:spacing w:before="60"/>
            <w:rPr>
              <w:rFonts w:cstheme="minorHAnsi"/>
              <w:sz w:val="16"/>
              <w:szCs w:val="16"/>
            </w:rPr>
          </w:pPr>
        </w:p>
      </w:tc>
    </w:tr>
  </w:tbl>
  <w:p w14:paraId="329E8853" w14:textId="77777777" w:rsidR="00793890" w:rsidRDefault="007938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2189"/>
      <w:gridCol w:w="1281"/>
      <w:gridCol w:w="1666"/>
      <w:gridCol w:w="4503"/>
    </w:tblGrid>
    <w:tr w:rsidR="00793890" w:rsidRPr="004E51B2" w14:paraId="3994DF1C" w14:textId="77777777" w:rsidTr="00F82A73">
      <w:trPr>
        <w:trHeight w:val="516"/>
        <w:jc w:val="center"/>
      </w:trPr>
      <w:tc>
        <w:tcPr>
          <w:tcW w:w="4536" w:type="dxa"/>
        </w:tcPr>
        <w:p w14:paraId="45CEDCD7" w14:textId="44319F4F" w:rsidR="00793890" w:rsidRPr="004E51B2" w:rsidRDefault="00793890" w:rsidP="00F82A73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SGSEI</w:t>
          </w:r>
        </w:p>
      </w:tc>
      <w:tc>
        <w:tcPr>
          <w:tcW w:w="2189" w:type="dxa"/>
        </w:tcPr>
        <w:p w14:paraId="2BFB049D" w14:textId="77777777" w:rsidR="00793890" w:rsidRPr="00E10DF6" w:rsidRDefault="00793890" w:rsidP="00E82FCC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57ECD313" w14:textId="77777777" w:rsidR="00793890" w:rsidRDefault="00793890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336A6A27" w14:textId="77777777" w:rsidR="00793890" w:rsidRDefault="00793890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503" w:type="dxa"/>
        </w:tcPr>
        <w:p w14:paraId="14772360" w14:textId="77777777" w:rsidR="00793890" w:rsidRPr="004E51B2" w:rsidRDefault="00793890" w:rsidP="00F82A73">
          <w:pPr>
            <w:pStyle w:val="Rodap"/>
            <w:tabs>
              <w:tab w:val="clear" w:pos="4252"/>
              <w:tab w:val="center" w:pos="4365"/>
            </w:tabs>
            <w:spacing w:before="60"/>
            <w:ind w:left="3540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793890" w:rsidRPr="00727710" w:rsidRDefault="00793890" w:rsidP="0072771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6004"/>
    </w:tblGrid>
    <w:tr w:rsidR="00793890" w:rsidRPr="004E51B2" w14:paraId="580D9CBA" w14:textId="77777777" w:rsidTr="00BC602D">
      <w:trPr>
        <w:trHeight w:val="516"/>
        <w:jc w:val="center"/>
      </w:trPr>
      <w:tc>
        <w:tcPr>
          <w:tcW w:w="3035" w:type="dxa"/>
        </w:tcPr>
        <w:p w14:paraId="05615C8C" w14:textId="77777777" w:rsidR="00793890" w:rsidRPr="004E51B2" w:rsidRDefault="00793890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 ESAJ</w:t>
          </w:r>
        </w:p>
      </w:tc>
      <w:tc>
        <w:tcPr>
          <w:tcW w:w="2189" w:type="dxa"/>
        </w:tcPr>
        <w:p w14:paraId="03282461" w14:textId="77777777" w:rsidR="00793890" w:rsidRPr="00E10DF6" w:rsidRDefault="00793890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36085596" w14:textId="77777777" w:rsidR="00793890" w:rsidRDefault="00793890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78C825BF" w14:textId="77777777" w:rsidR="00793890" w:rsidRDefault="00793890" w:rsidP="00BC602D">
          <w:pPr>
            <w:pStyle w:val="Rodap"/>
            <w:spacing w:before="60"/>
            <w:ind w:left="212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04" w:type="dxa"/>
        </w:tcPr>
        <w:p w14:paraId="315D0174" w14:textId="08CDE1D1" w:rsidR="00793890" w:rsidRPr="004E51B2" w:rsidRDefault="00793890" w:rsidP="00BC602D">
          <w:pPr>
            <w:pStyle w:val="Rodap"/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1D426064" w14:textId="77777777" w:rsidR="00793890" w:rsidRDefault="007938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601B2" w14:textId="77777777" w:rsidR="00793890" w:rsidRDefault="00793890" w:rsidP="004E51B2">
      <w:pPr>
        <w:spacing w:after="0" w:line="240" w:lineRule="auto"/>
      </w:pPr>
      <w:r>
        <w:separator/>
      </w:r>
    </w:p>
  </w:footnote>
  <w:footnote w:type="continuationSeparator" w:id="0">
    <w:p w14:paraId="07BE19DC" w14:textId="77777777" w:rsidR="00793890" w:rsidRDefault="00793890" w:rsidP="004E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B271" w14:textId="102F883B" w:rsidR="00793890" w:rsidRDefault="00793890">
    <w:pPr>
      <w:pStyle w:val="Cabealho"/>
    </w:pPr>
  </w:p>
  <w:tbl>
    <w:tblPr>
      <w:tblW w:w="1019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773"/>
    </w:tblGrid>
    <w:tr w:rsidR="00793890" w:rsidRPr="00484D5B" w14:paraId="105BFE0C" w14:textId="77777777" w:rsidTr="00E127F6">
      <w:trPr>
        <w:cantSplit/>
        <w:trHeight w:hRule="exact" w:val="1163"/>
        <w:jc w:val="center"/>
      </w:trPr>
      <w:tc>
        <w:tcPr>
          <w:tcW w:w="1418" w:type="dxa"/>
          <w:vAlign w:val="center"/>
        </w:tcPr>
        <w:p w14:paraId="292B71EB" w14:textId="77777777" w:rsidR="00793890" w:rsidRPr="00484D5B" w:rsidRDefault="00793890" w:rsidP="00727710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noProof/>
              <w:color w:val="000080"/>
            </w:rPr>
            <w:drawing>
              <wp:inline distT="0" distB="0" distL="0" distR="0" wp14:anchorId="3DAD5C5C" wp14:editId="3EBD00BA">
                <wp:extent cx="593090" cy="617855"/>
                <wp:effectExtent l="0" t="0" r="0" b="0"/>
                <wp:docPr id="8" name="Imagem 8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3" w:type="dxa"/>
          <w:vAlign w:val="center"/>
        </w:tcPr>
        <w:p w14:paraId="02BE082F" w14:textId="77777777" w:rsidR="00793890" w:rsidRPr="00BF0025" w:rsidRDefault="00793890" w:rsidP="00727710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4CD4876B" w14:textId="2CF6C2DC" w:rsidR="00793890" w:rsidRPr="00BF0025" w:rsidRDefault="00793890" w:rsidP="00727710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>
            <w:rPr>
              <w:rFonts w:cstheme="minorHAnsi"/>
              <w:b/>
              <w:bCs/>
              <w:caps/>
              <w:sz w:val="28"/>
              <w:szCs w:val="28"/>
            </w:rPr>
            <w:t>SECRETARIA-GERAL DE segurança Institucional</w:t>
          </w:r>
          <w:r w:rsidRPr="00F60636">
            <w:rPr>
              <w:rFonts w:cstheme="minorHAnsi"/>
              <w:b/>
              <w:bCs/>
              <w:caps/>
              <w:sz w:val="28"/>
              <w:szCs w:val="28"/>
            </w:rPr>
            <w:t xml:space="preserve"> (</w:t>
          </w:r>
          <w:r>
            <w:rPr>
              <w:rFonts w:cstheme="minorHAnsi"/>
              <w:b/>
              <w:bCs/>
              <w:caps/>
              <w:sz w:val="28"/>
              <w:szCs w:val="28"/>
            </w:rPr>
            <w:t>SGsei</w:t>
          </w:r>
          <w:r w:rsidRPr="00F60636">
            <w:rPr>
              <w:rFonts w:cstheme="minorHAnsi"/>
              <w:b/>
              <w:bCs/>
              <w:caps/>
              <w:sz w:val="28"/>
              <w:szCs w:val="28"/>
            </w:rPr>
            <w:t>)</w:t>
          </w:r>
        </w:p>
      </w:tc>
    </w:tr>
  </w:tbl>
  <w:p w14:paraId="342DD499" w14:textId="31734C12" w:rsidR="00793890" w:rsidRDefault="00793890" w:rsidP="00727710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  <w:bookmarkStart w:id="46" w:name="OLE_LINK1"/>
    <w:bookmarkStart w:id="47" w:name="OLE_LINK2"/>
    <w:bookmarkStart w:id="48" w:name="_Hlk247374218"/>
    <w:bookmarkStart w:id="49" w:name="OLE_LINK3"/>
    <w:bookmarkStart w:id="50" w:name="OLE_LINK4"/>
    <w:bookmarkStart w:id="51" w:name="_Hlk251335526"/>
    <w:bookmarkStart w:id="52" w:name="OLE_LINK5"/>
    <w:bookmarkStart w:id="53" w:name="OLE_LINK6"/>
    <w:bookmarkStart w:id="54" w:name="_Hlk253754814"/>
    <w:bookmarkStart w:id="55" w:name="OLE_LINK7"/>
    <w:bookmarkStart w:id="56" w:name="OLE_LINK8"/>
    <w:bookmarkStart w:id="57" w:name="_Hlk259205122"/>
    <w:bookmarkStart w:id="58" w:name="OLE_LINK9"/>
    <w:bookmarkStart w:id="59" w:name="OLE_LINK10"/>
    <w:bookmarkStart w:id="60" w:name="_Hlk274061428"/>
    <w:bookmarkStart w:id="61" w:name="OLE_LINK11"/>
    <w:bookmarkStart w:id="62" w:name="OLE_LINK12"/>
    <w:bookmarkStart w:id="63" w:name="_Hlk287627132"/>
    <w:bookmarkStart w:id="64" w:name="OLE_LINK13"/>
    <w:bookmarkStart w:id="65" w:name="OLE_LINK14"/>
    <w:bookmarkStart w:id="66" w:name="_Hlk295929801"/>
    <w:bookmarkStart w:id="67" w:name="OLE_LINK15"/>
    <w:bookmarkStart w:id="68" w:name="OLE_LINK16"/>
    <w:bookmarkStart w:id="69" w:name="_Hlk297741020"/>
    <w:bookmarkStart w:id="70" w:name="OLE_LINK17"/>
    <w:bookmarkStart w:id="71" w:name="OLE_LINK18"/>
    <w:bookmarkStart w:id="72" w:name="_Hlk297742013"/>
    <w:bookmarkStart w:id="73" w:name="OLE_LINK19"/>
    <w:bookmarkStart w:id="74" w:name="OLE_LINK20"/>
    <w:bookmarkStart w:id="75" w:name="_Hlk304892943"/>
    <w:bookmarkStart w:id="76" w:name="OLE_LINK21"/>
    <w:bookmarkStart w:id="77" w:name="OLE_LINK22"/>
    <w:bookmarkStart w:id="78" w:name="_Hlk304903772"/>
    <w:bookmarkStart w:id="79" w:name="OLE_LINK23"/>
    <w:bookmarkStart w:id="80" w:name="OLE_LINK24"/>
    <w:bookmarkStart w:id="81" w:name="_Hlk305586090"/>
    <w:bookmarkStart w:id="82" w:name="OLE_LINK25"/>
    <w:bookmarkStart w:id="83" w:name="OLE_LINK26"/>
    <w:bookmarkStart w:id="84" w:name="_Hlk306273909"/>
    <w:bookmarkStart w:id="85" w:name="OLE_LINK27"/>
    <w:bookmarkStart w:id="86" w:name="OLE_LINK28"/>
    <w:bookmarkStart w:id="87" w:name="_Hlk307846149"/>
    <w:bookmarkStart w:id="88" w:name="OLE_LINK29"/>
    <w:bookmarkStart w:id="89" w:name="OLE_LINK30"/>
    <w:bookmarkStart w:id="90" w:name="_Hlk309731046"/>
    <w:bookmarkStart w:id="91" w:name="OLE_LINK31"/>
    <w:bookmarkStart w:id="92" w:name="OLE_LINK32"/>
    <w:bookmarkStart w:id="93" w:name="_Hlk373227966"/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</w:p>
  <w:p w14:paraId="6DF46C89" w14:textId="77777777" w:rsidR="00793890" w:rsidRPr="004E51B2" w:rsidRDefault="00793890" w:rsidP="00727710">
    <w:pPr>
      <w:pStyle w:val="Cabealho"/>
      <w:tabs>
        <w:tab w:val="left" w:pos="1985"/>
      </w:tabs>
      <w:jc w:val="center"/>
      <w:rPr>
        <w:rFonts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95B53" w14:textId="77777777" w:rsidR="00793890" w:rsidRDefault="00793890" w:rsidP="00E82FCC">
    <w:pPr>
      <w:pStyle w:val="Cabealho"/>
    </w:pPr>
  </w:p>
  <w:tbl>
    <w:tblPr>
      <w:tblpPr w:leftFromText="141" w:rightFromText="141" w:vertAnchor="text" w:tblpY="1"/>
      <w:tblOverlap w:val="never"/>
      <w:tblW w:w="1458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3168"/>
    </w:tblGrid>
    <w:tr w:rsidR="00793890" w:rsidRPr="00484D5B" w14:paraId="2649A9F0" w14:textId="77777777" w:rsidTr="003A7975">
      <w:trPr>
        <w:cantSplit/>
        <w:trHeight w:hRule="exact" w:val="1163"/>
      </w:trPr>
      <w:tc>
        <w:tcPr>
          <w:tcW w:w="1418" w:type="dxa"/>
          <w:vAlign w:val="center"/>
        </w:tcPr>
        <w:p w14:paraId="3E1155EB" w14:textId="77777777" w:rsidR="00793890" w:rsidRPr="00484D5B" w:rsidRDefault="00793890" w:rsidP="00E82FCC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 w:rsidR="009D65F5">
            <w:rPr>
              <w:color w:val="000080"/>
            </w:rPr>
            <w:fldChar w:fldCharType="begin"/>
          </w:r>
          <w:r w:rsidR="009D65F5">
            <w:rPr>
              <w:color w:val="000080"/>
            </w:rPr>
            <w:instrText xml:space="preserve"> </w:instrText>
          </w:r>
          <w:r w:rsidR="009D65F5">
            <w:rPr>
              <w:color w:val="000080"/>
            </w:rPr>
            <w:instrText>INCLUDEPICTURE  "cid:image001.png@01CF1C61.40DFADC0" \* MERGEFORMATINET</w:instrText>
          </w:r>
          <w:r w:rsidR="009D65F5">
            <w:rPr>
              <w:color w:val="000080"/>
            </w:rPr>
            <w:instrText xml:space="preserve"> </w:instrText>
          </w:r>
          <w:r w:rsidR="009D65F5">
            <w:rPr>
              <w:color w:val="000080"/>
            </w:rPr>
            <w:fldChar w:fldCharType="separate"/>
          </w:r>
          <w:r w:rsidR="009D65F5">
            <w:rPr>
              <w:color w:val="000080"/>
            </w:rPr>
            <w:pict w14:anchorId="1E1FF7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alt="Descrição: Descrição: Descrição: Descrição: cid:image001.png@01CF0C7D.7E2E42C0" style="width:46.5pt;height:48.75pt" o:ole="">
                <v:imagedata r:id="rId1" r:href="rId2"/>
              </v:shape>
            </w:pict>
          </w:r>
          <w:r w:rsidR="009D65F5"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</w:p>
      </w:tc>
      <w:tc>
        <w:tcPr>
          <w:tcW w:w="13168" w:type="dxa"/>
          <w:vAlign w:val="center"/>
        </w:tcPr>
        <w:p w14:paraId="3A19FF40" w14:textId="77777777" w:rsidR="00793890" w:rsidRPr="00BF0025" w:rsidRDefault="00793890" w:rsidP="00E82FCC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1261FCCA" w14:textId="77777777" w:rsidR="00793890" w:rsidRPr="004E51B2" w:rsidRDefault="00793890" w:rsidP="00E82FCC">
          <w:pPr>
            <w:pStyle w:val="Cabealho"/>
            <w:ind w:right="-102"/>
            <w:jc w:val="center"/>
            <w:rPr>
              <w:rFonts w:cstheme="minorHAnsi"/>
              <w:noProof/>
              <w:color w:val="333333"/>
              <w:sz w:val="4"/>
              <w:szCs w:val="4"/>
            </w:rPr>
          </w:pPr>
        </w:p>
        <w:p w14:paraId="542B903F" w14:textId="46EA7A60" w:rsidR="00793890" w:rsidRPr="00BF0025" w:rsidRDefault="00793890" w:rsidP="00E82FCC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>
            <w:rPr>
              <w:rFonts w:cstheme="minorHAnsi"/>
              <w:b/>
              <w:bCs/>
              <w:caps/>
              <w:sz w:val="28"/>
              <w:szCs w:val="28"/>
            </w:rPr>
            <w:t>SECRETARIA-GERAL DE SEGURANÇA INSTITUCIONAL</w:t>
          </w:r>
          <w:r w:rsidRPr="00F60636">
            <w:rPr>
              <w:rFonts w:cstheme="minorHAnsi"/>
              <w:b/>
              <w:bCs/>
              <w:caps/>
              <w:sz w:val="28"/>
              <w:szCs w:val="28"/>
            </w:rPr>
            <w:t xml:space="preserve"> (</w:t>
          </w:r>
          <w:r>
            <w:rPr>
              <w:rFonts w:cstheme="minorHAnsi"/>
              <w:b/>
              <w:bCs/>
              <w:caps/>
              <w:sz w:val="28"/>
              <w:szCs w:val="28"/>
            </w:rPr>
            <w:t>SGSEI</w:t>
          </w:r>
          <w:r w:rsidRPr="00F60636">
            <w:rPr>
              <w:rFonts w:cstheme="minorHAnsi"/>
              <w:b/>
              <w:bCs/>
              <w:caps/>
              <w:sz w:val="28"/>
              <w:szCs w:val="28"/>
            </w:rPr>
            <w:t>)</w:t>
          </w:r>
        </w:p>
      </w:tc>
    </w:tr>
  </w:tbl>
  <w:p w14:paraId="730928FC" w14:textId="77777777" w:rsidR="00793890" w:rsidRPr="004E51B2" w:rsidRDefault="00793890" w:rsidP="00E82FCC">
    <w:pPr>
      <w:pStyle w:val="Cabealho"/>
      <w:tabs>
        <w:tab w:val="left" w:pos="1985"/>
      </w:tabs>
      <w:jc w:val="center"/>
      <w:rPr>
        <w:rFonts w:cstheme="minorHAnsi"/>
      </w:rPr>
    </w:pPr>
    <w:r>
      <w:rPr>
        <w:rFonts w:cstheme="minorHAnsi"/>
        <w:b/>
        <w:color w:val="FF0000"/>
        <w:sz w:val="20"/>
      </w:rPr>
      <w:br w:type="textWrapping" w:clear="all"/>
    </w: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  <w:p w14:paraId="756F9EA2" w14:textId="3CAF61B3" w:rsidR="00793890" w:rsidRPr="005663F3" w:rsidRDefault="00793890" w:rsidP="005663F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7F380" w14:textId="6CC6B523" w:rsidR="00793890" w:rsidRPr="00E82FCC" w:rsidRDefault="00793890" w:rsidP="00E82F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560"/>
    <w:multiLevelType w:val="hybridMultilevel"/>
    <w:tmpl w:val="CC0EAC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752F1"/>
    <w:multiLevelType w:val="multilevel"/>
    <w:tmpl w:val="7C12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D62B1"/>
    <w:multiLevelType w:val="hybridMultilevel"/>
    <w:tmpl w:val="E9503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20115701"/>
    <w:multiLevelType w:val="multilevel"/>
    <w:tmpl w:val="269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51B3E"/>
    <w:multiLevelType w:val="multilevel"/>
    <w:tmpl w:val="8602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30570F"/>
    <w:multiLevelType w:val="multilevel"/>
    <w:tmpl w:val="4EE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326DFD"/>
    <w:multiLevelType w:val="multilevel"/>
    <w:tmpl w:val="A28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9050C3"/>
    <w:multiLevelType w:val="hybridMultilevel"/>
    <w:tmpl w:val="2B42D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446EB"/>
    <w:multiLevelType w:val="hybridMultilevel"/>
    <w:tmpl w:val="CB2870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E1070"/>
    <w:multiLevelType w:val="multilevel"/>
    <w:tmpl w:val="9D8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A4035E"/>
    <w:multiLevelType w:val="hybridMultilevel"/>
    <w:tmpl w:val="D2A46E4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67E27"/>
    <w:multiLevelType w:val="multilevel"/>
    <w:tmpl w:val="C6C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E57D0"/>
    <w:multiLevelType w:val="multilevel"/>
    <w:tmpl w:val="098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174EB1"/>
    <w:multiLevelType w:val="hybridMultilevel"/>
    <w:tmpl w:val="4E162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94CE8"/>
    <w:multiLevelType w:val="multilevel"/>
    <w:tmpl w:val="3C2E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cs="Times New Roman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</w:lvl>
  </w:abstractNum>
  <w:abstractNum w:abstractNumId="22" w15:restartNumberingAfterBreak="0">
    <w:nsid w:val="7727650D"/>
    <w:multiLevelType w:val="multilevel"/>
    <w:tmpl w:val="CE76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C518E5"/>
    <w:multiLevelType w:val="multilevel"/>
    <w:tmpl w:val="8E1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7004291">
    <w:abstractNumId w:val="6"/>
  </w:num>
  <w:num w:numId="2" w16cid:durableId="101610558">
    <w:abstractNumId w:val="2"/>
  </w:num>
  <w:num w:numId="3" w16cid:durableId="651566280">
    <w:abstractNumId w:val="0"/>
  </w:num>
  <w:num w:numId="4" w16cid:durableId="2003507501">
    <w:abstractNumId w:val="17"/>
  </w:num>
  <w:num w:numId="5" w16cid:durableId="512384622">
    <w:abstractNumId w:val="8"/>
  </w:num>
  <w:num w:numId="6" w16cid:durableId="717819218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2831300">
    <w:abstractNumId w:val="18"/>
  </w:num>
  <w:num w:numId="8" w16cid:durableId="273096909">
    <w:abstractNumId w:val="16"/>
  </w:num>
  <w:num w:numId="9" w16cid:durableId="1384989726">
    <w:abstractNumId w:val="7"/>
  </w:num>
  <w:num w:numId="10" w16cid:durableId="234167616">
    <w:abstractNumId w:val="14"/>
  </w:num>
  <w:num w:numId="11" w16cid:durableId="32316022">
    <w:abstractNumId w:val="23"/>
  </w:num>
  <w:num w:numId="12" w16cid:durableId="1645348783">
    <w:abstractNumId w:val="3"/>
  </w:num>
  <w:num w:numId="13" w16cid:durableId="16388858">
    <w:abstractNumId w:val="1"/>
  </w:num>
  <w:num w:numId="14" w16cid:durableId="52781422">
    <w:abstractNumId w:val="4"/>
  </w:num>
  <w:num w:numId="15" w16cid:durableId="539325177">
    <w:abstractNumId w:val="5"/>
  </w:num>
  <w:num w:numId="16" w16cid:durableId="903027781">
    <w:abstractNumId w:val="10"/>
  </w:num>
  <w:num w:numId="17" w16cid:durableId="341010592">
    <w:abstractNumId w:val="22"/>
  </w:num>
  <w:num w:numId="18" w16cid:durableId="1877040326">
    <w:abstractNumId w:val="11"/>
  </w:num>
  <w:num w:numId="19" w16cid:durableId="2027555801">
    <w:abstractNumId w:val="13"/>
  </w:num>
  <w:num w:numId="20" w16cid:durableId="2110808290">
    <w:abstractNumId w:val="12"/>
  </w:num>
  <w:num w:numId="21" w16cid:durableId="717977973">
    <w:abstractNumId w:val="19"/>
  </w:num>
  <w:num w:numId="22" w16cid:durableId="1634484777">
    <w:abstractNumId w:val="9"/>
  </w:num>
  <w:num w:numId="23" w16cid:durableId="1728914193">
    <w:abstractNumId w:val="20"/>
  </w:num>
  <w:num w:numId="24" w16cid:durableId="14910170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B2"/>
    <w:rsid w:val="00001B5C"/>
    <w:rsid w:val="00003694"/>
    <w:rsid w:val="000054A4"/>
    <w:rsid w:val="00005682"/>
    <w:rsid w:val="00006DD9"/>
    <w:rsid w:val="00012190"/>
    <w:rsid w:val="00017DA7"/>
    <w:rsid w:val="00021375"/>
    <w:rsid w:val="0002787A"/>
    <w:rsid w:val="00034BB6"/>
    <w:rsid w:val="0003675F"/>
    <w:rsid w:val="0005248F"/>
    <w:rsid w:val="00060663"/>
    <w:rsid w:val="0006277B"/>
    <w:rsid w:val="00062E11"/>
    <w:rsid w:val="000636E7"/>
    <w:rsid w:val="00063E02"/>
    <w:rsid w:val="00063E55"/>
    <w:rsid w:val="00064D9B"/>
    <w:rsid w:val="00075817"/>
    <w:rsid w:val="00080218"/>
    <w:rsid w:val="0008168F"/>
    <w:rsid w:val="0008390D"/>
    <w:rsid w:val="00090D04"/>
    <w:rsid w:val="000A72E6"/>
    <w:rsid w:val="000B1EE8"/>
    <w:rsid w:val="000B729E"/>
    <w:rsid w:val="000C0B02"/>
    <w:rsid w:val="000C3EEF"/>
    <w:rsid w:val="000C6FC8"/>
    <w:rsid w:val="000D0F61"/>
    <w:rsid w:val="000D1D99"/>
    <w:rsid w:val="000E03AE"/>
    <w:rsid w:val="000E2C08"/>
    <w:rsid w:val="000E3E91"/>
    <w:rsid w:val="000E6B3A"/>
    <w:rsid w:val="000F3B62"/>
    <w:rsid w:val="000F7770"/>
    <w:rsid w:val="0010466F"/>
    <w:rsid w:val="0011008B"/>
    <w:rsid w:val="00112E51"/>
    <w:rsid w:val="001153DB"/>
    <w:rsid w:val="0012716B"/>
    <w:rsid w:val="001273D2"/>
    <w:rsid w:val="00130E33"/>
    <w:rsid w:val="00131B31"/>
    <w:rsid w:val="00134C3C"/>
    <w:rsid w:val="00141834"/>
    <w:rsid w:val="00141BC1"/>
    <w:rsid w:val="00152727"/>
    <w:rsid w:val="00157252"/>
    <w:rsid w:val="001667EC"/>
    <w:rsid w:val="00170DC9"/>
    <w:rsid w:val="00187EC9"/>
    <w:rsid w:val="00192E4D"/>
    <w:rsid w:val="001B1A90"/>
    <w:rsid w:val="001B1C84"/>
    <w:rsid w:val="001B3F50"/>
    <w:rsid w:val="001B678F"/>
    <w:rsid w:val="001B7A8A"/>
    <w:rsid w:val="001C3ABD"/>
    <w:rsid w:val="001C7172"/>
    <w:rsid w:val="001D38B7"/>
    <w:rsid w:val="001D60C5"/>
    <w:rsid w:val="001E7413"/>
    <w:rsid w:val="001F150B"/>
    <w:rsid w:val="001F4795"/>
    <w:rsid w:val="001F5B10"/>
    <w:rsid w:val="002136E5"/>
    <w:rsid w:val="00213D5D"/>
    <w:rsid w:val="00232D22"/>
    <w:rsid w:val="0023532B"/>
    <w:rsid w:val="00235955"/>
    <w:rsid w:val="00240ACB"/>
    <w:rsid w:val="002458B9"/>
    <w:rsid w:val="002464D1"/>
    <w:rsid w:val="00252518"/>
    <w:rsid w:val="00261BBB"/>
    <w:rsid w:val="00267652"/>
    <w:rsid w:val="002757DA"/>
    <w:rsid w:val="0028487C"/>
    <w:rsid w:val="00284970"/>
    <w:rsid w:val="00284F73"/>
    <w:rsid w:val="0028502B"/>
    <w:rsid w:val="00286F35"/>
    <w:rsid w:val="00294E80"/>
    <w:rsid w:val="0029594B"/>
    <w:rsid w:val="002B2578"/>
    <w:rsid w:val="002C35FE"/>
    <w:rsid w:val="002C7F19"/>
    <w:rsid w:val="002D17FE"/>
    <w:rsid w:val="002E0A83"/>
    <w:rsid w:val="002E1D90"/>
    <w:rsid w:val="002E2C99"/>
    <w:rsid w:val="002F6A37"/>
    <w:rsid w:val="00304118"/>
    <w:rsid w:val="00311101"/>
    <w:rsid w:val="00317D40"/>
    <w:rsid w:val="00322163"/>
    <w:rsid w:val="00325521"/>
    <w:rsid w:val="0033131F"/>
    <w:rsid w:val="00331C41"/>
    <w:rsid w:val="003414F7"/>
    <w:rsid w:val="00346C40"/>
    <w:rsid w:val="00347CBF"/>
    <w:rsid w:val="003546AC"/>
    <w:rsid w:val="00370E68"/>
    <w:rsid w:val="0037159B"/>
    <w:rsid w:val="0037482A"/>
    <w:rsid w:val="00374D35"/>
    <w:rsid w:val="00384322"/>
    <w:rsid w:val="003876DA"/>
    <w:rsid w:val="003A4AE1"/>
    <w:rsid w:val="003A56CA"/>
    <w:rsid w:val="003A7975"/>
    <w:rsid w:val="003B0898"/>
    <w:rsid w:val="003B1AF8"/>
    <w:rsid w:val="003C3E8F"/>
    <w:rsid w:val="003D112E"/>
    <w:rsid w:val="003D1FEB"/>
    <w:rsid w:val="003D2906"/>
    <w:rsid w:val="003D2FB9"/>
    <w:rsid w:val="003D4681"/>
    <w:rsid w:val="003F0EB9"/>
    <w:rsid w:val="003F32CD"/>
    <w:rsid w:val="003F7505"/>
    <w:rsid w:val="00400921"/>
    <w:rsid w:val="00402797"/>
    <w:rsid w:val="00406143"/>
    <w:rsid w:val="00407AE3"/>
    <w:rsid w:val="004105D4"/>
    <w:rsid w:val="00411088"/>
    <w:rsid w:val="00420ADB"/>
    <w:rsid w:val="004422FB"/>
    <w:rsid w:val="00442DF7"/>
    <w:rsid w:val="0045199F"/>
    <w:rsid w:val="00454A21"/>
    <w:rsid w:val="00455FB0"/>
    <w:rsid w:val="00460DB7"/>
    <w:rsid w:val="00470E9B"/>
    <w:rsid w:val="00475F0C"/>
    <w:rsid w:val="004763EE"/>
    <w:rsid w:val="004773C0"/>
    <w:rsid w:val="00477456"/>
    <w:rsid w:val="004779B9"/>
    <w:rsid w:val="0048405A"/>
    <w:rsid w:val="00484A3E"/>
    <w:rsid w:val="00485B24"/>
    <w:rsid w:val="004867EC"/>
    <w:rsid w:val="00486AC1"/>
    <w:rsid w:val="004877DE"/>
    <w:rsid w:val="004920CB"/>
    <w:rsid w:val="00497113"/>
    <w:rsid w:val="004A322C"/>
    <w:rsid w:val="004A74BB"/>
    <w:rsid w:val="004C245B"/>
    <w:rsid w:val="004C4E24"/>
    <w:rsid w:val="004C69B3"/>
    <w:rsid w:val="004D280C"/>
    <w:rsid w:val="004D6F50"/>
    <w:rsid w:val="004E51B2"/>
    <w:rsid w:val="004E6325"/>
    <w:rsid w:val="004E793A"/>
    <w:rsid w:val="004F33E4"/>
    <w:rsid w:val="004F5BAC"/>
    <w:rsid w:val="0050049C"/>
    <w:rsid w:val="00501E7A"/>
    <w:rsid w:val="00502400"/>
    <w:rsid w:val="00503D90"/>
    <w:rsid w:val="00506B13"/>
    <w:rsid w:val="0051028D"/>
    <w:rsid w:val="00515126"/>
    <w:rsid w:val="005201A5"/>
    <w:rsid w:val="00521547"/>
    <w:rsid w:val="00525C38"/>
    <w:rsid w:val="00537D4D"/>
    <w:rsid w:val="005509BF"/>
    <w:rsid w:val="00550F0E"/>
    <w:rsid w:val="005532E3"/>
    <w:rsid w:val="005663F3"/>
    <w:rsid w:val="005704F3"/>
    <w:rsid w:val="005751F2"/>
    <w:rsid w:val="00576C95"/>
    <w:rsid w:val="00581818"/>
    <w:rsid w:val="00585360"/>
    <w:rsid w:val="00591E74"/>
    <w:rsid w:val="005A358E"/>
    <w:rsid w:val="005B4FD9"/>
    <w:rsid w:val="005C0EBD"/>
    <w:rsid w:val="005C13E1"/>
    <w:rsid w:val="005C5434"/>
    <w:rsid w:val="005D0CEF"/>
    <w:rsid w:val="005D0EDF"/>
    <w:rsid w:val="005D3B43"/>
    <w:rsid w:val="005D706E"/>
    <w:rsid w:val="005F5BFB"/>
    <w:rsid w:val="00600702"/>
    <w:rsid w:val="00600AF2"/>
    <w:rsid w:val="0060141F"/>
    <w:rsid w:val="006033D0"/>
    <w:rsid w:val="00606782"/>
    <w:rsid w:val="0061050E"/>
    <w:rsid w:val="00612775"/>
    <w:rsid w:val="00613657"/>
    <w:rsid w:val="006139FD"/>
    <w:rsid w:val="00613E65"/>
    <w:rsid w:val="00614085"/>
    <w:rsid w:val="00643E85"/>
    <w:rsid w:val="00647816"/>
    <w:rsid w:val="00647FA4"/>
    <w:rsid w:val="006668AD"/>
    <w:rsid w:val="006765DB"/>
    <w:rsid w:val="006828B5"/>
    <w:rsid w:val="00682F90"/>
    <w:rsid w:val="0068553D"/>
    <w:rsid w:val="006855C5"/>
    <w:rsid w:val="00685BF5"/>
    <w:rsid w:val="00685FA1"/>
    <w:rsid w:val="00687E4E"/>
    <w:rsid w:val="00690D14"/>
    <w:rsid w:val="0069181A"/>
    <w:rsid w:val="006B0F6E"/>
    <w:rsid w:val="006B398A"/>
    <w:rsid w:val="006B6736"/>
    <w:rsid w:val="006D1B99"/>
    <w:rsid w:val="006E2735"/>
    <w:rsid w:val="006E3117"/>
    <w:rsid w:val="006E4772"/>
    <w:rsid w:val="006E4C0D"/>
    <w:rsid w:val="006E5F07"/>
    <w:rsid w:val="006F012C"/>
    <w:rsid w:val="006F3E59"/>
    <w:rsid w:val="007016D9"/>
    <w:rsid w:val="007071E8"/>
    <w:rsid w:val="00713CCD"/>
    <w:rsid w:val="007142E4"/>
    <w:rsid w:val="00714703"/>
    <w:rsid w:val="00716026"/>
    <w:rsid w:val="007163C6"/>
    <w:rsid w:val="00717EA5"/>
    <w:rsid w:val="00727710"/>
    <w:rsid w:val="00737BE2"/>
    <w:rsid w:val="007503E2"/>
    <w:rsid w:val="007529CD"/>
    <w:rsid w:val="00753996"/>
    <w:rsid w:val="00760867"/>
    <w:rsid w:val="00760F27"/>
    <w:rsid w:val="0076207A"/>
    <w:rsid w:val="007639D2"/>
    <w:rsid w:val="00764C33"/>
    <w:rsid w:val="00776B66"/>
    <w:rsid w:val="007818F1"/>
    <w:rsid w:val="00790C00"/>
    <w:rsid w:val="00791927"/>
    <w:rsid w:val="0079239A"/>
    <w:rsid w:val="00792EDD"/>
    <w:rsid w:val="00793890"/>
    <w:rsid w:val="007A337B"/>
    <w:rsid w:val="007A4097"/>
    <w:rsid w:val="007B3A8B"/>
    <w:rsid w:val="007C6B78"/>
    <w:rsid w:val="007C718E"/>
    <w:rsid w:val="007D0186"/>
    <w:rsid w:val="007D268F"/>
    <w:rsid w:val="007D60E5"/>
    <w:rsid w:val="007E2BE2"/>
    <w:rsid w:val="007E394E"/>
    <w:rsid w:val="007E4305"/>
    <w:rsid w:val="007E43E6"/>
    <w:rsid w:val="007E5C46"/>
    <w:rsid w:val="007F2CD8"/>
    <w:rsid w:val="00800780"/>
    <w:rsid w:val="00802D35"/>
    <w:rsid w:val="00806D41"/>
    <w:rsid w:val="008148AD"/>
    <w:rsid w:val="008236D6"/>
    <w:rsid w:val="00826F24"/>
    <w:rsid w:val="0083563F"/>
    <w:rsid w:val="008369AE"/>
    <w:rsid w:val="0084039D"/>
    <w:rsid w:val="008516FC"/>
    <w:rsid w:val="00854EF1"/>
    <w:rsid w:val="00856FB5"/>
    <w:rsid w:val="0086059A"/>
    <w:rsid w:val="00864D47"/>
    <w:rsid w:val="00874B34"/>
    <w:rsid w:val="008763EB"/>
    <w:rsid w:val="00877021"/>
    <w:rsid w:val="008832CB"/>
    <w:rsid w:val="00883E4A"/>
    <w:rsid w:val="00885C01"/>
    <w:rsid w:val="00886E6A"/>
    <w:rsid w:val="00895CE6"/>
    <w:rsid w:val="008A5795"/>
    <w:rsid w:val="008A636D"/>
    <w:rsid w:val="008A678B"/>
    <w:rsid w:val="008A7EAA"/>
    <w:rsid w:val="008B54FD"/>
    <w:rsid w:val="008C1100"/>
    <w:rsid w:val="008C1E79"/>
    <w:rsid w:val="008C35AA"/>
    <w:rsid w:val="008F53E2"/>
    <w:rsid w:val="00904364"/>
    <w:rsid w:val="009063B2"/>
    <w:rsid w:val="00916C5C"/>
    <w:rsid w:val="00917116"/>
    <w:rsid w:val="00917454"/>
    <w:rsid w:val="00923DE4"/>
    <w:rsid w:val="00934DC7"/>
    <w:rsid w:val="0094794E"/>
    <w:rsid w:val="00956118"/>
    <w:rsid w:val="00964327"/>
    <w:rsid w:val="009678CA"/>
    <w:rsid w:val="00975706"/>
    <w:rsid w:val="0097738A"/>
    <w:rsid w:val="009815AA"/>
    <w:rsid w:val="009857C1"/>
    <w:rsid w:val="00994807"/>
    <w:rsid w:val="00995CC4"/>
    <w:rsid w:val="009961E6"/>
    <w:rsid w:val="009963C8"/>
    <w:rsid w:val="00997751"/>
    <w:rsid w:val="009B7F8A"/>
    <w:rsid w:val="009D1407"/>
    <w:rsid w:val="009D4FFC"/>
    <w:rsid w:val="009D5F8E"/>
    <w:rsid w:val="009D65F5"/>
    <w:rsid w:val="009D6E56"/>
    <w:rsid w:val="009F04CD"/>
    <w:rsid w:val="009F0524"/>
    <w:rsid w:val="009F1C73"/>
    <w:rsid w:val="00A02321"/>
    <w:rsid w:val="00A0319F"/>
    <w:rsid w:val="00A06732"/>
    <w:rsid w:val="00A127E6"/>
    <w:rsid w:val="00A164FB"/>
    <w:rsid w:val="00A31B3E"/>
    <w:rsid w:val="00A31DAB"/>
    <w:rsid w:val="00A338A1"/>
    <w:rsid w:val="00A3684D"/>
    <w:rsid w:val="00A36C4D"/>
    <w:rsid w:val="00A40E40"/>
    <w:rsid w:val="00A43043"/>
    <w:rsid w:val="00A44F82"/>
    <w:rsid w:val="00A5077E"/>
    <w:rsid w:val="00A5375F"/>
    <w:rsid w:val="00A63D32"/>
    <w:rsid w:val="00A741D5"/>
    <w:rsid w:val="00A75AF6"/>
    <w:rsid w:val="00A761BF"/>
    <w:rsid w:val="00A80798"/>
    <w:rsid w:val="00A82160"/>
    <w:rsid w:val="00A93C88"/>
    <w:rsid w:val="00A96A1D"/>
    <w:rsid w:val="00A97F62"/>
    <w:rsid w:val="00AA4A80"/>
    <w:rsid w:val="00AA6783"/>
    <w:rsid w:val="00AB2038"/>
    <w:rsid w:val="00AB2250"/>
    <w:rsid w:val="00AB51A1"/>
    <w:rsid w:val="00AD00C1"/>
    <w:rsid w:val="00AD298B"/>
    <w:rsid w:val="00AD604F"/>
    <w:rsid w:val="00AD77EC"/>
    <w:rsid w:val="00AE4610"/>
    <w:rsid w:val="00AE612A"/>
    <w:rsid w:val="00AF0DA0"/>
    <w:rsid w:val="00AF0DDB"/>
    <w:rsid w:val="00AF4E5C"/>
    <w:rsid w:val="00B01868"/>
    <w:rsid w:val="00B03143"/>
    <w:rsid w:val="00B1432A"/>
    <w:rsid w:val="00B17BAF"/>
    <w:rsid w:val="00B21DBF"/>
    <w:rsid w:val="00B3293B"/>
    <w:rsid w:val="00B34302"/>
    <w:rsid w:val="00B409B4"/>
    <w:rsid w:val="00B42AB1"/>
    <w:rsid w:val="00B47BCD"/>
    <w:rsid w:val="00B55FED"/>
    <w:rsid w:val="00B625D7"/>
    <w:rsid w:val="00B67807"/>
    <w:rsid w:val="00B74D52"/>
    <w:rsid w:val="00B91FC1"/>
    <w:rsid w:val="00B94119"/>
    <w:rsid w:val="00BA52B9"/>
    <w:rsid w:val="00BB1DA3"/>
    <w:rsid w:val="00BC0798"/>
    <w:rsid w:val="00BC275B"/>
    <w:rsid w:val="00BC36D3"/>
    <w:rsid w:val="00BC4CF2"/>
    <w:rsid w:val="00BC602D"/>
    <w:rsid w:val="00BC6D14"/>
    <w:rsid w:val="00BD1934"/>
    <w:rsid w:val="00BD1F5A"/>
    <w:rsid w:val="00BE2C76"/>
    <w:rsid w:val="00BF0025"/>
    <w:rsid w:val="00BF301C"/>
    <w:rsid w:val="00C00472"/>
    <w:rsid w:val="00C0325D"/>
    <w:rsid w:val="00C075DD"/>
    <w:rsid w:val="00C12255"/>
    <w:rsid w:val="00C21B75"/>
    <w:rsid w:val="00C21F13"/>
    <w:rsid w:val="00C326BB"/>
    <w:rsid w:val="00C46204"/>
    <w:rsid w:val="00C500F8"/>
    <w:rsid w:val="00C52734"/>
    <w:rsid w:val="00C557BE"/>
    <w:rsid w:val="00C62F7E"/>
    <w:rsid w:val="00C65048"/>
    <w:rsid w:val="00C6668E"/>
    <w:rsid w:val="00C70975"/>
    <w:rsid w:val="00C713E9"/>
    <w:rsid w:val="00C76121"/>
    <w:rsid w:val="00C8760E"/>
    <w:rsid w:val="00C91D58"/>
    <w:rsid w:val="00C92062"/>
    <w:rsid w:val="00C96C94"/>
    <w:rsid w:val="00CA5E63"/>
    <w:rsid w:val="00CB1821"/>
    <w:rsid w:val="00CB436F"/>
    <w:rsid w:val="00CD2B32"/>
    <w:rsid w:val="00CE1ADB"/>
    <w:rsid w:val="00CE2E3B"/>
    <w:rsid w:val="00CE6A47"/>
    <w:rsid w:val="00CF1D41"/>
    <w:rsid w:val="00CF2E38"/>
    <w:rsid w:val="00CF33EF"/>
    <w:rsid w:val="00CF6D96"/>
    <w:rsid w:val="00D06BD5"/>
    <w:rsid w:val="00D10D50"/>
    <w:rsid w:val="00D14F6F"/>
    <w:rsid w:val="00D20257"/>
    <w:rsid w:val="00D20CD9"/>
    <w:rsid w:val="00D23F41"/>
    <w:rsid w:val="00D2732D"/>
    <w:rsid w:val="00D30798"/>
    <w:rsid w:val="00D32932"/>
    <w:rsid w:val="00D34952"/>
    <w:rsid w:val="00D36144"/>
    <w:rsid w:val="00D42786"/>
    <w:rsid w:val="00D54069"/>
    <w:rsid w:val="00D5785A"/>
    <w:rsid w:val="00D75E02"/>
    <w:rsid w:val="00D848DD"/>
    <w:rsid w:val="00D90EAF"/>
    <w:rsid w:val="00D95893"/>
    <w:rsid w:val="00D95BEA"/>
    <w:rsid w:val="00D96ABD"/>
    <w:rsid w:val="00DA1298"/>
    <w:rsid w:val="00DA2319"/>
    <w:rsid w:val="00DA3132"/>
    <w:rsid w:val="00DC2F1F"/>
    <w:rsid w:val="00DC79C0"/>
    <w:rsid w:val="00DD1B0B"/>
    <w:rsid w:val="00DD59FA"/>
    <w:rsid w:val="00DE20CB"/>
    <w:rsid w:val="00DE2339"/>
    <w:rsid w:val="00DF4B2B"/>
    <w:rsid w:val="00DF6213"/>
    <w:rsid w:val="00E02CB4"/>
    <w:rsid w:val="00E10370"/>
    <w:rsid w:val="00E106DB"/>
    <w:rsid w:val="00E127F6"/>
    <w:rsid w:val="00E13867"/>
    <w:rsid w:val="00E15B81"/>
    <w:rsid w:val="00E24030"/>
    <w:rsid w:val="00E32250"/>
    <w:rsid w:val="00E341A6"/>
    <w:rsid w:val="00E34E01"/>
    <w:rsid w:val="00E37174"/>
    <w:rsid w:val="00E40F04"/>
    <w:rsid w:val="00E47C71"/>
    <w:rsid w:val="00E531CF"/>
    <w:rsid w:val="00E53335"/>
    <w:rsid w:val="00E556A5"/>
    <w:rsid w:val="00E55809"/>
    <w:rsid w:val="00E60C85"/>
    <w:rsid w:val="00E67ECF"/>
    <w:rsid w:val="00E77A8C"/>
    <w:rsid w:val="00E77F5A"/>
    <w:rsid w:val="00E82FCC"/>
    <w:rsid w:val="00E91DBE"/>
    <w:rsid w:val="00E955E3"/>
    <w:rsid w:val="00E96868"/>
    <w:rsid w:val="00EA7EAC"/>
    <w:rsid w:val="00EB50AF"/>
    <w:rsid w:val="00EB5E3C"/>
    <w:rsid w:val="00EB6F03"/>
    <w:rsid w:val="00EC0E17"/>
    <w:rsid w:val="00EC0F63"/>
    <w:rsid w:val="00EC3D40"/>
    <w:rsid w:val="00EC5A16"/>
    <w:rsid w:val="00EC6535"/>
    <w:rsid w:val="00EC74B1"/>
    <w:rsid w:val="00ED1608"/>
    <w:rsid w:val="00ED33CD"/>
    <w:rsid w:val="00ED70BB"/>
    <w:rsid w:val="00EF755E"/>
    <w:rsid w:val="00F01506"/>
    <w:rsid w:val="00F0457E"/>
    <w:rsid w:val="00F067D4"/>
    <w:rsid w:val="00F14943"/>
    <w:rsid w:val="00F15181"/>
    <w:rsid w:val="00F1601A"/>
    <w:rsid w:val="00F17DD7"/>
    <w:rsid w:val="00F21324"/>
    <w:rsid w:val="00F32911"/>
    <w:rsid w:val="00F50A62"/>
    <w:rsid w:val="00F57551"/>
    <w:rsid w:val="00F60636"/>
    <w:rsid w:val="00F621F4"/>
    <w:rsid w:val="00F627F5"/>
    <w:rsid w:val="00F62C4F"/>
    <w:rsid w:val="00F66D08"/>
    <w:rsid w:val="00F70234"/>
    <w:rsid w:val="00F82A73"/>
    <w:rsid w:val="00FA0BAB"/>
    <w:rsid w:val="00FA329A"/>
    <w:rsid w:val="00FA3CA6"/>
    <w:rsid w:val="00FA4BB2"/>
    <w:rsid w:val="00FB1568"/>
    <w:rsid w:val="00FB1D36"/>
    <w:rsid w:val="00FB2C5C"/>
    <w:rsid w:val="00FB7E83"/>
    <w:rsid w:val="00FD03DC"/>
    <w:rsid w:val="00FD5AF5"/>
    <w:rsid w:val="00FD5DD8"/>
    <w:rsid w:val="00FD7CAD"/>
    <w:rsid w:val="00FE628C"/>
    <w:rsid w:val="00FE6BD1"/>
    <w:rsid w:val="00FE7ECC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322"/>
  </w:style>
  <w:style w:type="paragraph" w:styleId="Ttulo1">
    <w:name w:val="heading 1"/>
    <w:basedOn w:val="Normal"/>
    <w:next w:val="Normal"/>
    <w:link w:val="Ttulo1Char"/>
    <w:uiPriority w:val="9"/>
    <w:qFormat/>
    <w:rsid w:val="00384322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432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8432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pPr>
      <w:spacing w:after="120" w:line="240" w:lineRule="auto"/>
    </w:pPr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7C718E"/>
    <w:pPr>
      <w:shd w:val="clear" w:color="auto" w:fill="FFFFFF" w:themeFill="background1"/>
      <w:tabs>
        <w:tab w:val="left" w:pos="0"/>
        <w:tab w:val="right" w:leader="dot" w:pos="10065"/>
      </w:tabs>
      <w:spacing w:after="120" w:line="360" w:lineRule="auto"/>
      <w:ind w:right="283"/>
      <w:jc w:val="both"/>
    </w:pPr>
    <w:rPr>
      <w:rFonts w:ascii="Calibri" w:eastAsia="Times New Roman" w:hAnsi="Calibri" w:cs="Calibri"/>
      <w:b/>
      <w:bCs/>
      <w:noProof/>
      <w:color w:val="000000"/>
      <w:sz w:val="24"/>
      <w:szCs w:val="24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8432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384322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Sumrio2">
    <w:name w:val="toc 2"/>
    <w:basedOn w:val="Normal"/>
    <w:next w:val="Normal"/>
    <w:autoRedefine/>
    <w:uiPriority w:val="39"/>
    <w:unhideWhenUsed/>
    <w:rsid w:val="004105D4"/>
    <w:pPr>
      <w:tabs>
        <w:tab w:val="right" w:leader="dot" w:pos="10206"/>
      </w:tabs>
      <w:spacing w:after="100"/>
      <w:ind w:left="220" w:right="142"/>
    </w:p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3843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43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rtigosTJERJ">
    <w:name w:val="Artigos TJERJ"/>
    <w:basedOn w:val="Normal"/>
    <w:rsid w:val="00F0457E"/>
    <w:pPr>
      <w:numPr>
        <w:numId w:val="6"/>
      </w:numPr>
      <w:spacing w:before="360" w:after="0" w:line="240" w:lineRule="auto"/>
      <w:jc w:val="both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IncisoTJERJ">
    <w:name w:val="Inciso TJERJ"/>
    <w:basedOn w:val="Normal"/>
    <w:rsid w:val="00F0457E"/>
    <w:pPr>
      <w:numPr>
        <w:ilvl w:val="4"/>
        <w:numId w:val="6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lfr-nav-item">
    <w:name w:val="lfr-nav-item"/>
    <w:basedOn w:val="Normal"/>
    <w:rsid w:val="0079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D36144"/>
    <w:pPr>
      <w:spacing w:after="100"/>
      <w:ind w:left="420"/>
    </w:pPr>
  </w:style>
  <w:style w:type="character" w:customStyle="1" w:styleId="contentpasted0">
    <w:name w:val="contentpasted0"/>
    <w:basedOn w:val="Fontepargpadro"/>
    <w:rsid w:val="00AD298B"/>
  </w:style>
  <w:style w:type="character" w:customStyle="1" w:styleId="xcontentpasted1">
    <w:name w:val="x_contentpasted1"/>
    <w:basedOn w:val="Fontepargpadro"/>
    <w:rsid w:val="00AD298B"/>
  </w:style>
  <w:style w:type="character" w:customStyle="1" w:styleId="xcontentpasted7">
    <w:name w:val="x_contentpasted7"/>
    <w:basedOn w:val="Fontepargpadro"/>
    <w:rsid w:val="00AD298B"/>
  </w:style>
  <w:style w:type="character" w:customStyle="1" w:styleId="xcontentpasted8">
    <w:name w:val="x_contentpasted8"/>
    <w:basedOn w:val="Fontepargpadro"/>
    <w:rsid w:val="00AD298B"/>
  </w:style>
  <w:style w:type="character" w:customStyle="1" w:styleId="xcontentpasted4">
    <w:name w:val="x_contentpasted4"/>
    <w:basedOn w:val="Fontepargpadro"/>
    <w:rsid w:val="00AD298B"/>
  </w:style>
  <w:style w:type="character" w:customStyle="1" w:styleId="xcontentpasted6">
    <w:name w:val="x_contentpasted6"/>
    <w:basedOn w:val="Fontepargpadro"/>
    <w:rsid w:val="008C1E79"/>
  </w:style>
  <w:style w:type="character" w:customStyle="1" w:styleId="xcontentpasted10">
    <w:name w:val="x_contentpasted10"/>
    <w:basedOn w:val="Fontepargpadro"/>
    <w:rsid w:val="008C1E79"/>
  </w:style>
  <w:style w:type="character" w:customStyle="1" w:styleId="xcontentpasted5">
    <w:name w:val="x_contentpasted5"/>
    <w:basedOn w:val="Fontepargpadro"/>
    <w:rsid w:val="00BD1934"/>
  </w:style>
  <w:style w:type="character" w:customStyle="1" w:styleId="xcontentpasted9">
    <w:name w:val="x_contentpasted9"/>
    <w:basedOn w:val="Fontepargpadro"/>
    <w:rsid w:val="00BD1934"/>
  </w:style>
  <w:style w:type="paragraph" w:styleId="Sumrio4">
    <w:name w:val="toc 4"/>
    <w:basedOn w:val="Normal"/>
    <w:next w:val="Normal"/>
    <w:autoRedefine/>
    <w:uiPriority w:val="39"/>
    <w:unhideWhenUsed/>
    <w:rsid w:val="00716026"/>
    <w:pPr>
      <w:spacing w:after="100" w:line="259" w:lineRule="auto"/>
      <w:ind w:left="660"/>
    </w:pPr>
    <w:rPr>
      <w:sz w:val="22"/>
      <w:szCs w:val="22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716026"/>
    <w:pPr>
      <w:spacing w:after="100" w:line="259" w:lineRule="auto"/>
      <w:ind w:left="880"/>
    </w:pPr>
    <w:rPr>
      <w:sz w:val="22"/>
      <w:szCs w:val="22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716026"/>
    <w:pPr>
      <w:spacing w:after="100" w:line="259" w:lineRule="auto"/>
      <w:ind w:left="1100"/>
    </w:pPr>
    <w:rPr>
      <w:sz w:val="22"/>
      <w:szCs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716026"/>
    <w:pPr>
      <w:spacing w:after="100" w:line="259" w:lineRule="auto"/>
      <w:ind w:left="1320"/>
    </w:pPr>
    <w:rPr>
      <w:sz w:val="22"/>
      <w:szCs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716026"/>
    <w:pPr>
      <w:spacing w:after="100" w:line="259" w:lineRule="auto"/>
      <w:ind w:left="1540"/>
    </w:pPr>
    <w:rPr>
      <w:sz w:val="22"/>
      <w:szCs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716026"/>
    <w:pPr>
      <w:spacing w:after="100" w:line="259" w:lineRule="auto"/>
      <w:ind w:left="1760"/>
    </w:pPr>
    <w:rPr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ortaltj.tjrj.jus.br/web/guest/institucional/secretarias-gerais/secretaria-geral-de-seguranca-institucional/departamento-de-seguranca-institucional-e-inteligencia" TargetMode="External"/><Relationship Id="rId18" Type="http://schemas.openxmlformats.org/officeDocument/2006/relationships/image" Target="media/image3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elysio@tjrj.jus.br" TargetMode="External"/><Relationship Id="rId17" Type="http://schemas.openxmlformats.org/officeDocument/2006/relationships/hyperlink" Target="mailto:roliveira@tjrj.jus.br" TargetMode="External"/><Relationship Id="rId25" Type="http://schemas.openxmlformats.org/officeDocument/2006/relationships/header" Target="header1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elecom@tjrj.jus.br" TargetMode="External"/><Relationship Id="rId20" Type="http://schemas.openxmlformats.org/officeDocument/2006/relationships/image" Target="media/image5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oleObject" Target="file:///\\Tjerj204\asdin\DIPEP\09-RIGER\Objetivo%20da%20Qualidade\Modelos%20de%20RIGER\Modelo%20de%20RIGER%20SGSEI\RIGER%20SGSEI_gr&#225;ficos.xlsx!Gr&#225;ficos!L124C33:L127C47" TargetMode="External"/><Relationship Id="rId32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mailto:viniciusbarros@tjrj.jus.br" TargetMode="External"/><Relationship Id="rId23" Type="http://schemas.openxmlformats.org/officeDocument/2006/relationships/image" Target="media/image7.emf"/><Relationship Id="rId28" Type="http://schemas.openxmlformats.org/officeDocument/2006/relationships/image" Target="media/image9.emf"/><Relationship Id="rId10" Type="http://schemas.openxmlformats.org/officeDocument/2006/relationships/hyperlink" Target="mailto:sgseisecretaria@tjrj.jus.br" TargetMode="External"/><Relationship Id="rId19" Type="http://schemas.openxmlformats.org/officeDocument/2006/relationships/image" Target="media/image4.png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portaltj.tjrj.jus.br/web/guest/institucional/secretarias-gerais/secretaria-geral-de-seguranca-institucional" TargetMode="External"/><Relationship Id="rId14" Type="http://schemas.openxmlformats.org/officeDocument/2006/relationships/hyperlink" Target="mailto:desin@tjrj.jus.br" TargetMode="External"/><Relationship Id="rId22" Type="http://schemas.openxmlformats.org/officeDocument/2006/relationships/oleObject" Target="file:///\\Tjerj204\asdin\DIPEP\09-RIGER\Objetivo%20da%20Qualidade\Modelos%20de%20RIGER\Modelo%20de%20RIGER%20SGSEI\RIGER%20SGSEI_gr&#225;ficos.xlsx!Gr&#225;ficos!L94C33:L97C47" TargetMode="External"/><Relationship Id="rId27" Type="http://schemas.openxmlformats.org/officeDocument/2006/relationships/footer" Target="footer2.xml"/><Relationship Id="rId30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1C61.40DFADC0" TargetMode="External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D9BB7-3350-4CD5-966B-2DB64820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27</Pages>
  <Words>3384</Words>
  <Characters>18276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Antônio Carlos da Silva Ferreira</cp:lastModifiedBy>
  <cp:revision>10</cp:revision>
  <cp:lastPrinted>2023-10-24T19:08:00Z</cp:lastPrinted>
  <dcterms:created xsi:type="dcterms:W3CDTF">2024-02-29T20:01:00Z</dcterms:created>
  <dcterms:modified xsi:type="dcterms:W3CDTF">2024-03-04T15:27:00Z</dcterms:modified>
</cp:coreProperties>
</file>