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17583" w14:textId="68AF84D2" w:rsidR="00C21F13" w:rsidRDefault="00C21F13" w:rsidP="009857B3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66776477"/>
      <w:bookmarkEnd w:id="0"/>
    </w:p>
    <w:p w14:paraId="30875D35" w14:textId="77777777" w:rsidR="002E0A83" w:rsidRPr="002E0A83" w:rsidRDefault="002E0A83" w:rsidP="009857B3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A83D41" w14:textId="3B57C3DB" w:rsidR="00C21F13" w:rsidRPr="00585360" w:rsidRDefault="00C21F13" w:rsidP="00E6622F">
      <w:pPr>
        <w:spacing w:line="240" w:lineRule="auto"/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p w14:paraId="205D980B" w14:textId="77777777" w:rsidR="00C21F13" w:rsidRDefault="00C21F13" w:rsidP="00C00F5F">
      <w:pPr>
        <w:spacing w:line="240" w:lineRule="auto"/>
        <w:jc w:val="center"/>
      </w:pPr>
    </w:p>
    <w:tbl>
      <w:tblPr>
        <w:tblStyle w:val="Tabelacomgrade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1F13" w14:paraId="2EB0F3AA" w14:textId="77777777" w:rsidTr="008F53E2">
        <w:trPr>
          <w:trHeight w:val="1677"/>
        </w:trPr>
        <w:tc>
          <w:tcPr>
            <w:tcW w:w="11057" w:type="dxa"/>
            <w:shd w:val="clear" w:color="auto" w:fill="D9D9D9" w:themeFill="background1" w:themeFillShade="D9"/>
          </w:tcPr>
          <w:p w14:paraId="618A3314" w14:textId="77777777" w:rsidR="00D03E55" w:rsidRDefault="00C21F13" w:rsidP="009857B3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>RIGER – RELATÓRIO DE INFORMAÇÕES</w:t>
            </w:r>
          </w:p>
          <w:p w14:paraId="5AD4BF04" w14:textId="12C9C4A9" w:rsidR="00C21F13" w:rsidRPr="00C21F13" w:rsidRDefault="00C21F13" w:rsidP="009857B3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>GERENCIAIS</w:t>
            </w:r>
          </w:p>
        </w:tc>
      </w:tr>
      <w:tr w:rsidR="00E341A6" w:rsidRPr="002E0A83" w14:paraId="5AA9BD29" w14:textId="77777777" w:rsidTr="008F53E2">
        <w:trPr>
          <w:trHeight w:val="142"/>
        </w:trPr>
        <w:tc>
          <w:tcPr>
            <w:tcW w:w="11057" w:type="dxa"/>
            <w:shd w:val="clear" w:color="auto" w:fill="auto"/>
          </w:tcPr>
          <w:p w14:paraId="3C09AFCA" w14:textId="77777777" w:rsidR="00E341A6" w:rsidRPr="002E0A83" w:rsidRDefault="00E341A6" w:rsidP="009857B3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E341A6" w:rsidRPr="00E341A6" w14:paraId="213AFC52" w14:textId="77777777" w:rsidTr="008F53E2">
        <w:trPr>
          <w:trHeight w:val="3833"/>
        </w:trPr>
        <w:tc>
          <w:tcPr>
            <w:tcW w:w="11057" w:type="dxa"/>
            <w:shd w:val="clear" w:color="auto" w:fill="1F3864" w:themeFill="accent1" w:themeFillShade="80"/>
          </w:tcPr>
          <w:p w14:paraId="4BBF21B7" w14:textId="77777777" w:rsidR="00131B31" w:rsidRPr="00131B31" w:rsidRDefault="00131B31" w:rsidP="009857B3">
            <w:pPr>
              <w:spacing w:before="24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  <w:p w14:paraId="65400671" w14:textId="71D05257" w:rsidR="00E341A6" w:rsidRPr="00E6622F" w:rsidRDefault="006D2B33" w:rsidP="00E6622F">
            <w:pPr>
              <w:spacing w:before="240"/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 w:rsidRPr="006D2B33">
              <w:rPr>
                <w:b/>
                <w:bCs/>
                <w:color w:val="FFFFFF" w:themeColor="background1"/>
                <w:sz w:val="56"/>
                <w:szCs w:val="56"/>
              </w:rPr>
              <w:t xml:space="preserve">SECRETARIA-GERAL DE </w:t>
            </w:r>
            <w:r w:rsidR="00A46358">
              <w:rPr>
                <w:b/>
                <w:bCs/>
                <w:color w:val="FFFFFF" w:themeColor="background1"/>
                <w:sz w:val="56"/>
                <w:szCs w:val="56"/>
              </w:rPr>
              <w:t>GESTÃO DO CONHECIMENTO</w:t>
            </w:r>
            <w:r w:rsidRPr="006D2B33">
              <w:rPr>
                <w:b/>
                <w:bCs/>
                <w:color w:val="FFFFFF" w:themeColor="background1"/>
                <w:sz w:val="56"/>
                <w:szCs w:val="56"/>
              </w:rPr>
              <w:t xml:space="preserve"> (SG</w:t>
            </w:r>
            <w:r w:rsidR="00A46358">
              <w:rPr>
                <w:b/>
                <w:bCs/>
                <w:color w:val="FFFFFF" w:themeColor="background1"/>
                <w:sz w:val="56"/>
                <w:szCs w:val="56"/>
              </w:rPr>
              <w:t>CON</w:t>
            </w:r>
            <w:r w:rsidRPr="006D2B33">
              <w:rPr>
                <w:b/>
                <w:bCs/>
                <w:color w:val="FFFFFF" w:themeColor="background1"/>
                <w:sz w:val="56"/>
                <w:szCs w:val="56"/>
              </w:rPr>
              <w:t>)</w:t>
            </w:r>
          </w:p>
        </w:tc>
      </w:tr>
    </w:tbl>
    <w:p w14:paraId="7A9D6375" w14:textId="752DAC7C" w:rsidR="00C21F13" w:rsidRDefault="008E27A3" w:rsidP="008E27A3">
      <w:pPr>
        <w:spacing w:line="240" w:lineRule="auto"/>
        <w:ind w:left="-709"/>
        <w:jc w:val="center"/>
      </w:pPr>
      <w:r>
        <w:rPr>
          <w:noProof/>
        </w:rPr>
        <w:drawing>
          <wp:inline distT="0" distB="0" distL="0" distR="0" wp14:anchorId="743F04E2" wp14:editId="414B1406">
            <wp:extent cx="6954253" cy="4203334"/>
            <wp:effectExtent l="0" t="0" r="0" b="6985"/>
            <wp:docPr id="4" name="Imagem 4" descr="C:\Users\mariananr\AppData\Local\Microsoft\Windows\INetCache\Content.MSO\669ABF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nanr\AppData\Local\Microsoft\Windows\INetCache\Content.MSO\669ABF6A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396" cy="421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51A0A" w14:textId="04DE215A" w:rsidR="00585360" w:rsidRDefault="00585360" w:rsidP="009857B3">
      <w:pPr>
        <w:spacing w:line="240" w:lineRule="auto"/>
      </w:pPr>
      <w:r>
        <w:br w:type="page"/>
      </w:r>
    </w:p>
    <w:p w14:paraId="33704612" w14:textId="753CE997" w:rsidR="00C21F13" w:rsidRDefault="00C21F13" w:rsidP="009857B3">
      <w:pPr>
        <w:spacing w:line="240" w:lineRule="auto"/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27434B54" w:rsidR="008A7EAA" w:rsidRPr="00916C5C" w:rsidRDefault="008A7EAA" w:rsidP="009857B3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7EAA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008A7EAA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C65E9B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02</w:t>
            </w:r>
            <w:r w:rsidR="00264E68" w:rsidRPr="00264E68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Default="008A7EAA" w:rsidP="009857B3">
      <w:pPr>
        <w:spacing w:line="240" w:lineRule="auto"/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16A7607E" w:rsidR="00916C5C" w:rsidRPr="00BC0798" w:rsidRDefault="00916C5C" w:rsidP="009857B3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916C5C" w:rsidRDefault="004E6325" w:rsidP="009857B3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06C8242C" w:rsidR="00916C5C" w:rsidRPr="00BC0798" w:rsidRDefault="00916C5C" w:rsidP="009857B3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916C5C" w:rsidRDefault="004E6325" w:rsidP="009857B3">
            <w:pPr>
              <w:spacing w:after="0" w:line="240" w:lineRule="auto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916C5C" w:rsidRDefault="00916C5C" w:rsidP="009857B3">
      <w:pPr>
        <w:spacing w:line="240" w:lineRule="auto"/>
        <w:ind w:right="140"/>
        <w:jc w:val="center"/>
        <w:rPr>
          <w:sz w:val="10"/>
          <w:szCs w:val="10"/>
        </w:rPr>
      </w:pPr>
    </w:p>
    <w:p w14:paraId="3B1292FA" w14:textId="42D148DA" w:rsidR="00916C5C" w:rsidRPr="00916C5C" w:rsidRDefault="008A7EAA" w:rsidP="009857B3">
      <w:pPr>
        <w:spacing w:line="240" w:lineRule="auto"/>
        <w:ind w:left="1560" w:right="1558"/>
        <w:jc w:val="both"/>
        <w:rPr>
          <w:sz w:val="16"/>
          <w:szCs w:val="16"/>
        </w:rPr>
      </w:pPr>
      <w:r>
        <w:rPr>
          <w:rFonts w:ascii="Calibri" w:hAnsi="Calibri" w:cs="Arial"/>
          <w:b/>
          <w:bCs/>
          <w:sz w:val="16"/>
          <w:szCs w:val="16"/>
        </w:rPr>
        <w:t>ATENÇÃO!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  <w:r w:rsidR="00916C5C" w:rsidRPr="00DF4B2B">
        <w:rPr>
          <w:rFonts w:ascii="Calibri" w:hAnsi="Calibri" w:cs="Arial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</w:p>
    <w:p w14:paraId="74FEA915" w14:textId="68A97912" w:rsidR="00916C5C" w:rsidRDefault="00916C5C" w:rsidP="009857B3">
      <w:pPr>
        <w:spacing w:line="240" w:lineRule="auto"/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450B36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BF0025" w:rsidRDefault="0051028D" w:rsidP="009857B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d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o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R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latório</w:t>
            </w:r>
          </w:p>
        </w:tc>
      </w:tr>
      <w:tr w:rsidR="0051028D" w:rsidRPr="00450B36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BF0025" w:rsidRDefault="0051028D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2330FF" w14:textId="2DE99786" w:rsidR="0051028D" w:rsidRPr="00EE47DA" w:rsidRDefault="00264E68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70C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color w:val="0070C0"/>
                <w:sz w:val="28"/>
                <w:szCs w:val="28"/>
              </w:rPr>
              <w:t>XXX</w:t>
            </w:r>
          </w:p>
        </w:tc>
      </w:tr>
      <w:tr w:rsidR="0051028D" w:rsidRPr="00450B36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BF0025" w:rsidRDefault="0051028D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2F80863" w14:textId="1B1EAB43" w:rsidR="0051028D" w:rsidRPr="00EE47DA" w:rsidRDefault="00264E68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70C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color w:val="0070C0"/>
                <w:sz w:val="28"/>
                <w:szCs w:val="28"/>
              </w:rPr>
              <w:t>XXX</w:t>
            </w:r>
          </w:p>
        </w:tc>
      </w:tr>
      <w:tr w:rsidR="0051028D" w:rsidRPr="00450B36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BF0025" w:rsidRDefault="0051028D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ABB3E5D" w14:textId="6CA8EAA9" w:rsidR="0051028D" w:rsidRPr="00EE47DA" w:rsidRDefault="005B4FD9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70C0"/>
                <w:sz w:val="28"/>
                <w:szCs w:val="28"/>
              </w:rPr>
            </w:pPr>
            <w:r w:rsidRPr="00EE47DA">
              <w:rPr>
                <w:rFonts w:ascii="Calibri" w:hAnsi="Calibri" w:cs="Calibri"/>
                <w:b/>
                <w:bCs/>
                <w:smallCaps/>
                <w:color w:val="0070C0"/>
                <w:sz w:val="28"/>
                <w:szCs w:val="28"/>
              </w:rPr>
              <w:t>XX/XX/XX</w:t>
            </w:r>
          </w:p>
        </w:tc>
      </w:tr>
    </w:tbl>
    <w:p w14:paraId="44A7FB7B" w14:textId="77777777" w:rsidR="0051028D" w:rsidRDefault="0051028D" w:rsidP="009857B3">
      <w:pPr>
        <w:tabs>
          <w:tab w:val="left" w:pos="2121"/>
        </w:tabs>
        <w:spacing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450B36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BF0025" w:rsidRDefault="0051028D" w:rsidP="009857B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450B36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BF0025" w:rsidRDefault="0051028D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5FAF15" w14:textId="343AE12C" w:rsidR="0051028D" w:rsidRPr="00EE47DA" w:rsidRDefault="00EF19FF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</w:pPr>
            <w:r w:rsidRPr="00EE47DA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 xml:space="preserve">Secretaria-Geral de </w:t>
            </w:r>
            <w:r w:rsidR="00A46358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>Gestão do Conhecimento</w:t>
            </w:r>
            <w:r w:rsidR="00F60636" w:rsidRPr="00EE47DA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 xml:space="preserve"> (</w:t>
            </w:r>
            <w:r w:rsidRPr="00EE47DA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>SG</w:t>
            </w:r>
            <w:r w:rsidR="00A46358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>CON</w:t>
            </w:r>
            <w:r w:rsidR="00F60636" w:rsidRPr="00EE47DA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>)</w:t>
            </w:r>
          </w:p>
        </w:tc>
      </w:tr>
      <w:tr w:rsidR="0051028D" w:rsidRPr="00450B36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BF0025" w:rsidRDefault="0051028D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Telefone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5FD81" w14:textId="06A5A876" w:rsidR="0051028D" w:rsidRPr="00E118AD" w:rsidRDefault="0051028D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</w:pPr>
            <w:r w:rsidRPr="00E118AD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>(21) 3133-</w:t>
            </w:r>
            <w:r w:rsidR="00EF19FF" w:rsidRPr="00E118AD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>2686</w:t>
            </w:r>
            <w:r w:rsidRPr="00E118AD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>/3133-</w:t>
            </w:r>
            <w:r w:rsidR="00EF19FF" w:rsidRPr="00E118AD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>3423</w:t>
            </w:r>
          </w:p>
        </w:tc>
      </w:tr>
      <w:tr w:rsidR="0051028D" w:rsidRPr="00450B36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BF0025" w:rsidRDefault="0051028D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37622F" w14:textId="51FB0F32" w:rsidR="0051028D" w:rsidRPr="00EE47DA" w:rsidRDefault="00C838D0" w:rsidP="009857B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hyperlink r:id="rId9" w:history="1">
              <w:r w:rsidRPr="00B40987">
                <w:rPr>
                  <w:rStyle w:val="Hyperlink"/>
                </w:rPr>
                <w:t>https://www.tjrj.jus.br/institucional/estrutura-do-tjrj/secretarias-gerais/secretaria-geral-de-gestao-do-conhecimento-sgcon</w:t>
              </w:r>
            </w:hyperlink>
            <w:r>
              <w:t xml:space="preserve"> </w:t>
            </w:r>
          </w:p>
        </w:tc>
      </w:tr>
      <w:tr w:rsidR="0051028D" w:rsidRPr="00450B36" w14:paraId="4D23C3AA" w14:textId="77777777" w:rsidTr="00A741D5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BF0025" w:rsidRDefault="0051028D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CNPJ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774876" w14:textId="26B46C1F" w:rsidR="0051028D" w:rsidRPr="00EE47DA" w:rsidRDefault="00A741D5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</w:pPr>
            <w:r w:rsidRPr="00EE47DA">
              <w:rPr>
                <w:rFonts w:ascii="Calibri" w:hAnsi="Calibri" w:cs="Calibri"/>
                <w:b/>
                <w:bCs/>
                <w:smallCaps/>
                <w:sz w:val="24"/>
                <w:szCs w:val="24"/>
              </w:rPr>
              <w:t>28.538.734/0001-48</w:t>
            </w:r>
          </w:p>
        </w:tc>
      </w:tr>
      <w:tr w:rsidR="0051028D" w:rsidRPr="00764C33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BF0025" w:rsidRDefault="0051028D" w:rsidP="009857B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G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BF19254" w14:textId="79519508" w:rsidR="0051028D" w:rsidRPr="00EC2A31" w:rsidRDefault="00EC2A31" w:rsidP="009857B3">
            <w:pPr>
              <w:spacing w:after="0" w:line="240" w:lineRule="auto"/>
              <w:rPr>
                <w:rStyle w:val="Hyperlink"/>
              </w:rPr>
            </w:pPr>
            <w:hyperlink r:id="rId10" w:history="1">
              <w:r w:rsidRPr="00EC2A31">
                <w:rPr>
                  <w:rStyle w:val="Hyperlink"/>
                  <w:rFonts w:cstheme="minorHAnsi"/>
                  <w:sz w:val="24"/>
                  <w:szCs w:val="24"/>
                </w:rPr>
                <w:t>sgcon</w:t>
              </w:r>
              <w:r w:rsidR="00E118AD" w:rsidRPr="0090105A">
                <w:rPr>
                  <w:rStyle w:val="Hyperlink"/>
                  <w:rFonts w:cstheme="minorHAnsi"/>
                  <w:sz w:val="24"/>
                  <w:szCs w:val="24"/>
                </w:rPr>
                <w:t>@tjrj.jus.br</w:t>
              </w:r>
            </w:hyperlink>
          </w:p>
        </w:tc>
      </w:tr>
    </w:tbl>
    <w:p w14:paraId="76CE6BAE" w14:textId="14AB42D8" w:rsidR="00A80798" w:rsidRPr="00764C33" w:rsidRDefault="00A80798" w:rsidP="009857B3">
      <w:pPr>
        <w:spacing w:line="240" w:lineRule="auto"/>
      </w:pPr>
    </w:p>
    <w:p w14:paraId="0930244D" w14:textId="77777777" w:rsidR="00A80798" w:rsidRPr="00764C33" w:rsidRDefault="00A80798" w:rsidP="009857B3">
      <w:pPr>
        <w:spacing w:line="240" w:lineRule="auto"/>
      </w:pPr>
      <w:r w:rsidRPr="00764C33">
        <w:br w:type="page"/>
      </w:r>
    </w:p>
    <w:p w14:paraId="608E5BBF" w14:textId="77777777" w:rsidR="0051028D" w:rsidRPr="00764C33" w:rsidRDefault="0051028D" w:rsidP="009857B3">
      <w:pPr>
        <w:spacing w:before="120" w:after="120" w:line="240" w:lineRule="auto"/>
        <w:rPr>
          <w:sz w:val="2"/>
          <w:szCs w:val="2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4"/>
          <w:szCs w:val="24"/>
          <w:shd w:val="clear" w:color="auto" w:fill="DBDBDB" w:themeFill="accent3" w:themeFillTint="66"/>
          <w:lang w:eastAsia="pt-BR"/>
        </w:rPr>
        <w:id w:val="-909684991"/>
        <w:docPartObj>
          <w:docPartGallery w:val="Table of Contents"/>
          <w:docPartUnique/>
        </w:docPartObj>
      </w:sdtPr>
      <w:sdtEndPr>
        <w:rPr>
          <w:rFonts w:ascii="Arial" w:hAnsi="Arial" w:cs="Arial"/>
          <w:sz w:val="21"/>
          <w:szCs w:val="21"/>
          <w:shd w:val="clear" w:color="auto" w:fill="auto"/>
          <w:lang w:eastAsia="en-US"/>
        </w:rPr>
      </w:sdtEndPr>
      <w:sdtContent>
        <w:p w14:paraId="5672A5B1" w14:textId="07DE6ADA" w:rsidR="000E6B3A" w:rsidRPr="007C718E" w:rsidRDefault="000E6B3A" w:rsidP="00560D29">
          <w:pPr>
            <w:pStyle w:val="CabealhodoSumrio"/>
            <w:jc w:val="center"/>
          </w:pPr>
          <w:r w:rsidRPr="007C718E">
            <w:t>Sumário</w:t>
          </w:r>
        </w:p>
        <w:p w14:paraId="6957AFE8" w14:textId="22FDFA86" w:rsidR="005D5418" w:rsidRDefault="000E6B3A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r w:rsidRPr="00400EC6">
            <w:rPr>
              <w:rFonts w:ascii="Arial" w:hAnsi="Arial" w:cs="Arial"/>
            </w:rPr>
            <w:fldChar w:fldCharType="begin"/>
          </w:r>
          <w:r w:rsidRPr="00400EC6">
            <w:rPr>
              <w:rFonts w:ascii="Arial" w:hAnsi="Arial" w:cs="Arial"/>
            </w:rPr>
            <w:instrText xml:space="preserve"> TOC \o "1-3" \h \z \u </w:instrText>
          </w:r>
          <w:r w:rsidRPr="00400EC6">
            <w:rPr>
              <w:rFonts w:ascii="Arial" w:hAnsi="Arial" w:cs="Arial"/>
            </w:rPr>
            <w:fldChar w:fldCharType="separate"/>
          </w:r>
          <w:hyperlink w:anchor="_Toc235808831" w:history="1">
            <w:r w:rsidR="005D5418" w:rsidRPr="0066324E">
              <w:rPr>
                <w:rStyle w:val="Hyperlink"/>
                <w:rFonts w:cstheme="minorHAnsi"/>
              </w:rPr>
              <w:t>1. ESTRUTURA ORGANIZACIONAL | ORGANOGRAMA</w:t>
            </w:r>
            <w:r w:rsidR="005D5418">
              <w:rPr>
                <w:webHidden/>
              </w:rPr>
              <w:tab/>
            </w:r>
            <w:r w:rsidR="005D5418">
              <w:rPr>
                <w:webHidden/>
              </w:rPr>
              <w:fldChar w:fldCharType="begin"/>
            </w:r>
            <w:r w:rsidR="005D5418">
              <w:rPr>
                <w:webHidden/>
              </w:rPr>
              <w:instrText xml:space="preserve"> PAGEREF _Toc235808831 \h </w:instrText>
            </w:r>
            <w:r w:rsidR="005D5418">
              <w:rPr>
                <w:webHidden/>
              </w:rPr>
            </w:r>
            <w:r w:rsidR="005D5418">
              <w:rPr>
                <w:webHidden/>
              </w:rPr>
              <w:fldChar w:fldCharType="separate"/>
            </w:r>
            <w:r w:rsidR="005D5418">
              <w:rPr>
                <w:webHidden/>
              </w:rPr>
              <w:t>5</w:t>
            </w:r>
            <w:r w:rsidR="005D5418">
              <w:rPr>
                <w:webHidden/>
              </w:rPr>
              <w:fldChar w:fldCharType="end"/>
            </w:r>
          </w:hyperlink>
        </w:p>
        <w:p w14:paraId="64043D09" w14:textId="57EE1C70" w:rsidR="005D5418" w:rsidRDefault="005D5418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5808832" w:history="1">
            <w:r w:rsidRPr="0066324E">
              <w:rPr>
                <w:rStyle w:val="Hyperlink"/>
                <w:rFonts w:cstheme="minorHAnsi"/>
              </w:rPr>
              <w:t>2. SECRETARIA-GERAL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1A65DC3" w14:textId="1722F998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33" w:history="1">
            <w:r w:rsidRPr="0066324E">
              <w:rPr>
                <w:rStyle w:val="Hyperlink"/>
                <w:rFonts w:cstheme="minorHAnsi"/>
              </w:rPr>
              <w:t>2.1. Objetivo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667AD00" w14:textId="7D745CB7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34" w:history="1">
            <w:r w:rsidRPr="0066324E">
              <w:rPr>
                <w:rStyle w:val="Hyperlink"/>
              </w:rPr>
              <w:t>2.2. Administração Superior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264A474" w14:textId="01F06850" w:rsidR="005D5418" w:rsidRDefault="005D5418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5808835" w:history="1">
            <w:r w:rsidRPr="0066324E">
              <w:rPr>
                <w:rStyle w:val="Hyperlink"/>
                <w:rFonts w:cstheme="minorHAnsi"/>
              </w:rPr>
              <w:t xml:space="preserve">3. </w:t>
            </w:r>
            <w:r w:rsidRPr="0066324E">
              <w:rPr>
                <w:rStyle w:val="Hyperlink"/>
              </w:rPr>
              <w:t>SISTEMA DE GESTÃO DA QUALIDADE DA SGCON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A05CC9C" w14:textId="3727DECB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36" w:history="1">
            <w:r w:rsidRPr="0066324E">
              <w:rPr>
                <w:rStyle w:val="Hyperlink"/>
              </w:rPr>
              <w:t>3.1- Direcionadores Estratégicos da SGCON: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B8747AD" w14:textId="41CBD384" w:rsidR="005D5418" w:rsidRDefault="005D5418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5808837" w:history="1">
            <w:r w:rsidRPr="0066324E">
              <w:rPr>
                <w:rStyle w:val="Hyperlink"/>
                <w:rFonts w:cstheme="minorHAnsi"/>
              </w:rPr>
              <w:t xml:space="preserve">4. </w:t>
            </w:r>
            <w:r w:rsidRPr="0066324E">
              <w:rPr>
                <w:rStyle w:val="Hyperlink"/>
              </w:rPr>
              <w:t>INDICADORES E MÉTRICAS INSTITUCIONAIS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FD58ADE" w14:textId="5BE14644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38" w:history="1">
            <w:r w:rsidRPr="0066324E">
              <w:rPr>
                <w:rStyle w:val="Hyperlink"/>
              </w:rPr>
              <w:t>4.1 - Indicadores do Gabinete da Gestão do Conhecimento (SGCON)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E3D4A61" w14:textId="0E1CAC11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39" w:history="1">
            <w:r w:rsidRPr="0066324E">
              <w:rPr>
                <w:rStyle w:val="Hyperlink"/>
              </w:rPr>
              <w:t>4.1.1 - Quantidade de Acessos ao Portal do Conhecimento: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05B3C03" w14:textId="4643CA72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40" w:history="1">
            <w:r w:rsidRPr="0066324E">
              <w:rPr>
                <w:rStyle w:val="Hyperlink"/>
                <w:lang w:eastAsia="pt-BR"/>
              </w:rPr>
              <w:t xml:space="preserve">4.2. - </w:t>
            </w:r>
            <w:r w:rsidRPr="0066324E">
              <w:rPr>
                <w:rStyle w:val="Hyperlink"/>
              </w:rPr>
              <w:t>Indicadores do Departamento de Gestão do Conhecimento Institucional (DECCO)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71A1195" w14:textId="515398BC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41" w:history="1">
            <w:r w:rsidRPr="0066324E">
              <w:rPr>
                <w:rStyle w:val="Hyperlink"/>
              </w:rPr>
              <w:t>4.2.1 - Grau de utilização do Portal do Conhecimento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E2180CE" w14:textId="0D49AD44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42" w:history="1">
            <w:r w:rsidRPr="0066324E">
              <w:rPr>
                <w:rStyle w:val="Hyperlink"/>
              </w:rPr>
              <w:t>4.3. – Indicadores do Departamento de Difusão do Conhecimento (DEDIF)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6574C75" w14:textId="3DD16AC4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43" w:history="1">
            <w:r w:rsidRPr="0066324E">
              <w:rPr>
                <w:rStyle w:val="Hyperlink"/>
              </w:rPr>
              <w:t>4.3.1 - Quantidades de Acessos à Intranet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E1CF474" w14:textId="75534BA7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44" w:history="1">
            <w:r w:rsidRPr="0066324E">
              <w:rPr>
                <w:rStyle w:val="Hyperlink"/>
              </w:rPr>
              <w:t>4.3.2 - Divisão de Produção Gráfica (DIGRA)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7DAD8B7" w14:textId="2CFDE0E6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45" w:history="1">
            <w:r w:rsidRPr="0066324E">
              <w:rPr>
                <w:rStyle w:val="Hyperlink"/>
              </w:rPr>
              <w:t>4.3.2.1 - Nível de Atendimento de Serviços Não Codificados do SEGRA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1B89E67" w14:textId="636BDCD6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46" w:history="1">
            <w:r w:rsidRPr="0066324E">
              <w:rPr>
                <w:rStyle w:val="Hyperlink"/>
              </w:rPr>
              <w:t>4.3.2.2 - Custo da Produção Gráfica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2A1988D" w14:textId="7BC291AB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47" w:history="1">
            <w:r w:rsidRPr="0066324E">
              <w:rPr>
                <w:rStyle w:val="Hyperlink"/>
              </w:rPr>
              <w:t>4.4- Indicadores do Museu da Justiça (MUSEU)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3C664FD6" w14:textId="305C8163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48" w:history="1">
            <w:r w:rsidRPr="0066324E">
              <w:rPr>
                <w:rStyle w:val="Hyperlink"/>
              </w:rPr>
              <w:t>4.4.1 - Público Participante das Atividades do MUSEU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3C118CE6" w14:textId="0ECE3DA8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49" w:history="1">
            <w:r w:rsidRPr="0066324E">
              <w:rPr>
                <w:rStyle w:val="Hyperlink"/>
              </w:rPr>
              <w:t>4.5. - Indicadores do Departamento de Gestão de Acervos Arquivísticos (DEGEA)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8572A53" w14:textId="7BFFDE92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50" w:history="1">
            <w:r w:rsidRPr="0066324E">
              <w:rPr>
                <w:rStyle w:val="Hyperlink"/>
              </w:rPr>
              <w:t>4.5.1 - Índice de Desarquivamento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2FF72AB" w14:textId="062A4759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51" w:history="1">
            <w:r w:rsidRPr="0066324E">
              <w:rPr>
                <w:rStyle w:val="Hyperlink"/>
              </w:rPr>
              <w:t>4.5.2 - Acompanhamento de Custos do DEGEA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CDECCA8" w14:textId="567D076A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52" w:history="1">
            <w:r w:rsidRPr="0066324E">
              <w:rPr>
                <w:rStyle w:val="Hyperlink"/>
              </w:rPr>
              <w:t>4.5.3 – Quantidade de Documentos disponibilizados para atendimentos ao pesquisados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3A5E2E43" w14:textId="2A20B7FA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53" w:history="1">
            <w:r w:rsidRPr="0066324E">
              <w:rPr>
                <w:rStyle w:val="Hyperlink"/>
              </w:rPr>
              <w:t>4.6 - Indicadores Departamento de Gestão do Conhecimento Jurídico (DECOJ)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4A21831A" w14:textId="356EA2B8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54" w:history="1">
            <w:r w:rsidRPr="0066324E">
              <w:rPr>
                <w:rStyle w:val="Hyperlink"/>
              </w:rPr>
              <w:t>4.6.1 - Taxa de Adesão ao Encontros dos Membros do CEDES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2AF5038" w14:textId="7527FDD8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55" w:history="1">
            <w:r w:rsidRPr="0066324E">
              <w:rPr>
                <w:rStyle w:val="Hyperlink"/>
              </w:rPr>
              <w:t>4.6.2 - Taxa de Solicitação de apoio por área de conhecimento do CEDES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1AA52AAB" w14:textId="78438B94" w:rsidR="005D5418" w:rsidRDefault="005D5418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5808856" w:history="1">
            <w:r w:rsidRPr="0066324E">
              <w:rPr>
                <w:rStyle w:val="Hyperlink"/>
              </w:rPr>
              <w:t>5. PRINCIPAIS REALIZAÇÕES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4D62B00C" w14:textId="2D7FACBD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57" w:history="1">
            <w:r w:rsidRPr="0066324E">
              <w:rPr>
                <w:rStyle w:val="Hyperlink"/>
              </w:rPr>
              <w:t>5.1 - Departamento de Gestão do Conhecimento Institucional - DECCO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5E08A99A" w14:textId="62CEBF94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58" w:history="1">
            <w:r w:rsidRPr="0066324E">
              <w:rPr>
                <w:rStyle w:val="Hyperlink"/>
              </w:rPr>
              <w:t xml:space="preserve">5.2 </w:t>
            </w:r>
            <w:r w:rsidRPr="0066324E">
              <w:rPr>
                <w:rStyle w:val="Hyperlink"/>
                <w:rFonts w:cstheme="minorHAnsi"/>
              </w:rPr>
              <w:t xml:space="preserve">- </w:t>
            </w:r>
            <w:r w:rsidRPr="0066324E">
              <w:rPr>
                <w:rStyle w:val="Hyperlink"/>
                <w:rFonts w:eastAsia="Times New Roman"/>
                <w:lang w:eastAsia="pt-BR"/>
              </w:rPr>
              <w:t>Departamento de Difusão do Conhecimento – DEDIF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0D5F72B5" w14:textId="64B9D166" w:rsidR="005D5418" w:rsidRDefault="005D5418">
          <w:pPr>
            <w:pStyle w:val="Sumrio2"/>
            <w:tabs>
              <w:tab w:val="left" w:pos="720"/>
            </w:tabs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59" w:history="1">
            <w:r w:rsidRPr="0066324E">
              <w:rPr>
                <w:rStyle w:val="Hyperlink"/>
              </w:rPr>
              <w:t>5.3</w:t>
            </w:r>
            <w:r>
              <w:rPr>
                <w:rFonts w:asciiTheme="minorHAnsi" w:hAnsiTheme="minorHAnsi" w:cstheme="minorBidi"/>
                <w:kern w:val="2"/>
                <w:sz w:val="24"/>
                <w:szCs w:val="24"/>
                <w:lang w:eastAsia="pt-BR"/>
                <w14:ligatures w14:val="standardContextual"/>
              </w:rPr>
              <w:tab/>
            </w:r>
            <w:r w:rsidRPr="0066324E">
              <w:rPr>
                <w:rStyle w:val="Hyperlink"/>
              </w:rPr>
              <w:t>- Departamento de Gestão do Conhecimento Jurídico - DECOJ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21C0439A" w14:textId="5712A570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60" w:history="1">
            <w:r w:rsidRPr="0066324E">
              <w:rPr>
                <w:rStyle w:val="Hyperlink"/>
              </w:rPr>
              <w:t>5.4 - Departamento de Gestão de Acervos Arquivísticos (DEGEA)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67EE271C" w14:textId="19623CD4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61" w:history="1">
            <w:r w:rsidRPr="0066324E">
              <w:rPr>
                <w:rStyle w:val="Hyperlink"/>
              </w:rPr>
              <w:t>5.5 - Museu da Justiça - MUSEU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65F57E8" w14:textId="4C5F14A1" w:rsidR="005D5418" w:rsidRDefault="005D5418">
          <w:pPr>
            <w:pStyle w:val="Sumrio2"/>
            <w:rPr>
              <w:rFonts w:asciiTheme="minorHAnsi" w:hAnsiTheme="minorHAnsi" w:cstheme="minorBidi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5808862" w:history="1">
            <w:r w:rsidRPr="0066324E">
              <w:rPr>
                <w:rStyle w:val="Hyperlink"/>
              </w:rPr>
              <w:t>5.6 Assessoria de Integração do Conhecimento (ASINC)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_Toc235808862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E84311E" w14:textId="02BC26FE" w:rsidR="004E51B2" w:rsidRDefault="000E6B3A" w:rsidP="00697615">
          <w:pPr>
            <w:pStyle w:val="Sumrio2"/>
            <w:ind w:left="0"/>
          </w:pPr>
          <w:r w:rsidRPr="00400EC6">
            <w:fldChar w:fldCharType="end"/>
          </w:r>
        </w:p>
      </w:sdtContent>
    </w:sdt>
    <w:p w14:paraId="69294E33" w14:textId="70A9D6C3" w:rsidR="00D761FF" w:rsidRDefault="00D761FF" w:rsidP="00D761FF"/>
    <w:p w14:paraId="3EA0E7AF" w14:textId="3DE4ED54" w:rsidR="00D761FF" w:rsidRDefault="00D761FF">
      <w:r>
        <w:br w:type="page"/>
      </w:r>
    </w:p>
    <w:p w14:paraId="448E12D7" w14:textId="1F954B15" w:rsidR="00F0457E" w:rsidRPr="00325164" w:rsidRDefault="001D38B7" w:rsidP="009857B3">
      <w:pPr>
        <w:pStyle w:val="Ttulo1"/>
        <w:rPr>
          <w:rFonts w:asciiTheme="minorHAnsi" w:hAnsiTheme="minorHAnsi" w:cstheme="minorHAnsi"/>
        </w:rPr>
      </w:pPr>
      <w:bookmarkStart w:id="1" w:name="_Toc235808831"/>
      <w:r w:rsidRPr="00325164">
        <w:rPr>
          <w:rFonts w:asciiTheme="minorHAnsi" w:hAnsiTheme="minorHAnsi" w:cstheme="minorHAnsi"/>
        </w:rPr>
        <w:lastRenderedPageBreak/>
        <w:t>1. ESTRUTURA ORGANIZACIONAL</w:t>
      </w:r>
      <w:r w:rsidR="00F61F3B">
        <w:rPr>
          <w:rFonts w:asciiTheme="minorHAnsi" w:hAnsiTheme="minorHAnsi" w:cstheme="minorHAnsi"/>
        </w:rPr>
        <w:t xml:space="preserve"> | ORGANOGRAMA</w:t>
      </w:r>
      <w:bookmarkEnd w:id="1"/>
    </w:p>
    <w:p w14:paraId="2C66FFDE" w14:textId="775D9355" w:rsidR="00A46358" w:rsidRDefault="002C02B2" w:rsidP="009857B3">
      <w:pPr>
        <w:spacing w:line="240" w:lineRule="auto"/>
        <w:ind w:left="-709"/>
        <w:jc w:val="center"/>
        <w:rPr>
          <w:b/>
          <w:bCs/>
          <w:sz w:val="32"/>
          <w:szCs w:val="32"/>
        </w:rPr>
      </w:pPr>
      <w:r w:rsidRPr="002C02B2">
        <w:rPr>
          <w:b/>
          <w:bCs/>
          <w:noProof/>
          <w:sz w:val="32"/>
          <w:szCs w:val="32"/>
        </w:rPr>
        <w:drawing>
          <wp:inline distT="0" distB="0" distL="0" distR="0" wp14:anchorId="5BEA29D9" wp14:editId="6280FE41">
            <wp:extent cx="6570345" cy="3378200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7BAA8" w14:textId="4ABC1463" w:rsidR="00A80798" w:rsidRDefault="00A80798" w:rsidP="009857B3">
      <w:pPr>
        <w:spacing w:line="240" w:lineRule="auto"/>
        <w:ind w:left="-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1D66D5EC" w14:textId="73A0D94F" w:rsidR="00550F0E" w:rsidRPr="00163060" w:rsidRDefault="00550F0E" w:rsidP="009857B3">
      <w:pPr>
        <w:pStyle w:val="Ttulo1"/>
        <w:rPr>
          <w:rFonts w:asciiTheme="minorHAnsi" w:hAnsiTheme="minorHAnsi" w:cstheme="minorHAnsi"/>
        </w:rPr>
      </w:pPr>
      <w:bookmarkStart w:id="2" w:name="_Toc235808832"/>
      <w:r w:rsidRPr="00163060">
        <w:rPr>
          <w:rFonts w:asciiTheme="minorHAnsi" w:hAnsiTheme="minorHAnsi" w:cstheme="minorHAnsi"/>
        </w:rPr>
        <w:lastRenderedPageBreak/>
        <w:t xml:space="preserve">2. </w:t>
      </w:r>
      <w:r w:rsidR="00E34E01" w:rsidRPr="00163060">
        <w:rPr>
          <w:rFonts w:asciiTheme="minorHAnsi" w:hAnsiTheme="minorHAnsi" w:cstheme="minorHAnsi"/>
        </w:rPr>
        <w:t>SECRETARIA-GERAL</w:t>
      </w:r>
      <w:bookmarkEnd w:id="2"/>
    </w:p>
    <w:p w14:paraId="312543EA" w14:textId="30D5D161" w:rsidR="00E34E01" w:rsidRPr="003C1F06" w:rsidRDefault="003C1F06" w:rsidP="003C1F06">
      <w:pPr>
        <w:pStyle w:val="Ttulo2"/>
        <w:jc w:val="left"/>
        <w:rPr>
          <w:rFonts w:asciiTheme="minorHAnsi" w:hAnsiTheme="minorHAnsi" w:cstheme="minorHAnsi"/>
          <w:color w:val="auto"/>
        </w:rPr>
      </w:pPr>
      <w:bookmarkStart w:id="3" w:name="_Toc235808833"/>
      <w:r w:rsidRPr="003C1F06">
        <w:rPr>
          <w:rFonts w:asciiTheme="minorHAnsi" w:hAnsiTheme="minorHAnsi" w:cstheme="minorHAnsi"/>
          <w:color w:val="auto"/>
        </w:rPr>
        <w:t>2.1. Objetivo</w:t>
      </w:r>
      <w:bookmarkEnd w:id="3"/>
    </w:p>
    <w:p w14:paraId="67ED1750" w14:textId="77777777" w:rsidR="008E27A3" w:rsidRPr="008674B5" w:rsidRDefault="008E27A3" w:rsidP="008E27A3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lang w:eastAsia="pt-BR"/>
        </w:rPr>
      </w:pPr>
      <w:r w:rsidRPr="008674B5">
        <w:rPr>
          <w:rFonts w:ascii="Arial" w:eastAsia="Times New Roman" w:hAnsi="Arial" w:cs="Arial"/>
          <w:sz w:val="24"/>
          <w:szCs w:val="24"/>
          <w:lang w:eastAsia="pt-BR"/>
        </w:rPr>
        <w:t xml:space="preserve">A Secretaria-Geral de Gestão do Conhecimento tem por objetivo </w:t>
      </w:r>
      <w:r w:rsidRPr="008674B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planejar, coordenar e institucionalizar a gestão do conhecimento no âmbito do Poder Judiciário do Estado do Rio de Janeiro</w:t>
      </w:r>
      <w:r w:rsidRPr="008674B5">
        <w:rPr>
          <w:rFonts w:ascii="Arial" w:eastAsia="Times New Roman" w:hAnsi="Arial" w:cs="Arial"/>
          <w:sz w:val="24"/>
          <w:szCs w:val="24"/>
          <w:lang w:eastAsia="pt-BR"/>
        </w:rPr>
        <w:t>, assegurando a padronização de métodos, a integração entre unidades, a modernização contínua de processos e a efetiva difusão do conhecimento produzido. Compete-lhe gerir, preservar e disseminar os acervos jurisprudencial, arquivístico, documental, histórico e museológico; promover a organização, o acesso e a transparência das informações institucionais; apoiar tecnicamente a produção do conhecimento jurídico e institucional; fortalecer a comunicação interna e os instrumentos digitais; e implementar mecanismos de governança, indicadores de desempenho e inovação, de modo a contribuir para a eficiência administrativa, a qualidade da prestação jurisdicional e a preservação da memória do Judiciário</w:t>
      </w:r>
      <w:r w:rsidRPr="008674B5">
        <w:rPr>
          <w:rFonts w:ascii="Segoe UI" w:eastAsia="Times New Roman" w:hAnsi="Segoe UI" w:cs="Segoe UI"/>
          <w:lang w:eastAsia="pt-BR"/>
        </w:rPr>
        <w:t>.</w:t>
      </w:r>
    </w:p>
    <w:p w14:paraId="2870C9D0" w14:textId="77777777" w:rsidR="00F042BA" w:rsidRPr="005368FE" w:rsidRDefault="00F042BA" w:rsidP="00E6510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3FB16658" w14:textId="47F442AD" w:rsidR="00550F0E" w:rsidRPr="009F5FF5" w:rsidRDefault="00550F0E" w:rsidP="009857B3">
      <w:pPr>
        <w:pStyle w:val="Ttulo2"/>
        <w:rPr>
          <w:rFonts w:ascii="Arial" w:hAnsi="Arial" w:cs="Arial"/>
          <w:sz w:val="24"/>
          <w:szCs w:val="24"/>
        </w:rPr>
      </w:pPr>
      <w:bookmarkStart w:id="4" w:name="_Toc235808834"/>
      <w:r w:rsidRPr="009F5FF5">
        <w:rPr>
          <w:rFonts w:ascii="Arial" w:hAnsi="Arial" w:cs="Arial"/>
          <w:sz w:val="24"/>
          <w:szCs w:val="24"/>
        </w:rPr>
        <w:t xml:space="preserve">2.2. </w:t>
      </w:r>
      <w:r w:rsidR="00E34E01" w:rsidRPr="009F5FF5">
        <w:rPr>
          <w:rFonts w:ascii="Arial" w:hAnsi="Arial" w:cs="Arial"/>
          <w:sz w:val="24"/>
          <w:szCs w:val="24"/>
        </w:rPr>
        <w:t>Administração Superior</w:t>
      </w:r>
      <w:bookmarkEnd w:id="4"/>
    </w:p>
    <w:p w14:paraId="18850DB8" w14:textId="1D3BA75F" w:rsidR="0022423D" w:rsidRPr="000C1996" w:rsidRDefault="00E34E01" w:rsidP="00A442D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262626" w:themeColor="text1" w:themeTint="D9"/>
        </w:rPr>
      </w:pPr>
      <w:r w:rsidRPr="000C1996">
        <w:rPr>
          <w:rStyle w:val="Forte"/>
          <w:rFonts w:ascii="Arial" w:hAnsi="Arial" w:cs="Arial"/>
          <w:color w:val="262626" w:themeColor="text1" w:themeTint="D9"/>
        </w:rPr>
        <w:t>Secretári</w:t>
      </w:r>
      <w:r w:rsidR="004C2150" w:rsidRPr="000C1996">
        <w:rPr>
          <w:rStyle w:val="Forte"/>
          <w:rFonts w:ascii="Arial" w:hAnsi="Arial" w:cs="Arial"/>
          <w:color w:val="262626" w:themeColor="text1" w:themeTint="D9"/>
        </w:rPr>
        <w:t>a</w:t>
      </w:r>
      <w:r w:rsidRPr="000C1996">
        <w:rPr>
          <w:rStyle w:val="Forte"/>
          <w:rFonts w:ascii="Arial" w:hAnsi="Arial" w:cs="Arial"/>
          <w:color w:val="262626" w:themeColor="text1" w:themeTint="D9"/>
        </w:rPr>
        <w:t>-Geral</w:t>
      </w:r>
      <w:r w:rsidRPr="000C1996">
        <w:rPr>
          <w:rFonts w:ascii="Arial" w:hAnsi="Arial" w:cs="Arial"/>
          <w:color w:val="262626" w:themeColor="text1" w:themeTint="D9"/>
        </w:rPr>
        <w:t>:</w:t>
      </w:r>
      <w:r w:rsidR="0022423D" w:rsidRPr="000C1996">
        <w:t xml:space="preserve"> </w:t>
      </w:r>
      <w:r w:rsidR="00537641" w:rsidRPr="00AB01FC">
        <w:rPr>
          <w:rFonts w:ascii="Arial" w:hAnsi="Arial" w:cs="Arial"/>
          <w:sz w:val="22"/>
          <w:szCs w:val="22"/>
        </w:rPr>
        <w:t>Mariana Figueiredo Correa</w:t>
      </w:r>
    </w:p>
    <w:p w14:paraId="4FEEDD1D" w14:textId="1128E4B8" w:rsidR="00E34E01" w:rsidRPr="00AB01FC" w:rsidRDefault="00262B9F" w:rsidP="00A442D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262626" w:themeColor="text1" w:themeTint="D9"/>
        </w:rPr>
      </w:pPr>
      <w:r w:rsidRPr="000C1996">
        <w:rPr>
          <w:rStyle w:val="Forte"/>
          <w:rFonts w:ascii="Arial" w:hAnsi="Arial" w:cs="Arial"/>
          <w:color w:val="262626" w:themeColor="text1" w:themeTint="D9"/>
        </w:rPr>
        <w:t>Chefe de Gabinete</w:t>
      </w:r>
      <w:r w:rsidR="00E34E01" w:rsidRPr="000C1996">
        <w:rPr>
          <w:rFonts w:ascii="Arial" w:hAnsi="Arial" w:cs="Arial"/>
          <w:color w:val="262626" w:themeColor="text1" w:themeTint="D9"/>
        </w:rPr>
        <w:t xml:space="preserve">: </w:t>
      </w:r>
      <w:r w:rsidR="008E27A3">
        <w:rPr>
          <w:rFonts w:ascii="Arial" w:hAnsi="Arial" w:cs="Arial"/>
          <w:sz w:val="22"/>
          <w:szCs w:val="22"/>
        </w:rPr>
        <w:t>Thania Rodrigues Serra</w:t>
      </w:r>
    </w:p>
    <w:p w14:paraId="4F50CF7E" w14:textId="77777777" w:rsidR="00AB01FC" w:rsidRPr="005368FE" w:rsidRDefault="00AB01FC" w:rsidP="00F042B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262626" w:themeColor="text1" w:themeTint="D9"/>
          <w:sz w:val="22"/>
        </w:rPr>
      </w:pPr>
    </w:p>
    <w:p w14:paraId="449D66AD" w14:textId="323DC60D" w:rsidR="00461BC1" w:rsidRPr="000C1996" w:rsidRDefault="00461BC1" w:rsidP="00461BC1">
      <w:pPr>
        <w:pStyle w:val="Ttulo1"/>
        <w:rPr>
          <w:rFonts w:asciiTheme="minorHAnsi" w:hAnsiTheme="minorHAnsi" w:cstheme="minorHAnsi"/>
        </w:rPr>
      </w:pPr>
      <w:bookmarkStart w:id="5" w:name="_Toc235808835"/>
      <w:r w:rsidRPr="000C1996">
        <w:rPr>
          <w:rFonts w:asciiTheme="minorHAnsi" w:hAnsiTheme="minorHAnsi" w:cstheme="minorHAnsi"/>
        </w:rPr>
        <w:t xml:space="preserve">3. </w:t>
      </w:r>
      <w:r w:rsidR="008E27A3" w:rsidRPr="543C01FD">
        <w:rPr>
          <w:rFonts w:asciiTheme="minorHAnsi" w:hAnsiTheme="minorHAnsi" w:cstheme="minorBidi"/>
        </w:rPr>
        <w:t>SISTEMA DE GESTÃO DA QUALIDADE DA SGCON</w:t>
      </w:r>
      <w:bookmarkEnd w:id="5"/>
    </w:p>
    <w:p w14:paraId="6294A3CA" w14:textId="77777777" w:rsidR="008E27A3" w:rsidRPr="005368FE" w:rsidRDefault="008E27A3" w:rsidP="008E27A3">
      <w:pPr>
        <w:pStyle w:val="NormalWeb"/>
        <w:rPr>
          <w:rFonts w:ascii="Arial" w:hAnsi="Arial" w:cs="Arial"/>
          <w:b/>
          <w:bCs/>
          <w:smallCaps/>
          <w:color w:val="000000"/>
          <w:sz w:val="20"/>
          <w:szCs w:val="20"/>
        </w:rPr>
      </w:pPr>
      <w:r w:rsidRPr="00874C76">
        <w:rPr>
          <w:rFonts w:ascii="Arial" w:hAnsi="Arial" w:cs="Arial"/>
          <w:b/>
          <w:bCs/>
          <w:smallCaps/>
          <w:color w:val="000000"/>
        </w:rPr>
        <w:t xml:space="preserve">Política da Qualidade do PJERJ </w:t>
      </w:r>
      <w:r w:rsidRPr="005368FE">
        <w:rPr>
          <w:rFonts w:ascii="Arial" w:hAnsi="Arial" w:cs="Arial"/>
          <w:bCs/>
          <w:smallCaps/>
          <w:color w:val="000000"/>
        </w:rPr>
        <w:t>(</w:t>
      </w:r>
      <w:r w:rsidRPr="00874C76">
        <w:rPr>
          <w:rFonts w:ascii="Arial" w:hAnsi="Arial" w:cs="Arial"/>
          <w:sz w:val="20"/>
          <w:szCs w:val="20"/>
        </w:rPr>
        <w:t>A política da qualidade da SG</w:t>
      </w:r>
      <w:r>
        <w:rPr>
          <w:rFonts w:ascii="Arial" w:hAnsi="Arial" w:cs="Arial"/>
          <w:sz w:val="20"/>
          <w:szCs w:val="20"/>
        </w:rPr>
        <w:t xml:space="preserve">CON </w:t>
      </w:r>
      <w:r w:rsidRPr="00874C76">
        <w:rPr>
          <w:rFonts w:ascii="Arial" w:hAnsi="Arial" w:cs="Arial"/>
          <w:sz w:val="20"/>
          <w:szCs w:val="20"/>
        </w:rPr>
        <w:t xml:space="preserve">é a </w:t>
      </w:r>
      <w:r w:rsidRPr="005368FE">
        <w:rPr>
          <w:rFonts w:ascii="Arial" w:hAnsi="Arial" w:cs="Arial"/>
          <w:sz w:val="20"/>
          <w:szCs w:val="20"/>
        </w:rPr>
        <w:t>mesma do PJERJ)</w:t>
      </w:r>
    </w:p>
    <w:p w14:paraId="7B5C662E" w14:textId="77777777" w:rsidR="008E27A3" w:rsidRPr="005368FE" w:rsidRDefault="008E27A3" w:rsidP="008E2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2"/>
          <w:shd w:val="clear" w:color="auto" w:fill="FFFFFF"/>
        </w:rPr>
      </w:pPr>
    </w:p>
    <w:p w14:paraId="22C8DED6" w14:textId="77777777" w:rsidR="008E27A3" w:rsidRPr="005368FE" w:rsidRDefault="008E27A3" w:rsidP="008E2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2"/>
          <w:shd w:val="clear" w:color="auto" w:fill="FFFFFF"/>
        </w:rPr>
      </w:pPr>
      <w:r w:rsidRPr="005368FE">
        <w:rPr>
          <w:rFonts w:ascii="Arial" w:hAnsi="Arial" w:cs="Arial"/>
          <w:color w:val="212529"/>
          <w:sz w:val="22"/>
          <w:shd w:val="clear" w:color="auto" w:fill="FFFFFF"/>
        </w:rPr>
        <w:t>Prestar jurisdição e apoio à solução de conflitos mediante a valorização de magistrados e servidores, implementando práticas de gestão que impulsionem a Instituição a alcançar seus objetivos.</w:t>
      </w:r>
    </w:p>
    <w:p w14:paraId="0F196F6B" w14:textId="77777777" w:rsidR="008E27A3" w:rsidRPr="005368FE" w:rsidRDefault="008E27A3" w:rsidP="008E2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2"/>
          <w:shd w:val="clear" w:color="auto" w:fill="FFFFFF"/>
        </w:rPr>
      </w:pPr>
    </w:p>
    <w:p w14:paraId="5DD40DC6" w14:textId="77777777" w:rsidR="008E27A3" w:rsidRDefault="008E27A3" w:rsidP="008E2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2"/>
          <w:shd w:val="clear" w:color="auto" w:fill="FFFFFF"/>
        </w:rPr>
      </w:pPr>
    </w:p>
    <w:p w14:paraId="2B213DB9" w14:textId="77777777" w:rsidR="008E27A3" w:rsidRPr="004D710A" w:rsidRDefault="008E27A3" w:rsidP="008E27A3">
      <w:pPr>
        <w:pStyle w:val="Ttulo2"/>
        <w:rPr>
          <w:rFonts w:ascii="Arial" w:hAnsi="Arial" w:cs="Arial"/>
          <w:sz w:val="24"/>
          <w:szCs w:val="24"/>
        </w:rPr>
      </w:pPr>
      <w:bookmarkStart w:id="6" w:name="_Toc235113532"/>
      <w:bookmarkStart w:id="7" w:name="_Toc235808836"/>
      <w:r w:rsidRPr="543C01FD">
        <w:rPr>
          <w:rFonts w:ascii="Arial" w:hAnsi="Arial" w:cs="Arial"/>
          <w:sz w:val="24"/>
          <w:szCs w:val="24"/>
        </w:rPr>
        <w:t>3.1- Direcionadores Estratégicos da SGCON:</w:t>
      </w:r>
      <w:bookmarkEnd w:id="6"/>
      <w:bookmarkEnd w:id="7"/>
    </w:p>
    <w:p w14:paraId="35499F0D" w14:textId="77777777" w:rsidR="008E27A3" w:rsidRPr="004D710A" w:rsidRDefault="008E27A3" w:rsidP="008E27A3">
      <w:pPr>
        <w:pStyle w:val="NormalWeb"/>
        <w:shd w:val="clear" w:color="auto" w:fill="DEEAF6" w:themeFill="accent5" w:themeFillTint="33"/>
        <w:tabs>
          <w:tab w:val="left" w:pos="924"/>
        </w:tabs>
        <w:spacing w:before="0" w:beforeAutospacing="0" w:after="0" w:afterAutospacing="0"/>
        <w:jc w:val="both"/>
        <w:rPr>
          <w:rFonts w:ascii="Arial" w:hAnsi="Arial" w:cs="Arial"/>
          <w:b/>
          <w:bCs/>
          <w:smallCaps/>
          <w:color w:val="000000"/>
        </w:rPr>
      </w:pPr>
      <w:r w:rsidRPr="004D710A">
        <w:rPr>
          <w:rFonts w:ascii="Arial" w:hAnsi="Arial" w:cs="Arial"/>
          <w:b/>
          <w:bCs/>
          <w:smallCaps/>
          <w:color w:val="000000"/>
        </w:rPr>
        <w:t>Missão da SGCON</w:t>
      </w:r>
    </w:p>
    <w:p w14:paraId="64677C14" w14:textId="77777777" w:rsidR="008E27A3" w:rsidRPr="004D710A" w:rsidRDefault="008E27A3" w:rsidP="008E2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2"/>
          <w:shd w:val="clear" w:color="auto" w:fill="FFFFFF"/>
        </w:rPr>
      </w:pPr>
    </w:p>
    <w:p w14:paraId="710FFA9B" w14:textId="77777777" w:rsidR="008E27A3" w:rsidRPr="004D710A" w:rsidRDefault="008E27A3" w:rsidP="008E27A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ormaltextrun"/>
          <w:rFonts w:ascii="Arial" w:hAnsi="Arial" w:cs="Arial"/>
          <w:color w:val="000000"/>
        </w:rPr>
      </w:pPr>
      <w:r w:rsidRPr="004D710A">
        <w:rPr>
          <w:rStyle w:val="normaltextrun"/>
          <w:rFonts w:ascii="Arial" w:hAnsi="Arial" w:cs="Arial"/>
          <w:color w:val="000000"/>
        </w:rPr>
        <w:t>Gerir e disseminar o conhecimento jurídico e institucional no PJERJ, promovendo capacitação, pesquisa, inovação e preservação da memória para fortalecer a eficiência e a transparência da justiça.</w:t>
      </w:r>
    </w:p>
    <w:p w14:paraId="0D0E095E" w14:textId="77777777" w:rsidR="008E27A3" w:rsidRPr="004D710A" w:rsidRDefault="008E27A3" w:rsidP="008E2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2"/>
          <w:shd w:val="clear" w:color="auto" w:fill="FFFFFF"/>
        </w:rPr>
      </w:pPr>
    </w:p>
    <w:p w14:paraId="6E8A14C4" w14:textId="77777777" w:rsidR="008E27A3" w:rsidRPr="004D710A" w:rsidRDefault="008E27A3" w:rsidP="008E27A3">
      <w:pPr>
        <w:pStyle w:val="NormalWeb"/>
        <w:shd w:val="clear" w:color="auto" w:fill="DEEAF6" w:themeFill="accent5" w:themeFillTint="33"/>
        <w:tabs>
          <w:tab w:val="left" w:pos="924"/>
        </w:tabs>
        <w:spacing w:before="0" w:beforeAutospacing="0" w:after="0" w:afterAutospacing="0"/>
        <w:jc w:val="both"/>
        <w:rPr>
          <w:rFonts w:ascii="Arial" w:hAnsi="Arial" w:cs="Arial"/>
          <w:b/>
          <w:bCs/>
          <w:smallCaps/>
          <w:color w:val="000000"/>
        </w:rPr>
      </w:pPr>
      <w:r w:rsidRPr="004D710A">
        <w:rPr>
          <w:rFonts w:ascii="Arial" w:hAnsi="Arial" w:cs="Arial"/>
          <w:b/>
          <w:bCs/>
          <w:smallCaps/>
          <w:color w:val="000000"/>
        </w:rPr>
        <w:t xml:space="preserve">Visão de Futuro da </w:t>
      </w:r>
      <w:proofErr w:type="spellStart"/>
      <w:r w:rsidRPr="004D710A">
        <w:rPr>
          <w:rFonts w:ascii="Arial" w:hAnsi="Arial" w:cs="Arial"/>
          <w:b/>
          <w:bCs/>
          <w:smallCaps/>
          <w:color w:val="000000"/>
        </w:rPr>
        <w:t>sgcon</w:t>
      </w:r>
      <w:proofErr w:type="spellEnd"/>
    </w:p>
    <w:p w14:paraId="424B9731" w14:textId="77777777" w:rsidR="008E27A3" w:rsidRPr="004D710A" w:rsidRDefault="008E27A3" w:rsidP="008E2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2"/>
          <w:shd w:val="clear" w:color="auto" w:fill="FFFFFF"/>
        </w:rPr>
      </w:pPr>
    </w:p>
    <w:p w14:paraId="68F41388" w14:textId="77777777" w:rsidR="008E27A3" w:rsidRPr="004D710A" w:rsidRDefault="008E27A3" w:rsidP="008E27A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op"/>
          <w:rFonts w:ascii="Arial" w:hAnsi="Arial" w:cs="Arial"/>
          <w:color w:val="000000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Até dezembro de 2026, transformar o Portal do Conhecimento na principal fonte de pesquisa para o Poder Judiciário do Rio de Janeiro (PJERJ), auxiliando as atividades diárias e fortalecendo a preservação da memória institucional.</w:t>
      </w:r>
    </w:p>
    <w:p w14:paraId="769E3559" w14:textId="77777777" w:rsidR="008E27A3" w:rsidRPr="004D710A" w:rsidRDefault="008E27A3" w:rsidP="008E27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2"/>
          <w:shd w:val="clear" w:color="auto" w:fill="FFFFFF"/>
        </w:rPr>
      </w:pPr>
    </w:p>
    <w:p w14:paraId="2E719B95" w14:textId="77777777" w:rsidR="008E27A3" w:rsidRPr="004D710A" w:rsidRDefault="008E27A3" w:rsidP="008E27A3">
      <w:pPr>
        <w:pStyle w:val="NormalWeb"/>
        <w:shd w:val="clear" w:color="auto" w:fill="DEEAF6" w:themeFill="accent5" w:themeFillTint="33"/>
        <w:tabs>
          <w:tab w:val="left" w:pos="924"/>
        </w:tabs>
        <w:spacing w:before="0" w:beforeAutospacing="0" w:after="0" w:afterAutospacing="0"/>
        <w:jc w:val="both"/>
        <w:rPr>
          <w:rFonts w:ascii="Arial" w:hAnsi="Arial" w:cs="Arial"/>
          <w:b/>
          <w:bCs/>
          <w:smallCaps/>
          <w:color w:val="000000"/>
        </w:rPr>
      </w:pPr>
      <w:r w:rsidRPr="004D710A">
        <w:rPr>
          <w:rFonts w:ascii="Arial" w:hAnsi="Arial" w:cs="Arial"/>
          <w:b/>
          <w:bCs/>
          <w:smallCaps/>
          <w:color w:val="000000"/>
        </w:rPr>
        <w:t xml:space="preserve">Valores do PJERJ </w:t>
      </w:r>
      <w:r w:rsidRPr="004D710A">
        <w:rPr>
          <w:rFonts w:ascii="Arial" w:hAnsi="Arial" w:cs="Arial"/>
          <w:sz w:val="20"/>
          <w:szCs w:val="20"/>
        </w:rPr>
        <w:t>(Os valores da SGCON, bem como os do DEGEA, são os mesmos do PJERJ</w:t>
      </w:r>
      <w:r w:rsidRPr="004D710A">
        <w:rPr>
          <w:rFonts w:ascii="Arial" w:hAnsi="Arial" w:cs="Arial"/>
        </w:rPr>
        <w:t>)</w:t>
      </w:r>
    </w:p>
    <w:p w14:paraId="576A6D88" w14:textId="77777777" w:rsidR="008E27A3" w:rsidRPr="004D710A" w:rsidRDefault="008E27A3" w:rsidP="008E27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12529"/>
          <w:sz w:val="22"/>
          <w:szCs w:val="24"/>
          <w:lang w:eastAsia="pt-BR"/>
        </w:rPr>
      </w:pPr>
      <w:r w:rsidRPr="004D710A">
        <w:rPr>
          <w:rFonts w:ascii="Arial" w:eastAsia="Times New Roman" w:hAnsi="Arial" w:cs="Arial"/>
          <w:color w:val="212529"/>
          <w:sz w:val="22"/>
          <w:szCs w:val="24"/>
          <w:lang w:eastAsia="pt-BR"/>
        </w:rPr>
        <w:t>Ética;</w:t>
      </w:r>
    </w:p>
    <w:p w14:paraId="28F8E269" w14:textId="77777777" w:rsidR="008E27A3" w:rsidRPr="004D710A" w:rsidRDefault="008E27A3" w:rsidP="008E27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12529"/>
          <w:sz w:val="22"/>
          <w:szCs w:val="24"/>
          <w:lang w:eastAsia="pt-BR"/>
        </w:rPr>
      </w:pPr>
      <w:r w:rsidRPr="004D710A">
        <w:rPr>
          <w:rFonts w:ascii="Arial" w:eastAsia="Times New Roman" w:hAnsi="Arial" w:cs="Arial"/>
          <w:color w:val="212529"/>
          <w:sz w:val="22"/>
          <w:szCs w:val="24"/>
          <w:lang w:eastAsia="pt-BR"/>
        </w:rPr>
        <w:t>Probidade;</w:t>
      </w:r>
    </w:p>
    <w:p w14:paraId="6F128E1D" w14:textId="77777777" w:rsidR="008E27A3" w:rsidRPr="004D710A" w:rsidRDefault="008E27A3" w:rsidP="008E27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12529"/>
          <w:sz w:val="22"/>
          <w:szCs w:val="24"/>
          <w:lang w:eastAsia="pt-BR"/>
        </w:rPr>
      </w:pPr>
      <w:r w:rsidRPr="004D710A">
        <w:rPr>
          <w:rFonts w:ascii="Arial" w:eastAsia="Times New Roman" w:hAnsi="Arial" w:cs="Arial"/>
          <w:color w:val="212529"/>
          <w:sz w:val="22"/>
          <w:szCs w:val="24"/>
          <w:lang w:eastAsia="pt-BR"/>
        </w:rPr>
        <w:t>Transparência;</w:t>
      </w:r>
    </w:p>
    <w:p w14:paraId="35E2E2AD" w14:textId="77777777" w:rsidR="008E27A3" w:rsidRPr="004D710A" w:rsidRDefault="008E27A3" w:rsidP="008E27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12529"/>
          <w:sz w:val="22"/>
          <w:szCs w:val="24"/>
          <w:lang w:eastAsia="pt-BR"/>
        </w:rPr>
      </w:pPr>
      <w:r w:rsidRPr="004D710A">
        <w:rPr>
          <w:rFonts w:ascii="Arial" w:eastAsia="Times New Roman" w:hAnsi="Arial" w:cs="Arial"/>
          <w:color w:val="212529"/>
          <w:sz w:val="22"/>
          <w:szCs w:val="24"/>
          <w:lang w:eastAsia="pt-BR"/>
        </w:rPr>
        <w:t>Integridade;</w:t>
      </w:r>
    </w:p>
    <w:p w14:paraId="5C1ECF4D" w14:textId="77777777" w:rsidR="008E27A3" w:rsidRPr="004D710A" w:rsidRDefault="008E27A3" w:rsidP="008E27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12529"/>
          <w:sz w:val="22"/>
          <w:szCs w:val="24"/>
          <w:lang w:eastAsia="pt-BR"/>
        </w:rPr>
      </w:pPr>
      <w:r w:rsidRPr="004D710A">
        <w:rPr>
          <w:rFonts w:ascii="Arial" w:eastAsia="Times New Roman" w:hAnsi="Arial" w:cs="Arial"/>
          <w:color w:val="212529"/>
          <w:sz w:val="22"/>
          <w:szCs w:val="24"/>
          <w:lang w:eastAsia="pt-BR"/>
        </w:rPr>
        <w:t>Acesso à justiça;</w:t>
      </w:r>
    </w:p>
    <w:p w14:paraId="2503AF9D" w14:textId="77777777" w:rsidR="008E27A3" w:rsidRPr="004D710A" w:rsidRDefault="008E27A3" w:rsidP="008E27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12529"/>
          <w:sz w:val="22"/>
          <w:szCs w:val="24"/>
          <w:lang w:eastAsia="pt-BR"/>
        </w:rPr>
      </w:pPr>
      <w:r w:rsidRPr="004D710A">
        <w:rPr>
          <w:rFonts w:ascii="Arial" w:eastAsia="Times New Roman" w:hAnsi="Arial" w:cs="Arial"/>
          <w:color w:val="212529"/>
          <w:sz w:val="22"/>
          <w:szCs w:val="24"/>
          <w:lang w:eastAsia="pt-BR"/>
        </w:rPr>
        <w:t>Celeridade;</w:t>
      </w:r>
    </w:p>
    <w:p w14:paraId="1974F06E" w14:textId="77777777" w:rsidR="008E27A3" w:rsidRPr="004D710A" w:rsidRDefault="008E27A3" w:rsidP="008E27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12529"/>
          <w:sz w:val="22"/>
          <w:szCs w:val="24"/>
          <w:lang w:eastAsia="pt-BR"/>
        </w:rPr>
      </w:pPr>
      <w:r w:rsidRPr="004D710A">
        <w:rPr>
          <w:rFonts w:ascii="Arial" w:eastAsia="Times New Roman" w:hAnsi="Arial" w:cs="Arial"/>
          <w:color w:val="212529"/>
          <w:sz w:val="22"/>
          <w:szCs w:val="24"/>
          <w:lang w:eastAsia="pt-BR"/>
        </w:rPr>
        <w:t>Responsabilidade social e ambiental;</w:t>
      </w:r>
    </w:p>
    <w:p w14:paraId="36386FFF" w14:textId="77777777" w:rsidR="008E27A3" w:rsidRPr="004D710A" w:rsidRDefault="008E27A3" w:rsidP="008E27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12529"/>
          <w:sz w:val="22"/>
          <w:szCs w:val="24"/>
          <w:lang w:eastAsia="pt-BR"/>
        </w:rPr>
      </w:pPr>
      <w:r w:rsidRPr="004D710A">
        <w:rPr>
          <w:rFonts w:ascii="Arial" w:eastAsia="Times New Roman" w:hAnsi="Arial" w:cs="Arial"/>
          <w:color w:val="212529"/>
          <w:sz w:val="22"/>
          <w:szCs w:val="24"/>
          <w:lang w:eastAsia="pt-BR"/>
        </w:rPr>
        <w:t>Imparcialidade;</w:t>
      </w:r>
    </w:p>
    <w:p w14:paraId="2E2D60C8" w14:textId="77777777" w:rsidR="008E27A3" w:rsidRPr="004D710A" w:rsidRDefault="008E27A3" w:rsidP="008E27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12529"/>
          <w:sz w:val="22"/>
          <w:szCs w:val="24"/>
          <w:lang w:eastAsia="pt-BR"/>
        </w:rPr>
      </w:pPr>
      <w:r w:rsidRPr="004D710A">
        <w:rPr>
          <w:rFonts w:ascii="Arial" w:eastAsia="Times New Roman" w:hAnsi="Arial" w:cs="Arial"/>
          <w:color w:val="212529"/>
          <w:sz w:val="22"/>
          <w:szCs w:val="24"/>
          <w:lang w:eastAsia="pt-BR"/>
        </w:rPr>
        <w:t>Efetividade;</w:t>
      </w:r>
    </w:p>
    <w:p w14:paraId="1DE695A6" w14:textId="77777777" w:rsidR="008E27A3" w:rsidRPr="004D710A" w:rsidRDefault="008E27A3" w:rsidP="008E27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12529"/>
          <w:sz w:val="22"/>
          <w:szCs w:val="24"/>
          <w:lang w:eastAsia="pt-BR"/>
        </w:rPr>
      </w:pPr>
      <w:r w:rsidRPr="004D710A">
        <w:rPr>
          <w:rFonts w:ascii="Arial" w:eastAsia="Times New Roman" w:hAnsi="Arial" w:cs="Arial"/>
          <w:color w:val="212529"/>
          <w:sz w:val="22"/>
          <w:szCs w:val="24"/>
          <w:lang w:eastAsia="pt-BR"/>
        </w:rPr>
        <w:t>Modernidade;</w:t>
      </w:r>
    </w:p>
    <w:p w14:paraId="7F525458" w14:textId="37BA92C4" w:rsidR="00871621" w:rsidRDefault="008716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86B2D45" w14:textId="1A5A8195" w:rsidR="002C02B2" w:rsidRDefault="00461BC1" w:rsidP="002C02B2">
      <w:pPr>
        <w:pStyle w:val="Ttulo1"/>
        <w:rPr>
          <w:rFonts w:asciiTheme="minorHAnsi" w:hAnsiTheme="minorHAnsi" w:cstheme="minorBidi"/>
        </w:rPr>
      </w:pPr>
      <w:bookmarkStart w:id="8" w:name="_Toc235808837"/>
      <w:r w:rsidRPr="004D710A">
        <w:rPr>
          <w:rFonts w:asciiTheme="minorHAnsi" w:hAnsiTheme="minorHAnsi" w:cstheme="minorHAnsi"/>
        </w:rPr>
        <w:lastRenderedPageBreak/>
        <w:t>4</w:t>
      </w:r>
      <w:r w:rsidR="00550F0E" w:rsidRPr="004D710A">
        <w:rPr>
          <w:rFonts w:asciiTheme="minorHAnsi" w:hAnsiTheme="minorHAnsi" w:cstheme="minorHAnsi"/>
        </w:rPr>
        <w:t xml:space="preserve">. </w:t>
      </w:r>
      <w:r w:rsidR="00871621" w:rsidRPr="543C01FD">
        <w:rPr>
          <w:rFonts w:asciiTheme="minorHAnsi" w:hAnsiTheme="minorHAnsi" w:cstheme="minorBidi"/>
        </w:rPr>
        <w:t>INDICADORES E MÉTRICAS INSTITUCIONAIS</w:t>
      </w:r>
      <w:bookmarkEnd w:id="8"/>
    </w:p>
    <w:p w14:paraId="43C8E2A8" w14:textId="77777777" w:rsidR="00871621" w:rsidRPr="00D835BD" w:rsidRDefault="00871621" w:rsidP="00871621">
      <w:pPr>
        <w:pStyle w:val="Ttulo2"/>
        <w:rPr>
          <w:rFonts w:ascii="Arial" w:hAnsi="Arial" w:cs="Arial"/>
          <w:color w:val="000000" w:themeColor="text1"/>
          <w:sz w:val="24"/>
          <w:szCs w:val="24"/>
        </w:rPr>
      </w:pPr>
      <w:bookmarkStart w:id="9" w:name="_Toc235113534"/>
      <w:bookmarkStart w:id="10" w:name="_Toc235808838"/>
      <w:r w:rsidRPr="543C01FD">
        <w:rPr>
          <w:rFonts w:ascii="Arial" w:hAnsi="Arial" w:cs="Arial"/>
          <w:sz w:val="24"/>
          <w:szCs w:val="24"/>
        </w:rPr>
        <w:t xml:space="preserve">4.1 - </w:t>
      </w:r>
      <w:r w:rsidRPr="543C01FD">
        <w:rPr>
          <w:rFonts w:ascii="Arial" w:hAnsi="Arial" w:cs="Arial"/>
          <w:color w:val="000000" w:themeColor="text1"/>
          <w:sz w:val="24"/>
          <w:szCs w:val="24"/>
        </w:rPr>
        <w:t>Indicadores do Gabinete da Gestão do Conhecimento (SGCON)</w:t>
      </w:r>
      <w:bookmarkEnd w:id="9"/>
      <w:bookmarkEnd w:id="10"/>
    </w:p>
    <w:p w14:paraId="0CAC26CB" w14:textId="77777777" w:rsidR="00871621" w:rsidRPr="00D835BD" w:rsidRDefault="00871621" w:rsidP="00871621">
      <w:pPr>
        <w:pStyle w:val="Ttulo2"/>
        <w:rPr>
          <w:rFonts w:ascii="Arial" w:hAnsi="Arial" w:cs="Arial"/>
          <w:sz w:val="24"/>
          <w:szCs w:val="24"/>
        </w:rPr>
      </w:pPr>
      <w:bookmarkStart w:id="11" w:name="_Toc235113535"/>
      <w:bookmarkStart w:id="12" w:name="_Toc235808839"/>
      <w:r w:rsidRPr="543C01FD">
        <w:rPr>
          <w:rFonts w:ascii="Arial" w:hAnsi="Arial" w:cs="Arial"/>
          <w:sz w:val="24"/>
          <w:szCs w:val="24"/>
        </w:rPr>
        <w:t>4.1.1 - Quantidade de Acessos ao Portal do Conhecimento:</w:t>
      </w:r>
      <w:bookmarkEnd w:id="11"/>
      <w:bookmarkEnd w:id="12"/>
    </w:p>
    <w:p w14:paraId="41858CC2" w14:textId="56ACE8BF" w:rsidR="00871621" w:rsidRDefault="00871621" w:rsidP="00871621">
      <w:r w:rsidRPr="00871621">
        <w:rPr>
          <w:noProof/>
        </w:rPr>
        <w:drawing>
          <wp:inline distT="0" distB="0" distL="0" distR="0" wp14:anchorId="6CED22E7" wp14:editId="5E808487">
            <wp:extent cx="6561221" cy="4509215"/>
            <wp:effectExtent l="0" t="0" r="0" b="5715"/>
            <wp:docPr id="17539789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622" cy="450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3CCB5" w14:textId="2DF655A6" w:rsidR="00871621" w:rsidRDefault="00871621">
      <w:r>
        <w:br w:type="page"/>
      </w:r>
    </w:p>
    <w:p w14:paraId="30EC5547" w14:textId="77777777" w:rsidR="00871621" w:rsidRDefault="00871621" w:rsidP="00871621">
      <w:pPr>
        <w:pStyle w:val="Ttulo2"/>
      </w:pPr>
      <w:bookmarkStart w:id="13" w:name="_Toc235113536"/>
      <w:bookmarkStart w:id="14" w:name="_Toc235808840"/>
      <w:r w:rsidRPr="543C01FD">
        <w:rPr>
          <w:rFonts w:ascii="Arial" w:hAnsi="Arial" w:cs="Arial"/>
          <w:noProof/>
          <w:sz w:val="24"/>
          <w:szCs w:val="24"/>
          <w:lang w:eastAsia="pt-BR"/>
        </w:rPr>
        <w:lastRenderedPageBreak/>
        <w:t xml:space="preserve">4.2. - </w:t>
      </w:r>
      <w:r w:rsidRPr="543C01FD">
        <w:rPr>
          <w:rFonts w:ascii="Arial" w:hAnsi="Arial" w:cs="Arial"/>
          <w:sz w:val="24"/>
          <w:szCs w:val="24"/>
        </w:rPr>
        <w:t>Indicadores do Departamento de Gestão do Conhecimento Institucional (</w:t>
      </w:r>
      <w:r w:rsidRPr="543C01FD">
        <w:rPr>
          <w:rFonts w:ascii="Arial" w:hAnsi="Arial" w:cs="Arial"/>
          <w:color w:val="000000" w:themeColor="text1"/>
          <w:sz w:val="24"/>
          <w:szCs w:val="24"/>
        </w:rPr>
        <w:t>DECCO</w:t>
      </w:r>
      <w:r w:rsidRPr="543C01FD">
        <w:rPr>
          <w:rFonts w:ascii="Arial" w:hAnsi="Arial" w:cs="Arial"/>
          <w:sz w:val="24"/>
          <w:szCs w:val="24"/>
        </w:rPr>
        <w:t>)</w:t>
      </w:r>
      <w:bookmarkEnd w:id="13"/>
      <w:bookmarkEnd w:id="14"/>
      <w:r w:rsidRPr="543C01FD">
        <w:rPr>
          <w:rFonts w:ascii="Arial" w:hAnsi="Arial" w:cs="Arial"/>
          <w:sz w:val="24"/>
          <w:szCs w:val="24"/>
        </w:rPr>
        <w:t xml:space="preserve"> </w:t>
      </w:r>
    </w:p>
    <w:p w14:paraId="759046F4" w14:textId="77777777" w:rsidR="00871621" w:rsidRDefault="00871621" w:rsidP="00871621">
      <w:pPr>
        <w:pStyle w:val="Ttulo2"/>
        <w:rPr>
          <w:rFonts w:ascii="Arial" w:hAnsi="Arial" w:cs="Arial"/>
          <w:sz w:val="24"/>
          <w:szCs w:val="24"/>
        </w:rPr>
      </w:pPr>
      <w:bookmarkStart w:id="15" w:name="_Toc235113537"/>
      <w:bookmarkStart w:id="16" w:name="_Toc235808841"/>
      <w:r w:rsidRPr="543C01FD">
        <w:rPr>
          <w:rFonts w:ascii="Arial" w:hAnsi="Arial" w:cs="Arial"/>
          <w:sz w:val="24"/>
          <w:szCs w:val="24"/>
        </w:rPr>
        <w:t>4.2.1 - Grau de utilização do Portal do Conhecimento</w:t>
      </w:r>
      <w:bookmarkEnd w:id="15"/>
      <w:bookmarkEnd w:id="16"/>
    </w:p>
    <w:p w14:paraId="5E40966C" w14:textId="4D82E25A" w:rsidR="00871621" w:rsidRDefault="00871621" w:rsidP="00871621">
      <w:r w:rsidRPr="00871621">
        <w:rPr>
          <w:noProof/>
        </w:rPr>
        <w:drawing>
          <wp:inline distT="0" distB="0" distL="0" distR="0" wp14:anchorId="31327794" wp14:editId="1EF10AFA">
            <wp:extent cx="6552799" cy="4503428"/>
            <wp:effectExtent l="0" t="0" r="635" b="0"/>
            <wp:docPr id="19510857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4" cy="450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E4F37" w14:textId="5111AECC" w:rsidR="00871621" w:rsidRDefault="00871621">
      <w:r>
        <w:br w:type="page"/>
      </w:r>
    </w:p>
    <w:p w14:paraId="3C4A48FB" w14:textId="77777777" w:rsidR="00871621" w:rsidRPr="0065570E" w:rsidRDefault="00871621" w:rsidP="00871621">
      <w:pPr>
        <w:pStyle w:val="Ttulo2"/>
        <w:rPr>
          <w:rFonts w:ascii="Arial" w:hAnsi="Arial" w:cs="Arial"/>
          <w:sz w:val="24"/>
          <w:szCs w:val="24"/>
        </w:rPr>
      </w:pPr>
      <w:bookmarkStart w:id="17" w:name="_Toc235113538"/>
      <w:bookmarkStart w:id="18" w:name="_Toc235808842"/>
      <w:r w:rsidRPr="543C01FD">
        <w:rPr>
          <w:rFonts w:ascii="Arial" w:hAnsi="Arial" w:cs="Arial"/>
          <w:sz w:val="24"/>
          <w:szCs w:val="24"/>
        </w:rPr>
        <w:lastRenderedPageBreak/>
        <w:t>4.3. – Indicadores do Departamento de Difusão do Conhecimento (DEDIF)</w:t>
      </w:r>
      <w:bookmarkEnd w:id="17"/>
      <w:bookmarkEnd w:id="18"/>
    </w:p>
    <w:p w14:paraId="08DEA6E5" w14:textId="77777777" w:rsidR="00871621" w:rsidRDefault="00871621" w:rsidP="00871621">
      <w:pPr>
        <w:pStyle w:val="Ttulo2"/>
        <w:rPr>
          <w:rFonts w:ascii="Arial" w:hAnsi="Arial" w:cs="Arial"/>
          <w:sz w:val="24"/>
          <w:szCs w:val="24"/>
        </w:rPr>
      </w:pPr>
      <w:bookmarkStart w:id="19" w:name="_Toc235113539"/>
      <w:bookmarkStart w:id="20" w:name="_Toc235808843"/>
      <w:r w:rsidRPr="543C01FD">
        <w:rPr>
          <w:rFonts w:ascii="Arial" w:hAnsi="Arial" w:cs="Arial"/>
          <w:sz w:val="24"/>
          <w:szCs w:val="24"/>
        </w:rPr>
        <w:t>4.3.1 - Quantidades de Acessos à Intranet</w:t>
      </w:r>
      <w:bookmarkEnd w:id="19"/>
      <w:bookmarkEnd w:id="20"/>
    </w:p>
    <w:p w14:paraId="2E6B9C55" w14:textId="49D31399" w:rsidR="00871621" w:rsidRDefault="00871621" w:rsidP="00871621">
      <w:r w:rsidRPr="00871621">
        <w:rPr>
          <w:noProof/>
        </w:rPr>
        <w:drawing>
          <wp:inline distT="0" distB="0" distL="0" distR="0" wp14:anchorId="41A39E16" wp14:editId="3CF4931A">
            <wp:extent cx="6552799" cy="4503428"/>
            <wp:effectExtent l="0" t="0" r="635" b="0"/>
            <wp:docPr id="7143083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4" cy="450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A52B4" w14:textId="3B43A46C" w:rsidR="006B51FA" w:rsidRDefault="006B51FA">
      <w:r>
        <w:br w:type="page"/>
      </w:r>
    </w:p>
    <w:p w14:paraId="6A285F9D" w14:textId="77777777" w:rsidR="006B51FA" w:rsidRDefault="006B51FA" w:rsidP="006B51FA">
      <w:pPr>
        <w:pStyle w:val="Ttulo2"/>
      </w:pPr>
      <w:bookmarkStart w:id="21" w:name="_Toc235439754"/>
      <w:bookmarkStart w:id="22" w:name="_Toc235808844"/>
      <w:r w:rsidRPr="76B70AF3">
        <w:rPr>
          <w:rFonts w:ascii="Arial" w:hAnsi="Arial" w:cs="Arial"/>
          <w:sz w:val="24"/>
          <w:szCs w:val="24"/>
        </w:rPr>
        <w:lastRenderedPageBreak/>
        <w:t>4.3.</w:t>
      </w:r>
      <w:r>
        <w:rPr>
          <w:rFonts w:ascii="Arial" w:hAnsi="Arial" w:cs="Arial"/>
          <w:b w:val="0"/>
          <w:bCs w:val="0"/>
          <w:sz w:val="24"/>
          <w:szCs w:val="24"/>
        </w:rPr>
        <w:t>2</w:t>
      </w:r>
      <w:r w:rsidRPr="76B70AF3">
        <w:rPr>
          <w:rFonts w:ascii="Arial" w:hAnsi="Arial" w:cs="Arial"/>
          <w:sz w:val="24"/>
          <w:szCs w:val="24"/>
        </w:rPr>
        <w:t xml:space="preserve"> - Divisão de Produção Gráfica (DIGRA)</w:t>
      </w:r>
      <w:bookmarkEnd w:id="21"/>
      <w:bookmarkEnd w:id="22"/>
    </w:p>
    <w:p w14:paraId="29E8F7BB" w14:textId="77777777" w:rsidR="006B51FA" w:rsidRDefault="006B51FA" w:rsidP="006B51FA">
      <w:pPr>
        <w:pStyle w:val="Ttulo2"/>
        <w:rPr>
          <w:rFonts w:ascii="Arial" w:hAnsi="Arial" w:cs="Arial"/>
          <w:sz w:val="24"/>
          <w:szCs w:val="24"/>
        </w:rPr>
      </w:pPr>
      <w:bookmarkStart w:id="23" w:name="_Toc235439755"/>
      <w:bookmarkStart w:id="24" w:name="_Toc235808845"/>
      <w:r w:rsidRPr="543C01FD">
        <w:rPr>
          <w:rFonts w:ascii="Arial" w:hAnsi="Arial" w:cs="Arial"/>
          <w:sz w:val="24"/>
          <w:szCs w:val="24"/>
        </w:rPr>
        <w:t>4.3.</w:t>
      </w:r>
      <w:r>
        <w:rPr>
          <w:rFonts w:ascii="Arial" w:hAnsi="Arial" w:cs="Arial"/>
          <w:sz w:val="24"/>
          <w:szCs w:val="24"/>
        </w:rPr>
        <w:t>2</w:t>
      </w:r>
      <w:r w:rsidRPr="543C01FD">
        <w:rPr>
          <w:rFonts w:ascii="Arial" w:hAnsi="Arial" w:cs="Arial"/>
          <w:sz w:val="24"/>
          <w:szCs w:val="24"/>
        </w:rPr>
        <w:t>.1 - Nível de Atendimento de Serviços Não Codificados do SEGRA</w:t>
      </w:r>
      <w:bookmarkEnd w:id="23"/>
      <w:bookmarkEnd w:id="24"/>
    </w:p>
    <w:p w14:paraId="1E3D7E07" w14:textId="584A7AF0" w:rsidR="00871621" w:rsidRDefault="006B51FA" w:rsidP="00871621">
      <w:r w:rsidRPr="00871621">
        <w:rPr>
          <w:noProof/>
        </w:rPr>
        <w:drawing>
          <wp:inline distT="0" distB="0" distL="0" distR="0" wp14:anchorId="3C5B2B92" wp14:editId="10A3467A">
            <wp:extent cx="6552799" cy="4503428"/>
            <wp:effectExtent l="0" t="0" r="635" b="0"/>
            <wp:docPr id="7330401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4" cy="450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BDD3F" w14:textId="01A69507" w:rsidR="006B51FA" w:rsidRDefault="006B51FA">
      <w:r>
        <w:br w:type="page"/>
      </w:r>
    </w:p>
    <w:p w14:paraId="3C8BD742" w14:textId="77777777" w:rsidR="006B51FA" w:rsidRDefault="006B51FA" w:rsidP="006B51FA">
      <w:pPr>
        <w:pStyle w:val="Ttulo2"/>
        <w:rPr>
          <w:rFonts w:ascii="Arial" w:hAnsi="Arial" w:cs="Arial"/>
          <w:sz w:val="24"/>
          <w:szCs w:val="24"/>
        </w:rPr>
      </w:pPr>
      <w:bookmarkStart w:id="25" w:name="_Toc235439756"/>
      <w:bookmarkStart w:id="26" w:name="_Toc235808846"/>
      <w:r w:rsidRPr="543C01FD">
        <w:rPr>
          <w:rFonts w:ascii="Arial" w:hAnsi="Arial" w:cs="Arial"/>
          <w:sz w:val="24"/>
          <w:szCs w:val="24"/>
        </w:rPr>
        <w:lastRenderedPageBreak/>
        <w:t>4.3.</w:t>
      </w:r>
      <w:r>
        <w:rPr>
          <w:rFonts w:ascii="Arial" w:hAnsi="Arial" w:cs="Arial"/>
          <w:sz w:val="24"/>
          <w:szCs w:val="24"/>
        </w:rPr>
        <w:t>2</w:t>
      </w:r>
      <w:r w:rsidRPr="543C01FD">
        <w:rPr>
          <w:rFonts w:ascii="Arial" w:hAnsi="Arial" w:cs="Arial"/>
          <w:sz w:val="24"/>
          <w:szCs w:val="24"/>
        </w:rPr>
        <w:t>.2 - Custo da Produção Gráfica</w:t>
      </w:r>
      <w:bookmarkEnd w:id="25"/>
      <w:bookmarkEnd w:id="26"/>
    </w:p>
    <w:p w14:paraId="6EAFCFA2" w14:textId="28A6C203" w:rsidR="006B51FA" w:rsidRDefault="006B51FA" w:rsidP="00871621">
      <w:r w:rsidRPr="00871621">
        <w:rPr>
          <w:noProof/>
        </w:rPr>
        <w:drawing>
          <wp:inline distT="0" distB="0" distL="0" distR="0" wp14:anchorId="206DC4FC" wp14:editId="2E2AAD7F">
            <wp:extent cx="6552799" cy="4503428"/>
            <wp:effectExtent l="0" t="0" r="635" b="0"/>
            <wp:docPr id="1874480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4" cy="450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6F942" w14:textId="4F2520AF" w:rsidR="006B51FA" w:rsidRDefault="006B51FA">
      <w:r>
        <w:br w:type="page"/>
      </w:r>
    </w:p>
    <w:p w14:paraId="1991A85B" w14:textId="77777777" w:rsidR="006B51FA" w:rsidRDefault="006B51FA" w:rsidP="006B51FA">
      <w:pPr>
        <w:pStyle w:val="Ttulo2"/>
        <w:rPr>
          <w:rFonts w:ascii="Arial" w:hAnsi="Arial" w:cs="Arial"/>
          <w:sz w:val="24"/>
          <w:szCs w:val="24"/>
        </w:rPr>
      </w:pPr>
      <w:bookmarkStart w:id="27" w:name="_Toc235439757"/>
      <w:bookmarkStart w:id="28" w:name="_Toc235808847"/>
      <w:r w:rsidRPr="543C01FD">
        <w:rPr>
          <w:rFonts w:ascii="Arial" w:hAnsi="Arial" w:cs="Arial"/>
          <w:sz w:val="24"/>
          <w:szCs w:val="24"/>
        </w:rPr>
        <w:lastRenderedPageBreak/>
        <w:t>4.4- Indicadores do Museu da Justiça (MUSEU)</w:t>
      </w:r>
      <w:bookmarkEnd w:id="27"/>
      <w:bookmarkEnd w:id="28"/>
    </w:p>
    <w:p w14:paraId="03F47C0F" w14:textId="77777777" w:rsidR="006B51FA" w:rsidRDefault="006B51FA" w:rsidP="006B51FA">
      <w:pPr>
        <w:pStyle w:val="Ttulo2"/>
        <w:rPr>
          <w:rFonts w:ascii="Arial" w:hAnsi="Arial" w:cs="Arial"/>
          <w:sz w:val="24"/>
          <w:szCs w:val="24"/>
        </w:rPr>
      </w:pPr>
      <w:bookmarkStart w:id="29" w:name="_Toc235439758"/>
      <w:bookmarkStart w:id="30" w:name="_Toc235808848"/>
      <w:r w:rsidRPr="543C01FD">
        <w:rPr>
          <w:rFonts w:ascii="Arial" w:hAnsi="Arial" w:cs="Arial"/>
          <w:sz w:val="24"/>
          <w:szCs w:val="24"/>
        </w:rPr>
        <w:t>4.4.1 - Público Participante das Atividades do MUSEU</w:t>
      </w:r>
      <w:bookmarkEnd w:id="29"/>
      <w:bookmarkEnd w:id="30"/>
    </w:p>
    <w:p w14:paraId="1217FD07" w14:textId="77777777" w:rsidR="006B51FA" w:rsidRDefault="006B51FA" w:rsidP="006B51FA">
      <w:pPr>
        <w:pStyle w:val="PargrafodaLista"/>
        <w:numPr>
          <w:ilvl w:val="0"/>
          <w:numId w:val="12"/>
        </w:numPr>
        <w:rPr>
          <w:b/>
          <w:bCs/>
          <w:sz w:val="28"/>
          <w:szCs w:val="28"/>
        </w:rPr>
      </w:pPr>
      <w:r w:rsidRPr="76B70AF3">
        <w:rPr>
          <w:b/>
          <w:bCs/>
          <w:sz w:val="28"/>
          <w:szCs w:val="28"/>
        </w:rPr>
        <w:t>Presencial</w:t>
      </w:r>
    </w:p>
    <w:p w14:paraId="5FD0C1D6" w14:textId="66A9225B" w:rsidR="006B51FA" w:rsidRDefault="006B51FA" w:rsidP="00871621">
      <w:r w:rsidRPr="00871621">
        <w:rPr>
          <w:noProof/>
        </w:rPr>
        <w:drawing>
          <wp:inline distT="0" distB="0" distL="0" distR="0" wp14:anchorId="0197E151" wp14:editId="3AAB9540">
            <wp:extent cx="6552799" cy="4503428"/>
            <wp:effectExtent l="0" t="0" r="635" b="0"/>
            <wp:docPr id="8175563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4" cy="450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ED7B0" w14:textId="6B254FFB" w:rsidR="006B51FA" w:rsidRDefault="006B51FA">
      <w:r>
        <w:br w:type="page"/>
      </w:r>
    </w:p>
    <w:p w14:paraId="4A731A4A" w14:textId="77777777" w:rsidR="006B51FA" w:rsidRPr="00AD6EAB" w:rsidRDefault="006B51FA" w:rsidP="006B51FA">
      <w:pPr>
        <w:pStyle w:val="PargrafodaLista"/>
        <w:numPr>
          <w:ilvl w:val="0"/>
          <w:numId w:val="12"/>
        </w:numPr>
        <w:rPr>
          <w:b/>
          <w:bCs/>
          <w:noProof/>
          <w:sz w:val="28"/>
          <w:szCs w:val="28"/>
          <w:lang w:eastAsia="pt-BR"/>
        </w:rPr>
      </w:pPr>
      <w:r w:rsidRPr="00AD6EAB">
        <w:rPr>
          <w:b/>
          <w:bCs/>
          <w:noProof/>
          <w:sz w:val="28"/>
          <w:szCs w:val="28"/>
          <w:lang w:eastAsia="pt-BR"/>
        </w:rPr>
        <w:lastRenderedPageBreak/>
        <w:t>Virtual</w:t>
      </w:r>
    </w:p>
    <w:p w14:paraId="117A3BBF" w14:textId="6D4B1D29" w:rsidR="006B51FA" w:rsidRDefault="006B51FA" w:rsidP="00871621">
      <w:r w:rsidRPr="00871621">
        <w:rPr>
          <w:noProof/>
        </w:rPr>
        <w:drawing>
          <wp:inline distT="0" distB="0" distL="0" distR="0" wp14:anchorId="75AAB0CB" wp14:editId="304D422D">
            <wp:extent cx="6552799" cy="4503428"/>
            <wp:effectExtent l="0" t="0" r="635" b="0"/>
            <wp:docPr id="5068310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4" cy="450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10DBD" w14:textId="05A8DE4F" w:rsidR="006B51FA" w:rsidRDefault="006B51FA">
      <w:r>
        <w:br w:type="page"/>
      </w:r>
    </w:p>
    <w:p w14:paraId="121ED7C4" w14:textId="77777777" w:rsidR="006B51FA" w:rsidRPr="00C935F6" w:rsidRDefault="006B51FA" w:rsidP="006B51FA">
      <w:pPr>
        <w:pStyle w:val="Ttulo2"/>
        <w:rPr>
          <w:rFonts w:ascii="Arial" w:hAnsi="Arial" w:cs="Arial"/>
          <w:sz w:val="24"/>
          <w:szCs w:val="24"/>
        </w:rPr>
      </w:pPr>
      <w:bookmarkStart w:id="31" w:name="_Toc235439759"/>
      <w:bookmarkStart w:id="32" w:name="_Toc235808849"/>
      <w:r w:rsidRPr="543C01FD">
        <w:rPr>
          <w:rFonts w:ascii="Arial" w:hAnsi="Arial" w:cs="Arial"/>
          <w:sz w:val="24"/>
          <w:szCs w:val="24"/>
        </w:rPr>
        <w:lastRenderedPageBreak/>
        <w:t>4.5. - Indicadores do Departamento de Gestão de Acervos Arquivísticos (DEGEA)</w:t>
      </w:r>
      <w:bookmarkEnd w:id="31"/>
      <w:bookmarkEnd w:id="32"/>
    </w:p>
    <w:p w14:paraId="20551AA7" w14:textId="77777777" w:rsidR="006B51FA" w:rsidRPr="00D3458F" w:rsidRDefault="006B51FA" w:rsidP="006B51FA">
      <w:pPr>
        <w:pStyle w:val="Ttulo2"/>
        <w:rPr>
          <w:rFonts w:ascii="Arial" w:hAnsi="Arial" w:cs="Arial"/>
          <w:sz w:val="24"/>
          <w:szCs w:val="24"/>
        </w:rPr>
      </w:pPr>
      <w:bookmarkStart w:id="33" w:name="_Toc235439760"/>
      <w:bookmarkStart w:id="34" w:name="_Toc235808850"/>
      <w:r w:rsidRPr="543C01FD">
        <w:rPr>
          <w:rFonts w:ascii="Arial" w:hAnsi="Arial" w:cs="Arial"/>
          <w:sz w:val="24"/>
          <w:szCs w:val="24"/>
        </w:rPr>
        <w:t>4.5.1 - Índice de Desarquivamento</w:t>
      </w:r>
      <w:bookmarkEnd w:id="33"/>
      <w:bookmarkEnd w:id="34"/>
    </w:p>
    <w:p w14:paraId="3A653D96" w14:textId="4F7506FB" w:rsidR="006B51FA" w:rsidRDefault="006B51FA" w:rsidP="00871621">
      <w:r w:rsidRPr="00871621">
        <w:rPr>
          <w:noProof/>
        </w:rPr>
        <w:drawing>
          <wp:inline distT="0" distB="0" distL="0" distR="0" wp14:anchorId="5799ACE4" wp14:editId="3D8A7B46">
            <wp:extent cx="6552799" cy="4503428"/>
            <wp:effectExtent l="0" t="0" r="635" b="0"/>
            <wp:docPr id="12226311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4" cy="450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3B281" w14:textId="6F6B2432" w:rsidR="006B51FA" w:rsidRDefault="006B51FA">
      <w:r>
        <w:br w:type="page"/>
      </w:r>
    </w:p>
    <w:p w14:paraId="596944E6" w14:textId="77777777" w:rsidR="006B51FA" w:rsidRPr="00C935F6" w:rsidRDefault="006B51FA" w:rsidP="006B51FA">
      <w:pPr>
        <w:pStyle w:val="Ttulo2"/>
        <w:rPr>
          <w:rFonts w:ascii="Arial" w:hAnsi="Arial" w:cs="Arial"/>
          <w:sz w:val="24"/>
          <w:szCs w:val="24"/>
        </w:rPr>
      </w:pPr>
      <w:bookmarkStart w:id="35" w:name="_Toc235439761"/>
      <w:bookmarkStart w:id="36" w:name="_Toc235808851"/>
      <w:r w:rsidRPr="543C01FD">
        <w:rPr>
          <w:rFonts w:ascii="Arial" w:hAnsi="Arial" w:cs="Arial"/>
          <w:sz w:val="24"/>
          <w:szCs w:val="24"/>
        </w:rPr>
        <w:lastRenderedPageBreak/>
        <w:t>4.5.2 - Acompanhamento de Custos do DEGEA</w:t>
      </w:r>
      <w:bookmarkEnd w:id="35"/>
      <w:bookmarkEnd w:id="36"/>
      <w:r w:rsidRPr="543C01FD">
        <w:rPr>
          <w:rFonts w:ascii="Arial" w:hAnsi="Arial" w:cs="Arial"/>
          <w:sz w:val="24"/>
          <w:szCs w:val="24"/>
        </w:rPr>
        <w:t xml:space="preserve"> </w:t>
      </w:r>
    </w:p>
    <w:p w14:paraId="7C58918A" w14:textId="3C401D94" w:rsidR="006B51FA" w:rsidRDefault="006B51FA" w:rsidP="00871621">
      <w:r w:rsidRPr="00871621">
        <w:rPr>
          <w:noProof/>
        </w:rPr>
        <w:drawing>
          <wp:inline distT="0" distB="0" distL="0" distR="0" wp14:anchorId="02BB7F27" wp14:editId="6E099A1C">
            <wp:extent cx="6552799" cy="4503428"/>
            <wp:effectExtent l="0" t="0" r="635" b="0"/>
            <wp:docPr id="11720564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4" cy="450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A2AB0" w14:textId="33F492C8" w:rsidR="006B51FA" w:rsidRDefault="006B51FA">
      <w:r>
        <w:br w:type="page"/>
      </w:r>
    </w:p>
    <w:p w14:paraId="5D1CCE42" w14:textId="77777777" w:rsidR="006B51FA" w:rsidRPr="00280F22" w:rsidRDefault="006B51FA" w:rsidP="006B51FA">
      <w:pPr>
        <w:pStyle w:val="Ttulo2"/>
        <w:rPr>
          <w:rFonts w:ascii="Arial" w:hAnsi="Arial" w:cs="Arial"/>
          <w:sz w:val="24"/>
          <w:szCs w:val="24"/>
        </w:rPr>
      </w:pPr>
      <w:bookmarkStart w:id="37" w:name="_Toc235439762"/>
      <w:bookmarkStart w:id="38" w:name="_Toc235808852"/>
      <w:r w:rsidRPr="76B70AF3">
        <w:rPr>
          <w:rFonts w:ascii="Arial" w:hAnsi="Arial" w:cs="Arial"/>
          <w:sz w:val="24"/>
          <w:szCs w:val="24"/>
        </w:rPr>
        <w:lastRenderedPageBreak/>
        <w:t>4.5.3 – Quantidade de Documentos disponibilizados para atendimentos ao pesquisados</w:t>
      </w:r>
      <w:bookmarkEnd w:id="37"/>
      <w:bookmarkEnd w:id="38"/>
      <w:r w:rsidRPr="76B70AF3">
        <w:rPr>
          <w:rFonts w:ascii="Arial" w:hAnsi="Arial" w:cs="Arial"/>
          <w:sz w:val="24"/>
          <w:szCs w:val="24"/>
        </w:rPr>
        <w:t xml:space="preserve"> </w:t>
      </w:r>
    </w:p>
    <w:p w14:paraId="48AFCB69" w14:textId="61D3B869" w:rsidR="006B51FA" w:rsidRDefault="006B51FA" w:rsidP="00871621">
      <w:r w:rsidRPr="00871621">
        <w:rPr>
          <w:noProof/>
        </w:rPr>
        <w:drawing>
          <wp:inline distT="0" distB="0" distL="0" distR="0" wp14:anchorId="12568BE2" wp14:editId="1D411A9F">
            <wp:extent cx="6552799" cy="4503428"/>
            <wp:effectExtent l="0" t="0" r="635" b="0"/>
            <wp:docPr id="8416476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4" cy="450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DDD1E" w14:textId="3518AAE1" w:rsidR="006B51FA" w:rsidRDefault="006B51FA">
      <w:r>
        <w:br w:type="page"/>
      </w:r>
    </w:p>
    <w:p w14:paraId="16192953" w14:textId="77777777" w:rsidR="006570F1" w:rsidRDefault="006570F1" w:rsidP="006570F1">
      <w:pPr>
        <w:pStyle w:val="Ttulo2"/>
        <w:rPr>
          <w:rFonts w:ascii="Arial" w:hAnsi="Arial" w:cs="Arial"/>
          <w:sz w:val="24"/>
          <w:szCs w:val="24"/>
        </w:rPr>
      </w:pPr>
      <w:bookmarkStart w:id="39" w:name="_Toc235439763"/>
      <w:bookmarkStart w:id="40" w:name="_Toc235808853"/>
      <w:r w:rsidRPr="543C01FD">
        <w:rPr>
          <w:rFonts w:ascii="Arial" w:hAnsi="Arial" w:cs="Arial"/>
          <w:sz w:val="24"/>
          <w:szCs w:val="24"/>
        </w:rPr>
        <w:lastRenderedPageBreak/>
        <w:t>4.6 - Indicadores Departamento de Gestão do Conhecimento Jurídico (DECOJ)</w:t>
      </w:r>
      <w:bookmarkEnd w:id="39"/>
      <w:bookmarkEnd w:id="40"/>
    </w:p>
    <w:p w14:paraId="5E530AB9" w14:textId="77777777" w:rsidR="006570F1" w:rsidRDefault="006570F1" w:rsidP="006570F1">
      <w:pPr>
        <w:pStyle w:val="Ttulo2"/>
      </w:pPr>
      <w:bookmarkStart w:id="41" w:name="_Toc235439764"/>
      <w:bookmarkStart w:id="42" w:name="_Toc235808854"/>
      <w:r w:rsidRPr="543C01FD">
        <w:rPr>
          <w:rFonts w:ascii="Arial" w:hAnsi="Arial" w:cs="Arial"/>
          <w:sz w:val="24"/>
          <w:szCs w:val="24"/>
        </w:rPr>
        <w:t>4.6.1 - Taxa de Adesão ao Encontros dos Membros do CEDES</w:t>
      </w:r>
      <w:bookmarkEnd w:id="41"/>
      <w:bookmarkEnd w:id="42"/>
      <w:r w:rsidRPr="543C01FD">
        <w:rPr>
          <w:rFonts w:ascii="Arial" w:hAnsi="Arial" w:cs="Arial"/>
          <w:sz w:val="24"/>
          <w:szCs w:val="24"/>
        </w:rPr>
        <w:t xml:space="preserve"> </w:t>
      </w:r>
    </w:p>
    <w:p w14:paraId="0E60518F" w14:textId="173CB406" w:rsidR="006B51FA" w:rsidRDefault="006570F1" w:rsidP="00871621">
      <w:r w:rsidRPr="00871621">
        <w:rPr>
          <w:noProof/>
        </w:rPr>
        <w:drawing>
          <wp:inline distT="0" distB="0" distL="0" distR="0" wp14:anchorId="0ED2F51E" wp14:editId="4E123672">
            <wp:extent cx="6552799" cy="4503428"/>
            <wp:effectExtent l="0" t="0" r="635" b="0"/>
            <wp:docPr id="13934730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4" cy="450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0564A" w14:textId="6A8B0FD9" w:rsidR="006570F1" w:rsidRDefault="006570F1">
      <w:r>
        <w:br w:type="page"/>
      </w:r>
    </w:p>
    <w:p w14:paraId="5E28F97F" w14:textId="77777777" w:rsidR="006570F1" w:rsidRDefault="006570F1" w:rsidP="006570F1">
      <w:pPr>
        <w:pStyle w:val="Ttulo2"/>
        <w:rPr>
          <w:rFonts w:ascii="Arial" w:hAnsi="Arial" w:cs="Arial"/>
          <w:sz w:val="24"/>
          <w:szCs w:val="24"/>
        </w:rPr>
      </w:pPr>
      <w:bookmarkStart w:id="43" w:name="_Toc235439765"/>
      <w:bookmarkStart w:id="44" w:name="_Toc235808855"/>
      <w:r w:rsidRPr="543C01FD">
        <w:rPr>
          <w:rFonts w:ascii="Arial" w:hAnsi="Arial" w:cs="Arial"/>
          <w:sz w:val="24"/>
          <w:szCs w:val="24"/>
        </w:rPr>
        <w:lastRenderedPageBreak/>
        <w:t>4.6.2 - Taxa de Solicitação de apoio por área de conhecimento do CEDES</w:t>
      </w:r>
      <w:bookmarkEnd w:id="43"/>
      <w:bookmarkEnd w:id="44"/>
    </w:p>
    <w:p w14:paraId="73EBF629" w14:textId="36A4E5A5" w:rsidR="006570F1" w:rsidRDefault="006570F1" w:rsidP="00871621">
      <w:r w:rsidRPr="00871621">
        <w:rPr>
          <w:noProof/>
        </w:rPr>
        <w:drawing>
          <wp:inline distT="0" distB="0" distL="0" distR="0" wp14:anchorId="6F0ABA96" wp14:editId="09A50FEC">
            <wp:extent cx="6552799" cy="4503428"/>
            <wp:effectExtent l="0" t="0" r="635" b="0"/>
            <wp:docPr id="6639779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4" cy="450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358C0" w14:textId="25209904" w:rsidR="006570F1" w:rsidRDefault="006570F1">
      <w:r>
        <w:br w:type="page"/>
      </w:r>
    </w:p>
    <w:p w14:paraId="6E9AEB11" w14:textId="77777777" w:rsidR="006570F1" w:rsidRPr="00871621" w:rsidRDefault="006570F1" w:rsidP="00871621"/>
    <w:p w14:paraId="17ACC868" w14:textId="77777777" w:rsidR="006570F1" w:rsidRPr="007D5C53" w:rsidRDefault="006570F1" w:rsidP="006570F1">
      <w:pPr>
        <w:pStyle w:val="Ttulo1"/>
        <w:rPr>
          <w:rFonts w:asciiTheme="minorHAnsi" w:hAnsiTheme="minorHAnsi" w:cstheme="minorBidi"/>
          <w:u w:val="single"/>
        </w:rPr>
      </w:pPr>
      <w:bookmarkStart w:id="45" w:name="_Toc235439766"/>
      <w:bookmarkStart w:id="46" w:name="_Toc235808856"/>
      <w:r w:rsidRPr="543C01FD">
        <w:rPr>
          <w:rFonts w:asciiTheme="minorHAnsi" w:hAnsiTheme="minorHAnsi" w:cstheme="minorBidi"/>
        </w:rPr>
        <w:t>5. PRINCIPAIS REALIZAÇÕES</w:t>
      </w:r>
      <w:bookmarkEnd w:id="45"/>
      <w:bookmarkEnd w:id="46"/>
      <w:r w:rsidRPr="543C01FD">
        <w:rPr>
          <w:rFonts w:asciiTheme="minorHAnsi" w:hAnsiTheme="minorHAnsi" w:cstheme="minorBidi"/>
        </w:rPr>
        <w:t xml:space="preserve"> </w:t>
      </w:r>
    </w:p>
    <w:p w14:paraId="23F4F917" w14:textId="28F6ED26" w:rsidR="00E34E01" w:rsidRPr="006570F1" w:rsidRDefault="00040393" w:rsidP="006570F1">
      <w:pPr>
        <w:pStyle w:val="Ttulo2"/>
        <w:shd w:val="clear" w:color="auto" w:fill="D9E2F3" w:themeFill="accent1" w:themeFillTint="33"/>
        <w:rPr>
          <w:rFonts w:ascii="Arial" w:hAnsi="Arial" w:cs="Arial"/>
          <w:sz w:val="24"/>
          <w:szCs w:val="24"/>
        </w:rPr>
      </w:pPr>
      <w:bookmarkStart w:id="47" w:name="_Toc235808857"/>
      <w:r w:rsidRPr="006570F1">
        <w:rPr>
          <w:rFonts w:ascii="Arial" w:hAnsi="Arial" w:cs="Arial"/>
          <w:sz w:val="24"/>
          <w:szCs w:val="24"/>
        </w:rPr>
        <w:t>5</w:t>
      </w:r>
      <w:r w:rsidR="00550F0E" w:rsidRPr="006570F1">
        <w:rPr>
          <w:rFonts w:ascii="Arial" w:hAnsi="Arial" w:cs="Arial"/>
          <w:sz w:val="24"/>
          <w:szCs w:val="24"/>
        </w:rPr>
        <w:t xml:space="preserve">.1 </w:t>
      </w:r>
      <w:r w:rsidR="00AD5B4E" w:rsidRPr="006570F1">
        <w:rPr>
          <w:rFonts w:ascii="Arial" w:hAnsi="Arial" w:cs="Arial"/>
          <w:sz w:val="24"/>
          <w:szCs w:val="24"/>
        </w:rPr>
        <w:t xml:space="preserve">- </w:t>
      </w:r>
      <w:r w:rsidR="00D541D0" w:rsidRPr="000C1996">
        <w:rPr>
          <w:rFonts w:ascii="Arial" w:hAnsi="Arial" w:cs="Arial"/>
          <w:sz w:val="24"/>
          <w:szCs w:val="24"/>
        </w:rPr>
        <w:t>Departamento de Gestão do Conhecimento Institucional</w:t>
      </w:r>
      <w:r w:rsidR="002043CE" w:rsidRPr="000C1996">
        <w:rPr>
          <w:rFonts w:ascii="Arial" w:hAnsi="Arial" w:cs="Arial"/>
          <w:sz w:val="24"/>
          <w:szCs w:val="24"/>
        </w:rPr>
        <w:t xml:space="preserve"> - </w:t>
      </w:r>
      <w:r w:rsidR="004B6E00" w:rsidRPr="000C1996">
        <w:rPr>
          <w:rFonts w:ascii="Arial" w:hAnsi="Arial" w:cs="Arial"/>
          <w:sz w:val="24"/>
          <w:szCs w:val="24"/>
        </w:rPr>
        <w:t>DECCO</w:t>
      </w:r>
      <w:bookmarkEnd w:id="47"/>
    </w:p>
    <w:p w14:paraId="6F0355E1" w14:textId="77777777" w:rsidR="00A46C9B" w:rsidRDefault="00A46C9B" w:rsidP="00BC0250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262626" w:themeColor="text1" w:themeTint="D9"/>
          <w:sz w:val="22"/>
        </w:rPr>
      </w:pPr>
    </w:p>
    <w:p w14:paraId="590AB7D4" w14:textId="21FA11AE" w:rsidR="006570F1" w:rsidRPr="005368FE" w:rsidRDefault="008A3FDC" w:rsidP="00BC0250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262626" w:themeColor="text1" w:themeTint="D9"/>
          <w:sz w:val="22"/>
        </w:rPr>
      </w:pPr>
      <w:proofErr w:type="spellStart"/>
      <w:r>
        <w:rPr>
          <w:rFonts w:ascii="Arial" w:hAnsi="Arial" w:cs="Arial"/>
          <w:color w:val="262626" w:themeColor="text1" w:themeTint="D9"/>
          <w:sz w:val="22"/>
        </w:rPr>
        <w:t>xx</w:t>
      </w:r>
      <w:proofErr w:type="spellEnd"/>
    </w:p>
    <w:p w14:paraId="35C3D147" w14:textId="79B2B08D" w:rsidR="00E34E01" w:rsidRPr="004D710A" w:rsidRDefault="002D39D4" w:rsidP="008A3FDC">
      <w:pPr>
        <w:pStyle w:val="Ttulo2"/>
        <w:shd w:val="clear" w:color="auto" w:fill="D9E2F3" w:themeFill="accent1" w:themeFillTint="33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  <w:bookmarkStart w:id="48" w:name="_Toc235808858"/>
      <w:r w:rsidRPr="004D710A">
        <w:rPr>
          <w:rFonts w:ascii="Arial" w:hAnsi="Arial" w:cs="Arial"/>
          <w:sz w:val="24"/>
          <w:szCs w:val="24"/>
        </w:rPr>
        <w:t>5</w:t>
      </w:r>
      <w:r w:rsidR="00550F0E" w:rsidRPr="004D710A">
        <w:rPr>
          <w:rFonts w:ascii="Arial" w:hAnsi="Arial" w:cs="Arial"/>
          <w:sz w:val="24"/>
          <w:szCs w:val="24"/>
        </w:rPr>
        <w:t xml:space="preserve">.2 </w:t>
      </w:r>
      <w:r w:rsidR="00550F0E" w:rsidRPr="004D710A">
        <w:rPr>
          <w:rFonts w:asciiTheme="minorHAnsi" w:hAnsiTheme="minorHAnsi" w:cstheme="minorHAnsi"/>
          <w:sz w:val="24"/>
          <w:szCs w:val="24"/>
        </w:rPr>
        <w:t xml:space="preserve">- </w:t>
      </w:r>
      <w:r w:rsidR="00D424AC" w:rsidRPr="004D710A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Departamento de </w:t>
      </w:r>
      <w:r w:rsidRPr="004D710A">
        <w:rPr>
          <w:rFonts w:ascii="Arial" w:eastAsia="Times New Roman" w:hAnsi="Arial" w:cs="Arial"/>
          <w:bCs w:val="0"/>
          <w:sz w:val="24"/>
          <w:szCs w:val="24"/>
          <w:lang w:eastAsia="pt-BR"/>
        </w:rPr>
        <w:t>Difusão</w:t>
      </w:r>
      <w:r w:rsidR="00D424AC" w:rsidRPr="004D710A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 do Conhecimento </w:t>
      </w:r>
      <w:r w:rsidRPr="004D710A">
        <w:rPr>
          <w:rFonts w:ascii="Arial" w:eastAsia="Times New Roman" w:hAnsi="Arial" w:cs="Arial"/>
          <w:bCs w:val="0"/>
          <w:sz w:val="24"/>
          <w:szCs w:val="24"/>
          <w:lang w:eastAsia="pt-BR"/>
        </w:rPr>
        <w:t>–</w:t>
      </w:r>
      <w:r w:rsidR="005822AD" w:rsidRPr="004D710A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 DEDIF</w:t>
      </w:r>
      <w:bookmarkEnd w:id="48"/>
    </w:p>
    <w:p w14:paraId="51018949" w14:textId="77777777" w:rsidR="002D39D4" w:rsidRDefault="002D39D4" w:rsidP="002D39D4">
      <w:pPr>
        <w:rPr>
          <w:sz w:val="24"/>
          <w:szCs w:val="24"/>
          <w:lang w:eastAsia="pt-BR"/>
        </w:rPr>
      </w:pPr>
    </w:p>
    <w:p w14:paraId="24F53F81" w14:textId="4F2E958C" w:rsidR="008A3FDC" w:rsidRPr="004051CC" w:rsidRDefault="008A3FDC" w:rsidP="002D39D4">
      <w:pPr>
        <w:rPr>
          <w:sz w:val="24"/>
          <w:szCs w:val="24"/>
          <w:lang w:eastAsia="pt-BR"/>
        </w:rPr>
      </w:pPr>
      <w:proofErr w:type="spellStart"/>
      <w:r>
        <w:rPr>
          <w:sz w:val="24"/>
          <w:szCs w:val="24"/>
          <w:lang w:eastAsia="pt-BR"/>
        </w:rPr>
        <w:t>xx</w:t>
      </w:r>
      <w:proofErr w:type="spellEnd"/>
    </w:p>
    <w:p w14:paraId="35E52006" w14:textId="2276359F" w:rsidR="002D39D4" w:rsidRPr="008A3FDC" w:rsidRDefault="002D39D4" w:rsidP="00F37BEE">
      <w:pPr>
        <w:pStyle w:val="Ttulo2"/>
        <w:numPr>
          <w:ilvl w:val="1"/>
          <w:numId w:val="14"/>
        </w:numPr>
        <w:shd w:val="clear" w:color="auto" w:fill="D9E2F3" w:themeFill="accent1" w:themeFillTint="33"/>
        <w:rPr>
          <w:rFonts w:ascii="Arial" w:hAnsi="Arial" w:cs="Arial"/>
          <w:sz w:val="24"/>
          <w:szCs w:val="24"/>
        </w:rPr>
      </w:pPr>
      <w:bookmarkStart w:id="49" w:name="_Toc235808859"/>
      <w:r w:rsidRPr="008A3FDC">
        <w:rPr>
          <w:rFonts w:ascii="Arial" w:hAnsi="Arial" w:cs="Arial"/>
          <w:sz w:val="24"/>
          <w:szCs w:val="24"/>
        </w:rPr>
        <w:t>- Departamento de Gestão do Conhecimento Jurídico - DECOJ</w:t>
      </w:r>
      <w:bookmarkEnd w:id="49"/>
    </w:p>
    <w:p w14:paraId="38491E06" w14:textId="77777777" w:rsidR="002D39D4" w:rsidRPr="002D39D4" w:rsidRDefault="002D39D4" w:rsidP="002D39D4">
      <w:pPr>
        <w:rPr>
          <w:lang w:eastAsia="pt-BR"/>
        </w:rPr>
      </w:pPr>
    </w:p>
    <w:p w14:paraId="1906ECF8" w14:textId="4E6515AA" w:rsidR="00163A72" w:rsidRDefault="00F37BEE" w:rsidP="00973AA4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xx</w:t>
      </w:r>
      <w:proofErr w:type="spellEnd"/>
    </w:p>
    <w:p w14:paraId="22C9005F" w14:textId="5C464E79" w:rsidR="00F37BEE" w:rsidRDefault="00F37BEE" w:rsidP="00F37BEE">
      <w:pPr>
        <w:pStyle w:val="Ttulo2"/>
        <w:shd w:val="clear" w:color="auto" w:fill="D9E2F3" w:themeFill="accent1" w:themeFillTint="33"/>
        <w:rPr>
          <w:rFonts w:ascii="Arial" w:hAnsi="Arial" w:cs="Arial"/>
          <w:sz w:val="24"/>
          <w:szCs w:val="24"/>
        </w:rPr>
      </w:pPr>
      <w:bookmarkStart w:id="50" w:name="_Toc235439770"/>
      <w:bookmarkStart w:id="51" w:name="_Toc235808860"/>
      <w:r>
        <w:rPr>
          <w:rFonts w:ascii="Arial" w:hAnsi="Arial" w:cs="Arial"/>
          <w:sz w:val="24"/>
          <w:szCs w:val="24"/>
        </w:rPr>
        <w:t xml:space="preserve">5.4 - </w:t>
      </w:r>
      <w:r w:rsidRPr="543C01FD">
        <w:rPr>
          <w:rFonts w:ascii="Arial" w:hAnsi="Arial" w:cs="Arial"/>
          <w:sz w:val="24"/>
          <w:szCs w:val="24"/>
        </w:rPr>
        <w:t>Departamento de Gestão de Acervos Arquivísticos (DEGEA)</w:t>
      </w:r>
      <w:bookmarkEnd w:id="50"/>
      <w:bookmarkEnd w:id="51"/>
    </w:p>
    <w:p w14:paraId="6EBEA4E6" w14:textId="77777777" w:rsidR="00F37BEE" w:rsidRDefault="00F37BEE" w:rsidP="00973AA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CEAA01A" w14:textId="33DF9EBE" w:rsidR="00F37BEE" w:rsidRPr="005368FE" w:rsidRDefault="00F37BEE" w:rsidP="00973AA4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xx</w:t>
      </w:r>
      <w:proofErr w:type="spellEnd"/>
    </w:p>
    <w:p w14:paraId="05EFB80D" w14:textId="78096D81" w:rsidR="00A46C9B" w:rsidRPr="00F37BEE" w:rsidRDefault="00EC6C4B" w:rsidP="00F37BEE">
      <w:pPr>
        <w:pStyle w:val="Ttulo2"/>
        <w:shd w:val="clear" w:color="auto" w:fill="D9E2F3" w:themeFill="accent1" w:themeFillTint="33"/>
        <w:ind w:left="360" w:hanging="360"/>
        <w:rPr>
          <w:rFonts w:ascii="Arial" w:hAnsi="Arial" w:cs="Arial"/>
          <w:sz w:val="24"/>
          <w:szCs w:val="24"/>
        </w:rPr>
      </w:pPr>
      <w:bookmarkStart w:id="52" w:name="_Toc235808861"/>
      <w:r w:rsidRPr="00F37BEE">
        <w:rPr>
          <w:rFonts w:ascii="Arial" w:hAnsi="Arial" w:cs="Arial"/>
          <w:sz w:val="24"/>
          <w:szCs w:val="24"/>
        </w:rPr>
        <w:t>5.</w:t>
      </w:r>
      <w:r w:rsidR="00F37BEE">
        <w:rPr>
          <w:rFonts w:ascii="Arial" w:hAnsi="Arial" w:cs="Arial"/>
          <w:sz w:val="24"/>
          <w:szCs w:val="24"/>
        </w:rPr>
        <w:t>5</w:t>
      </w:r>
      <w:r w:rsidR="00550F0E" w:rsidRPr="00F37BEE">
        <w:rPr>
          <w:rFonts w:ascii="Arial" w:hAnsi="Arial" w:cs="Arial"/>
          <w:sz w:val="24"/>
          <w:szCs w:val="24"/>
        </w:rPr>
        <w:t xml:space="preserve"> - </w:t>
      </w:r>
      <w:r w:rsidR="0082768E" w:rsidRPr="00F37BEE">
        <w:rPr>
          <w:rFonts w:ascii="Arial" w:hAnsi="Arial" w:cs="Arial"/>
          <w:sz w:val="24"/>
          <w:szCs w:val="24"/>
        </w:rPr>
        <w:t>Museu da Justiça</w:t>
      </w:r>
      <w:r w:rsidR="00D879CF" w:rsidRPr="00F37BEE">
        <w:rPr>
          <w:rFonts w:ascii="Arial" w:hAnsi="Arial" w:cs="Arial"/>
          <w:sz w:val="24"/>
          <w:szCs w:val="24"/>
        </w:rPr>
        <w:t xml:space="preserve"> - MUSEU</w:t>
      </w:r>
      <w:bookmarkEnd w:id="52"/>
    </w:p>
    <w:p w14:paraId="03F9A84E" w14:textId="77777777" w:rsidR="000D44C3" w:rsidRDefault="000D44C3" w:rsidP="00C417D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262626" w:themeColor="text1" w:themeTint="D9"/>
          <w:sz w:val="22"/>
          <w:shd w:val="clear" w:color="auto" w:fill="FFFFFF"/>
        </w:rPr>
      </w:pPr>
    </w:p>
    <w:p w14:paraId="4BF540C8" w14:textId="4A38F1D5" w:rsidR="00F37BEE" w:rsidRPr="005368FE" w:rsidRDefault="00F37BEE" w:rsidP="00C417D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262626" w:themeColor="text1" w:themeTint="D9"/>
          <w:sz w:val="22"/>
          <w:shd w:val="clear" w:color="auto" w:fill="FFFFFF"/>
        </w:rPr>
      </w:pPr>
      <w:proofErr w:type="spellStart"/>
      <w:r>
        <w:rPr>
          <w:rFonts w:ascii="Arial" w:hAnsi="Arial" w:cs="Arial"/>
          <w:color w:val="262626" w:themeColor="text1" w:themeTint="D9"/>
          <w:sz w:val="22"/>
          <w:shd w:val="clear" w:color="auto" w:fill="FFFFFF"/>
        </w:rPr>
        <w:t>xx</w:t>
      </w:r>
      <w:proofErr w:type="spellEnd"/>
    </w:p>
    <w:p w14:paraId="3F8C5C44" w14:textId="77777777" w:rsidR="00F37BEE" w:rsidRPr="00626E58" w:rsidRDefault="00F37BEE" w:rsidP="00F37BEE">
      <w:pPr>
        <w:pStyle w:val="Ttulo2"/>
        <w:shd w:val="clear" w:color="auto" w:fill="D9E2F3" w:themeFill="accent1" w:themeFillTint="33"/>
        <w:rPr>
          <w:rFonts w:ascii="Arial" w:hAnsi="Arial" w:cs="Arial"/>
          <w:sz w:val="24"/>
          <w:szCs w:val="24"/>
        </w:rPr>
      </w:pPr>
      <w:bookmarkStart w:id="53" w:name="_Toc235439772"/>
      <w:bookmarkStart w:id="54" w:name="_Toc235808862"/>
      <w:r w:rsidRPr="543C01FD">
        <w:rPr>
          <w:rFonts w:ascii="Arial" w:hAnsi="Arial" w:cs="Arial"/>
          <w:sz w:val="24"/>
          <w:szCs w:val="24"/>
        </w:rPr>
        <w:t>5.6 Assessoria de Integração do Conhecimento (ASINC)</w:t>
      </w:r>
      <w:bookmarkEnd w:id="53"/>
      <w:bookmarkEnd w:id="54"/>
    </w:p>
    <w:p w14:paraId="713F1FD9" w14:textId="4A4E67C8" w:rsidR="00540EDE" w:rsidRDefault="00540EDE">
      <w:pPr>
        <w:rPr>
          <w:rFonts w:ascii="Arial" w:eastAsia="Times New Roman" w:hAnsi="Arial" w:cs="Arial"/>
          <w:color w:val="262626" w:themeColor="text1" w:themeTint="D9"/>
          <w:sz w:val="22"/>
          <w:szCs w:val="22"/>
          <w:shd w:val="clear" w:color="auto" w:fill="FFFFFF"/>
          <w:lang w:eastAsia="pt-BR"/>
        </w:rPr>
      </w:pPr>
    </w:p>
    <w:p w14:paraId="699075F5" w14:textId="2EB6D679" w:rsidR="00A72458" w:rsidRDefault="00A72458">
      <w:pPr>
        <w:rPr>
          <w:rFonts w:ascii="Arial" w:eastAsia="Times New Roman" w:hAnsi="Arial" w:cs="Arial"/>
          <w:color w:val="262626" w:themeColor="text1" w:themeTint="D9"/>
          <w:sz w:val="22"/>
          <w:szCs w:val="22"/>
          <w:shd w:val="clear" w:color="auto" w:fill="FFFFFF"/>
          <w:lang w:eastAsia="pt-BR"/>
        </w:rPr>
      </w:pPr>
      <w:proofErr w:type="spellStart"/>
      <w:r>
        <w:rPr>
          <w:rFonts w:ascii="Arial" w:eastAsia="Times New Roman" w:hAnsi="Arial" w:cs="Arial"/>
          <w:color w:val="262626" w:themeColor="text1" w:themeTint="D9"/>
          <w:sz w:val="22"/>
          <w:szCs w:val="22"/>
          <w:shd w:val="clear" w:color="auto" w:fill="FFFFFF"/>
          <w:lang w:eastAsia="pt-BR"/>
        </w:rPr>
        <w:t>xx</w:t>
      </w:r>
      <w:proofErr w:type="spellEnd"/>
    </w:p>
    <w:sectPr w:rsidR="00A72458" w:rsidSect="00FF261D">
      <w:headerReference w:type="default" r:id="rId13"/>
      <w:footerReference w:type="default" r:id="rId14"/>
      <w:pgSz w:w="11906" w:h="16838" w:code="9"/>
      <w:pgMar w:top="0" w:right="425" w:bottom="992" w:left="1134" w:header="45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EBDFC" w14:textId="77777777" w:rsidR="00E14630" w:rsidRDefault="00E14630" w:rsidP="004E51B2">
      <w:pPr>
        <w:spacing w:after="0" w:line="240" w:lineRule="auto"/>
      </w:pPr>
      <w:r>
        <w:separator/>
      </w:r>
    </w:p>
    <w:p w14:paraId="3B7B46E9" w14:textId="77777777" w:rsidR="00E14630" w:rsidRDefault="00E14630"/>
    <w:p w14:paraId="035C34BC" w14:textId="77777777" w:rsidR="00E14630" w:rsidRDefault="00E14630" w:rsidP="00F3787D"/>
    <w:p w14:paraId="035FCCD8" w14:textId="77777777" w:rsidR="00E14630" w:rsidRDefault="00E14630" w:rsidP="00F3787D"/>
  </w:endnote>
  <w:endnote w:type="continuationSeparator" w:id="0">
    <w:p w14:paraId="3D907E1B" w14:textId="77777777" w:rsidR="00E14630" w:rsidRDefault="00E14630" w:rsidP="004E51B2">
      <w:pPr>
        <w:spacing w:after="0" w:line="240" w:lineRule="auto"/>
      </w:pPr>
      <w:r>
        <w:continuationSeparator/>
      </w:r>
    </w:p>
    <w:p w14:paraId="6B42A700" w14:textId="77777777" w:rsidR="00E14630" w:rsidRDefault="00E14630"/>
    <w:p w14:paraId="770D98FE" w14:textId="77777777" w:rsidR="00E14630" w:rsidRDefault="00E14630" w:rsidP="00F3787D"/>
    <w:p w14:paraId="5FB33AFD" w14:textId="77777777" w:rsidR="00E14630" w:rsidRDefault="00E14630" w:rsidP="00F378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3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41"/>
      <w:gridCol w:w="1545"/>
      <w:gridCol w:w="908"/>
      <w:gridCol w:w="1179"/>
      <w:gridCol w:w="3920"/>
    </w:tblGrid>
    <w:tr w:rsidR="00811E69" w:rsidRPr="004E51B2" w14:paraId="3994DF1C" w14:textId="77777777" w:rsidTr="00E6622F">
      <w:trPr>
        <w:trHeight w:val="1021"/>
        <w:jc w:val="center"/>
      </w:trPr>
      <w:tc>
        <w:tcPr>
          <w:tcW w:w="3241" w:type="dxa"/>
        </w:tcPr>
        <w:p w14:paraId="45CEDCD7" w14:textId="276F5214" w:rsidR="00811E69" w:rsidRPr="004E51B2" w:rsidRDefault="00811E69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SGCON</w:t>
          </w:r>
        </w:p>
      </w:tc>
      <w:tc>
        <w:tcPr>
          <w:tcW w:w="1545" w:type="dxa"/>
        </w:tcPr>
        <w:p w14:paraId="2BFB049D" w14:textId="77777777" w:rsidR="00811E69" w:rsidRPr="00E10DF6" w:rsidRDefault="00811E69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908" w:type="dxa"/>
        </w:tcPr>
        <w:p w14:paraId="57ECD313" w14:textId="77777777" w:rsidR="00811E69" w:rsidRDefault="00811E69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179" w:type="dxa"/>
        </w:tcPr>
        <w:p w14:paraId="336A6A27" w14:textId="77777777" w:rsidR="00811E69" w:rsidRDefault="00811E69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920" w:type="dxa"/>
        </w:tcPr>
        <w:p w14:paraId="14772360" w14:textId="7D6A9B35" w:rsidR="00811E69" w:rsidRPr="004E51B2" w:rsidRDefault="00811E69" w:rsidP="00B419DA">
          <w:pPr>
            <w:pStyle w:val="Rodap"/>
            <w:tabs>
              <w:tab w:val="clear" w:pos="4252"/>
              <w:tab w:val="center" w:pos="4365"/>
            </w:tabs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22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7D3A86DA" w14:textId="426B4CBA" w:rsidR="00811E69" w:rsidRDefault="00811E69" w:rsidP="00B419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C6F56" w14:textId="77777777" w:rsidR="00E14630" w:rsidRDefault="00E14630" w:rsidP="004E51B2">
      <w:pPr>
        <w:spacing w:after="0" w:line="240" w:lineRule="auto"/>
      </w:pPr>
      <w:r>
        <w:separator/>
      </w:r>
    </w:p>
    <w:p w14:paraId="2DF8164D" w14:textId="77777777" w:rsidR="00E14630" w:rsidRDefault="00E14630"/>
    <w:p w14:paraId="217C5CB8" w14:textId="77777777" w:rsidR="00E14630" w:rsidRDefault="00E14630" w:rsidP="00F3787D"/>
    <w:p w14:paraId="3AFDC307" w14:textId="77777777" w:rsidR="00E14630" w:rsidRDefault="00E14630" w:rsidP="00F3787D"/>
  </w:footnote>
  <w:footnote w:type="continuationSeparator" w:id="0">
    <w:p w14:paraId="283056E0" w14:textId="77777777" w:rsidR="00E14630" w:rsidRDefault="00E14630" w:rsidP="004E51B2">
      <w:pPr>
        <w:spacing w:after="0" w:line="240" w:lineRule="auto"/>
      </w:pPr>
      <w:r>
        <w:continuationSeparator/>
      </w:r>
    </w:p>
    <w:p w14:paraId="6181A46B" w14:textId="77777777" w:rsidR="00E14630" w:rsidRDefault="00E14630"/>
    <w:p w14:paraId="458D7CEE" w14:textId="77777777" w:rsidR="00E14630" w:rsidRDefault="00E14630" w:rsidP="00F3787D"/>
    <w:p w14:paraId="5FFE8B0E" w14:textId="77777777" w:rsidR="00E14630" w:rsidRDefault="00E14630" w:rsidP="00F378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5B53" w14:textId="23AB25E1" w:rsidR="00811E69" w:rsidRDefault="00811E69" w:rsidP="00E82FCC">
    <w:pPr>
      <w:pStyle w:val="Cabealho"/>
    </w:pPr>
  </w:p>
  <w:tbl>
    <w:tblPr>
      <w:tblpPr w:leftFromText="141" w:rightFromText="141" w:vertAnchor="text" w:horzAnchor="margin" w:tblpY="1"/>
      <w:tblOverlap w:val="never"/>
      <w:tblW w:w="973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6"/>
      <w:gridCol w:w="8792"/>
    </w:tblGrid>
    <w:tr w:rsidR="00811E69" w:rsidRPr="00484D5B" w14:paraId="2649A9F0" w14:textId="77777777" w:rsidTr="003C1F06">
      <w:trPr>
        <w:cantSplit/>
        <w:trHeight w:hRule="exact" w:val="1195"/>
      </w:trPr>
      <w:tc>
        <w:tcPr>
          <w:tcW w:w="946" w:type="dxa"/>
          <w:vAlign w:val="center"/>
        </w:tcPr>
        <w:p w14:paraId="3E1155EB" w14:textId="77777777" w:rsidR="00811E69" w:rsidRPr="00484D5B" w:rsidRDefault="00811E69" w:rsidP="003C1F06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 w:rsidR="005D5418">
            <w:rPr>
              <w:color w:val="000080"/>
            </w:rPr>
            <w:fldChar w:fldCharType="begin"/>
          </w:r>
          <w:r w:rsidR="005D5418">
            <w:rPr>
              <w:color w:val="000080"/>
            </w:rPr>
            <w:instrText xml:space="preserve"> </w:instrText>
          </w:r>
          <w:r w:rsidR="005D5418">
            <w:rPr>
              <w:color w:val="000080"/>
            </w:rPr>
            <w:instrText>INCLUDEPICTURE  "cid:image001.png@01CF1C61.40DFADC0" \* MERGEFORMATINET</w:instrText>
          </w:r>
          <w:r w:rsidR="005D5418">
            <w:rPr>
              <w:color w:val="000080"/>
            </w:rPr>
            <w:instrText xml:space="preserve"> </w:instrText>
          </w:r>
          <w:r w:rsidR="005D5418">
            <w:rPr>
              <w:color w:val="000080"/>
            </w:rPr>
            <w:fldChar w:fldCharType="separate"/>
          </w:r>
          <w:r w:rsidR="005D5418">
            <w:rPr>
              <w:color w:val="000080"/>
            </w:rPr>
            <w:pict w14:anchorId="1E1FF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Descrição: Descrição: Descrição: Descrição: cid:image001.png@01CF0C7D.7E2E42C0" style="width:42pt;height:49.5pt">
                <v:imagedata r:id="rId1" r:href="rId2"/>
              </v:shape>
            </w:pict>
          </w:r>
          <w:r w:rsidR="005D5418"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8792" w:type="dxa"/>
          <w:vAlign w:val="center"/>
        </w:tcPr>
        <w:p w14:paraId="3A19FF40" w14:textId="77777777" w:rsidR="00811E69" w:rsidRPr="00BF0025" w:rsidRDefault="00811E69" w:rsidP="003C1F06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261FCCA" w14:textId="77777777" w:rsidR="00811E69" w:rsidRPr="004E51B2" w:rsidRDefault="00811E69" w:rsidP="003C1F06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42B903F" w14:textId="110262C4" w:rsidR="00811E69" w:rsidRPr="00BF0025" w:rsidRDefault="00811E69" w:rsidP="003C1F06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6D2B33">
            <w:rPr>
              <w:rFonts w:cstheme="minorHAnsi"/>
              <w:b/>
              <w:bCs/>
              <w:caps/>
              <w:sz w:val="28"/>
              <w:szCs w:val="28"/>
            </w:rPr>
            <w:t xml:space="preserve">SECRETARIA-GERAL DE 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>GESTÃO DO CONHECIMENTO</w:t>
          </w:r>
          <w:r w:rsidRPr="006D2B33">
            <w:rPr>
              <w:rFonts w:cstheme="minorHAnsi"/>
              <w:b/>
              <w:bCs/>
              <w:caps/>
              <w:sz w:val="28"/>
              <w:szCs w:val="28"/>
            </w:rPr>
            <w:t xml:space="preserve"> (SG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>CON</w:t>
          </w:r>
          <w:r w:rsidRPr="006D2B33">
            <w:rPr>
              <w:rFonts w:cstheme="minorHAnsi"/>
              <w:b/>
              <w:bCs/>
              <w:caps/>
              <w:sz w:val="28"/>
              <w:szCs w:val="28"/>
            </w:rPr>
            <w:t>)</w:t>
          </w:r>
        </w:p>
      </w:tc>
    </w:tr>
  </w:tbl>
  <w:p w14:paraId="507856E4" w14:textId="02E68D8D" w:rsidR="00811E69" w:rsidRDefault="00811E69" w:rsidP="00A3511D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79BFAE78" w14:textId="77777777" w:rsidR="00811E69" w:rsidRPr="00A3511D" w:rsidRDefault="00811E69" w:rsidP="00A3511D">
    <w:pPr>
      <w:pStyle w:val="Cabealho"/>
      <w:tabs>
        <w:tab w:val="left" w:pos="1985"/>
      </w:tabs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1A63"/>
    <w:multiLevelType w:val="multilevel"/>
    <w:tmpl w:val="1988D5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5931BF"/>
    <w:multiLevelType w:val="hybridMultilevel"/>
    <w:tmpl w:val="748EFA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E27A3"/>
    <w:multiLevelType w:val="hybridMultilevel"/>
    <w:tmpl w:val="8A927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237D7"/>
    <w:multiLevelType w:val="hybridMultilevel"/>
    <w:tmpl w:val="C088AD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434FE"/>
    <w:multiLevelType w:val="multilevel"/>
    <w:tmpl w:val="587C15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42C3F80"/>
    <w:multiLevelType w:val="hybridMultilevel"/>
    <w:tmpl w:val="B328B8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16ED2"/>
    <w:multiLevelType w:val="multilevel"/>
    <w:tmpl w:val="8D522D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9581E6C"/>
    <w:multiLevelType w:val="hybridMultilevel"/>
    <w:tmpl w:val="DF7AE040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C0C55D2"/>
    <w:multiLevelType w:val="hybridMultilevel"/>
    <w:tmpl w:val="A992DFB6"/>
    <w:lvl w:ilvl="0" w:tplc="F47018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C66BB"/>
    <w:multiLevelType w:val="hybridMultilevel"/>
    <w:tmpl w:val="E07A51BE"/>
    <w:lvl w:ilvl="0" w:tplc="3B28C03C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2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num w:numId="1" w16cid:durableId="507915219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219918">
    <w:abstractNumId w:val="10"/>
  </w:num>
  <w:num w:numId="3" w16cid:durableId="1738161049">
    <w:abstractNumId w:val="3"/>
  </w:num>
  <w:num w:numId="4" w16cid:durableId="1644776339">
    <w:abstractNumId w:val="6"/>
  </w:num>
  <w:num w:numId="5" w16cid:durableId="803621131">
    <w:abstractNumId w:val="8"/>
  </w:num>
  <w:num w:numId="6" w16cid:durableId="335621602">
    <w:abstractNumId w:val="12"/>
  </w:num>
  <w:num w:numId="7" w16cid:durableId="534200908">
    <w:abstractNumId w:val="11"/>
  </w:num>
  <w:num w:numId="8" w16cid:durableId="172427777">
    <w:abstractNumId w:val="2"/>
  </w:num>
  <w:num w:numId="9" w16cid:durableId="148905954">
    <w:abstractNumId w:val="1"/>
  </w:num>
  <w:num w:numId="10" w16cid:durableId="1973711803">
    <w:abstractNumId w:val="9"/>
  </w:num>
  <w:num w:numId="11" w16cid:durableId="1951626243">
    <w:abstractNumId w:val="7"/>
  </w:num>
  <w:num w:numId="12" w16cid:durableId="1064449898">
    <w:abstractNumId w:val="4"/>
  </w:num>
  <w:num w:numId="13" w16cid:durableId="233325085">
    <w:abstractNumId w:val="0"/>
  </w:num>
  <w:num w:numId="14" w16cid:durableId="174911350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1B2"/>
    <w:rsid w:val="00001B5C"/>
    <w:rsid w:val="00003694"/>
    <w:rsid w:val="00003A18"/>
    <w:rsid w:val="000054A4"/>
    <w:rsid w:val="00005682"/>
    <w:rsid w:val="00006DD9"/>
    <w:rsid w:val="00012190"/>
    <w:rsid w:val="00017DA7"/>
    <w:rsid w:val="00020E93"/>
    <w:rsid w:val="00023265"/>
    <w:rsid w:val="000246F6"/>
    <w:rsid w:val="0002495C"/>
    <w:rsid w:val="0002787A"/>
    <w:rsid w:val="00030699"/>
    <w:rsid w:val="00034BB6"/>
    <w:rsid w:val="0003675F"/>
    <w:rsid w:val="00040393"/>
    <w:rsid w:val="0005219E"/>
    <w:rsid w:val="0005248F"/>
    <w:rsid w:val="00056E15"/>
    <w:rsid w:val="00060663"/>
    <w:rsid w:val="000612BA"/>
    <w:rsid w:val="000636E7"/>
    <w:rsid w:val="00063E02"/>
    <w:rsid w:val="00063E55"/>
    <w:rsid w:val="000649B0"/>
    <w:rsid w:val="00064D9B"/>
    <w:rsid w:val="00070149"/>
    <w:rsid w:val="000718BD"/>
    <w:rsid w:val="000725AC"/>
    <w:rsid w:val="00075817"/>
    <w:rsid w:val="00080218"/>
    <w:rsid w:val="0008168F"/>
    <w:rsid w:val="0008390D"/>
    <w:rsid w:val="00083EA6"/>
    <w:rsid w:val="000842CB"/>
    <w:rsid w:val="00085783"/>
    <w:rsid w:val="00087EE8"/>
    <w:rsid w:val="00090D04"/>
    <w:rsid w:val="0009127F"/>
    <w:rsid w:val="000A2D47"/>
    <w:rsid w:val="000A72E6"/>
    <w:rsid w:val="000B729E"/>
    <w:rsid w:val="000C0B02"/>
    <w:rsid w:val="000C1996"/>
    <w:rsid w:val="000C3EEF"/>
    <w:rsid w:val="000C6183"/>
    <w:rsid w:val="000C7C89"/>
    <w:rsid w:val="000D0F61"/>
    <w:rsid w:val="000D1D99"/>
    <w:rsid w:val="000D44C3"/>
    <w:rsid w:val="000E03AE"/>
    <w:rsid w:val="000E2C08"/>
    <w:rsid w:val="000E3E91"/>
    <w:rsid w:val="000E6B3A"/>
    <w:rsid w:val="000F3B62"/>
    <w:rsid w:val="0010466F"/>
    <w:rsid w:val="001047D0"/>
    <w:rsid w:val="001059F6"/>
    <w:rsid w:val="001061BD"/>
    <w:rsid w:val="0011008B"/>
    <w:rsid w:val="001122AA"/>
    <w:rsid w:val="00112E51"/>
    <w:rsid w:val="001153DB"/>
    <w:rsid w:val="001159D3"/>
    <w:rsid w:val="001159E1"/>
    <w:rsid w:val="0012332B"/>
    <w:rsid w:val="0012592D"/>
    <w:rsid w:val="0012653D"/>
    <w:rsid w:val="00126AA2"/>
    <w:rsid w:val="00126E59"/>
    <w:rsid w:val="0012716B"/>
    <w:rsid w:val="001273D2"/>
    <w:rsid w:val="00130E33"/>
    <w:rsid w:val="00131B31"/>
    <w:rsid w:val="00133380"/>
    <w:rsid w:val="00134C3C"/>
    <w:rsid w:val="0013648B"/>
    <w:rsid w:val="00141834"/>
    <w:rsid w:val="00141BC1"/>
    <w:rsid w:val="00151AD4"/>
    <w:rsid w:val="00152727"/>
    <w:rsid w:val="00156072"/>
    <w:rsid w:val="00156DFF"/>
    <w:rsid w:val="00157252"/>
    <w:rsid w:val="00163060"/>
    <w:rsid w:val="00163A72"/>
    <w:rsid w:val="001667EC"/>
    <w:rsid w:val="00170DC9"/>
    <w:rsid w:val="00170FEB"/>
    <w:rsid w:val="00186366"/>
    <w:rsid w:val="00187EC9"/>
    <w:rsid w:val="00190B66"/>
    <w:rsid w:val="00192E4D"/>
    <w:rsid w:val="00196F7C"/>
    <w:rsid w:val="001A2EF5"/>
    <w:rsid w:val="001A3585"/>
    <w:rsid w:val="001A7685"/>
    <w:rsid w:val="001B1A90"/>
    <w:rsid w:val="001B1C84"/>
    <w:rsid w:val="001B3F50"/>
    <w:rsid w:val="001B678F"/>
    <w:rsid w:val="001B68C2"/>
    <w:rsid w:val="001B6C1B"/>
    <w:rsid w:val="001B77E9"/>
    <w:rsid w:val="001B7A8A"/>
    <w:rsid w:val="001C3ABD"/>
    <w:rsid w:val="001C6074"/>
    <w:rsid w:val="001D01C8"/>
    <w:rsid w:val="001D2801"/>
    <w:rsid w:val="001D38B7"/>
    <w:rsid w:val="001D4D7E"/>
    <w:rsid w:val="001D54CB"/>
    <w:rsid w:val="001D60C5"/>
    <w:rsid w:val="001E129E"/>
    <w:rsid w:val="001E2B85"/>
    <w:rsid w:val="001E7413"/>
    <w:rsid w:val="001F150B"/>
    <w:rsid w:val="001F4795"/>
    <w:rsid w:val="001F5B10"/>
    <w:rsid w:val="001F68B5"/>
    <w:rsid w:val="002001FF"/>
    <w:rsid w:val="002017B8"/>
    <w:rsid w:val="0020242F"/>
    <w:rsid w:val="002043CE"/>
    <w:rsid w:val="00206D73"/>
    <w:rsid w:val="002136E5"/>
    <w:rsid w:val="00213D5D"/>
    <w:rsid w:val="00216257"/>
    <w:rsid w:val="00220FE9"/>
    <w:rsid w:val="00223554"/>
    <w:rsid w:val="00223933"/>
    <w:rsid w:val="0022423D"/>
    <w:rsid w:val="00232D22"/>
    <w:rsid w:val="00234607"/>
    <w:rsid w:val="0023532B"/>
    <w:rsid w:val="00235955"/>
    <w:rsid w:val="00240ACB"/>
    <w:rsid w:val="002458B9"/>
    <w:rsid w:val="002464D1"/>
    <w:rsid w:val="00250E9C"/>
    <w:rsid w:val="00252518"/>
    <w:rsid w:val="00262447"/>
    <w:rsid w:val="00262B9F"/>
    <w:rsid w:val="002632A7"/>
    <w:rsid w:val="00263BDC"/>
    <w:rsid w:val="00264E68"/>
    <w:rsid w:val="00267652"/>
    <w:rsid w:val="00273F93"/>
    <w:rsid w:val="002757DA"/>
    <w:rsid w:val="00282CD3"/>
    <w:rsid w:val="00283AC4"/>
    <w:rsid w:val="00284448"/>
    <w:rsid w:val="0028487C"/>
    <w:rsid w:val="00284970"/>
    <w:rsid w:val="00284ED7"/>
    <w:rsid w:val="00284F73"/>
    <w:rsid w:val="0028502B"/>
    <w:rsid w:val="00286F35"/>
    <w:rsid w:val="0029393A"/>
    <w:rsid w:val="00294E80"/>
    <w:rsid w:val="0029594B"/>
    <w:rsid w:val="002964DE"/>
    <w:rsid w:val="00296548"/>
    <w:rsid w:val="002973F6"/>
    <w:rsid w:val="0029797D"/>
    <w:rsid w:val="002B2578"/>
    <w:rsid w:val="002B26F3"/>
    <w:rsid w:val="002C02B2"/>
    <w:rsid w:val="002C35FE"/>
    <w:rsid w:val="002C7F19"/>
    <w:rsid w:val="002D17FE"/>
    <w:rsid w:val="002D39D4"/>
    <w:rsid w:val="002E0057"/>
    <w:rsid w:val="002E0A83"/>
    <w:rsid w:val="002E1D90"/>
    <w:rsid w:val="002E2C99"/>
    <w:rsid w:val="002E56FE"/>
    <w:rsid w:val="002F6A37"/>
    <w:rsid w:val="003034A9"/>
    <w:rsid w:val="00304118"/>
    <w:rsid w:val="003078B1"/>
    <w:rsid w:val="00311101"/>
    <w:rsid w:val="00314217"/>
    <w:rsid w:val="00322163"/>
    <w:rsid w:val="00325164"/>
    <w:rsid w:val="00325521"/>
    <w:rsid w:val="0033131F"/>
    <w:rsid w:val="00331C41"/>
    <w:rsid w:val="00340E42"/>
    <w:rsid w:val="003414F7"/>
    <w:rsid w:val="003437A7"/>
    <w:rsid w:val="003468EE"/>
    <w:rsid w:val="00346C40"/>
    <w:rsid w:val="00347CBF"/>
    <w:rsid w:val="003546AC"/>
    <w:rsid w:val="00362198"/>
    <w:rsid w:val="003714D6"/>
    <w:rsid w:val="0037159B"/>
    <w:rsid w:val="0037482A"/>
    <w:rsid w:val="00383AA7"/>
    <w:rsid w:val="00383DB3"/>
    <w:rsid w:val="00384322"/>
    <w:rsid w:val="003876DA"/>
    <w:rsid w:val="00390C66"/>
    <w:rsid w:val="003919F0"/>
    <w:rsid w:val="0039448B"/>
    <w:rsid w:val="00395471"/>
    <w:rsid w:val="003A332C"/>
    <w:rsid w:val="003B0898"/>
    <w:rsid w:val="003B1AF8"/>
    <w:rsid w:val="003C1F06"/>
    <w:rsid w:val="003C3E8F"/>
    <w:rsid w:val="003C6844"/>
    <w:rsid w:val="003C6DAC"/>
    <w:rsid w:val="003C7628"/>
    <w:rsid w:val="003D0965"/>
    <w:rsid w:val="003D112E"/>
    <w:rsid w:val="003D1FEB"/>
    <w:rsid w:val="003D2906"/>
    <w:rsid w:val="003D4681"/>
    <w:rsid w:val="003D5C6E"/>
    <w:rsid w:val="003D607E"/>
    <w:rsid w:val="003E7EAD"/>
    <w:rsid w:val="003F0EB9"/>
    <w:rsid w:val="003F1F6E"/>
    <w:rsid w:val="003F32CD"/>
    <w:rsid w:val="003F5B7F"/>
    <w:rsid w:val="003F71E3"/>
    <w:rsid w:val="003F7505"/>
    <w:rsid w:val="00400188"/>
    <w:rsid w:val="00400921"/>
    <w:rsid w:val="00400E2E"/>
    <w:rsid w:val="00400EC6"/>
    <w:rsid w:val="00404588"/>
    <w:rsid w:val="004051CC"/>
    <w:rsid w:val="00407AE3"/>
    <w:rsid w:val="004105D4"/>
    <w:rsid w:val="00410D15"/>
    <w:rsid w:val="00411088"/>
    <w:rsid w:val="00413255"/>
    <w:rsid w:val="00413D0B"/>
    <w:rsid w:val="00420ADB"/>
    <w:rsid w:val="00430844"/>
    <w:rsid w:val="004357E8"/>
    <w:rsid w:val="004422FB"/>
    <w:rsid w:val="00442DF7"/>
    <w:rsid w:val="00447065"/>
    <w:rsid w:val="0045199F"/>
    <w:rsid w:val="00454A21"/>
    <w:rsid w:val="00455FB0"/>
    <w:rsid w:val="00460DB7"/>
    <w:rsid w:val="00461BC1"/>
    <w:rsid w:val="0046378C"/>
    <w:rsid w:val="00470D09"/>
    <w:rsid w:val="00470E9B"/>
    <w:rsid w:val="004763EE"/>
    <w:rsid w:val="004773C0"/>
    <w:rsid w:val="00477456"/>
    <w:rsid w:val="004779B9"/>
    <w:rsid w:val="00477DC9"/>
    <w:rsid w:val="00480F96"/>
    <w:rsid w:val="00481125"/>
    <w:rsid w:val="0048184C"/>
    <w:rsid w:val="0048405A"/>
    <w:rsid w:val="00484A3E"/>
    <w:rsid w:val="00485B24"/>
    <w:rsid w:val="004867EC"/>
    <w:rsid w:val="004877DE"/>
    <w:rsid w:val="00493C08"/>
    <w:rsid w:val="004965C3"/>
    <w:rsid w:val="00496678"/>
    <w:rsid w:val="004A13FA"/>
    <w:rsid w:val="004A322C"/>
    <w:rsid w:val="004A460F"/>
    <w:rsid w:val="004B309F"/>
    <w:rsid w:val="004B6E00"/>
    <w:rsid w:val="004C2150"/>
    <w:rsid w:val="004C245B"/>
    <w:rsid w:val="004C2E8C"/>
    <w:rsid w:val="004C522C"/>
    <w:rsid w:val="004C69B3"/>
    <w:rsid w:val="004D280C"/>
    <w:rsid w:val="004D3CEC"/>
    <w:rsid w:val="004D710A"/>
    <w:rsid w:val="004E27FB"/>
    <w:rsid w:val="004E3C7D"/>
    <w:rsid w:val="004E51B2"/>
    <w:rsid w:val="004E6325"/>
    <w:rsid w:val="004E6C58"/>
    <w:rsid w:val="004E71EA"/>
    <w:rsid w:val="004E7956"/>
    <w:rsid w:val="004F0BC0"/>
    <w:rsid w:val="004F1395"/>
    <w:rsid w:val="004F31BC"/>
    <w:rsid w:val="004F33E4"/>
    <w:rsid w:val="004F3DE6"/>
    <w:rsid w:val="004F4EBA"/>
    <w:rsid w:val="004F5BAC"/>
    <w:rsid w:val="0050049C"/>
    <w:rsid w:val="00501E7A"/>
    <w:rsid w:val="00502400"/>
    <w:rsid w:val="00503D90"/>
    <w:rsid w:val="00506B13"/>
    <w:rsid w:val="0051028D"/>
    <w:rsid w:val="00515126"/>
    <w:rsid w:val="005201A5"/>
    <w:rsid w:val="00520427"/>
    <w:rsid w:val="00521547"/>
    <w:rsid w:val="00521C2F"/>
    <w:rsid w:val="00525823"/>
    <w:rsid w:val="00525C38"/>
    <w:rsid w:val="005262BC"/>
    <w:rsid w:val="005368FE"/>
    <w:rsid w:val="00537641"/>
    <w:rsid w:val="00537D4D"/>
    <w:rsid w:val="00540EDE"/>
    <w:rsid w:val="00544CC6"/>
    <w:rsid w:val="005509BF"/>
    <w:rsid w:val="00550F0E"/>
    <w:rsid w:val="005527C8"/>
    <w:rsid w:val="00552FD7"/>
    <w:rsid w:val="005532E3"/>
    <w:rsid w:val="005565EF"/>
    <w:rsid w:val="00560D29"/>
    <w:rsid w:val="00562D5C"/>
    <w:rsid w:val="00563D14"/>
    <w:rsid w:val="005654CB"/>
    <w:rsid w:val="005663F3"/>
    <w:rsid w:val="005666ED"/>
    <w:rsid w:val="005704F3"/>
    <w:rsid w:val="00570668"/>
    <w:rsid w:val="005723B5"/>
    <w:rsid w:val="00573A08"/>
    <w:rsid w:val="005751F2"/>
    <w:rsid w:val="00576C95"/>
    <w:rsid w:val="00581818"/>
    <w:rsid w:val="005822AD"/>
    <w:rsid w:val="0058253F"/>
    <w:rsid w:val="00585360"/>
    <w:rsid w:val="00586B46"/>
    <w:rsid w:val="00586D13"/>
    <w:rsid w:val="00591E74"/>
    <w:rsid w:val="005969A3"/>
    <w:rsid w:val="005A23D5"/>
    <w:rsid w:val="005A5914"/>
    <w:rsid w:val="005B4FD9"/>
    <w:rsid w:val="005C0EBD"/>
    <w:rsid w:val="005C13E1"/>
    <w:rsid w:val="005C5434"/>
    <w:rsid w:val="005C646E"/>
    <w:rsid w:val="005C65D2"/>
    <w:rsid w:val="005C789D"/>
    <w:rsid w:val="005D0CEF"/>
    <w:rsid w:val="005D0EDF"/>
    <w:rsid w:val="005D134E"/>
    <w:rsid w:val="005D3B43"/>
    <w:rsid w:val="005D4439"/>
    <w:rsid w:val="005D5418"/>
    <w:rsid w:val="005D6F37"/>
    <w:rsid w:val="005D706E"/>
    <w:rsid w:val="005E444A"/>
    <w:rsid w:val="005E54AC"/>
    <w:rsid w:val="005E62B2"/>
    <w:rsid w:val="005F3E49"/>
    <w:rsid w:val="005F431E"/>
    <w:rsid w:val="005F5BFB"/>
    <w:rsid w:val="00600AF2"/>
    <w:rsid w:val="00601316"/>
    <w:rsid w:val="0060141F"/>
    <w:rsid w:val="0060200D"/>
    <w:rsid w:val="006033D0"/>
    <w:rsid w:val="00605E0C"/>
    <w:rsid w:val="00606782"/>
    <w:rsid w:val="0061050E"/>
    <w:rsid w:val="00611565"/>
    <w:rsid w:val="00611ED5"/>
    <w:rsid w:val="00612775"/>
    <w:rsid w:val="00613657"/>
    <w:rsid w:val="006139FD"/>
    <w:rsid w:val="00613E65"/>
    <w:rsid w:val="00614085"/>
    <w:rsid w:val="0062044C"/>
    <w:rsid w:val="00621EAD"/>
    <w:rsid w:val="00626E58"/>
    <w:rsid w:val="00630B7D"/>
    <w:rsid w:val="00642587"/>
    <w:rsid w:val="00643E85"/>
    <w:rsid w:val="0064537C"/>
    <w:rsid w:val="00647816"/>
    <w:rsid w:val="00647FA4"/>
    <w:rsid w:val="00650E66"/>
    <w:rsid w:val="00655E85"/>
    <w:rsid w:val="006570F1"/>
    <w:rsid w:val="0066019A"/>
    <w:rsid w:val="00662CDF"/>
    <w:rsid w:val="006668AD"/>
    <w:rsid w:val="00673F72"/>
    <w:rsid w:val="006748A0"/>
    <w:rsid w:val="006765DB"/>
    <w:rsid w:val="00676B60"/>
    <w:rsid w:val="00676C6A"/>
    <w:rsid w:val="00676D97"/>
    <w:rsid w:val="00677D6F"/>
    <w:rsid w:val="006828B5"/>
    <w:rsid w:val="00682F90"/>
    <w:rsid w:val="006833CC"/>
    <w:rsid w:val="0068415C"/>
    <w:rsid w:val="0068553D"/>
    <w:rsid w:val="00685BF5"/>
    <w:rsid w:val="00685FA1"/>
    <w:rsid w:val="0068671C"/>
    <w:rsid w:val="00687E4E"/>
    <w:rsid w:val="00690D14"/>
    <w:rsid w:val="0069181A"/>
    <w:rsid w:val="00692BD6"/>
    <w:rsid w:val="00694113"/>
    <w:rsid w:val="00697615"/>
    <w:rsid w:val="006A08C1"/>
    <w:rsid w:val="006B0F6E"/>
    <w:rsid w:val="006B1BDD"/>
    <w:rsid w:val="006B398A"/>
    <w:rsid w:val="006B51FA"/>
    <w:rsid w:val="006B6736"/>
    <w:rsid w:val="006C5165"/>
    <w:rsid w:val="006C5DFF"/>
    <w:rsid w:val="006C6ADF"/>
    <w:rsid w:val="006C7193"/>
    <w:rsid w:val="006D1B99"/>
    <w:rsid w:val="006D2B33"/>
    <w:rsid w:val="006D38F8"/>
    <w:rsid w:val="006D4004"/>
    <w:rsid w:val="006E0DD6"/>
    <w:rsid w:val="006E2035"/>
    <w:rsid w:val="006E2735"/>
    <w:rsid w:val="006E3117"/>
    <w:rsid w:val="006E4063"/>
    <w:rsid w:val="006E4772"/>
    <w:rsid w:val="006E4C0D"/>
    <w:rsid w:val="006F012C"/>
    <w:rsid w:val="006F0457"/>
    <w:rsid w:val="006F130B"/>
    <w:rsid w:val="006F268E"/>
    <w:rsid w:val="006F3E59"/>
    <w:rsid w:val="006F4132"/>
    <w:rsid w:val="00700C82"/>
    <w:rsid w:val="00701325"/>
    <w:rsid w:val="007016D9"/>
    <w:rsid w:val="007071E8"/>
    <w:rsid w:val="00712B36"/>
    <w:rsid w:val="00713CCD"/>
    <w:rsid w:val="007142E4"/>
    <w:rsid w:val="00714703"/>
    <w:rsid w:val="007163C6"/>
    <w:rsid w:val="00717EA5"/>
    <w:rsid w:val="0072255F"/>
    <w:rsid w:val="00727710"/>
    <w:rsid w:val="00732342"/>
    <w:rsid w:val="00733293"/>
    <w:rsid w:val="00737BE2"/>
    <w:rsid w:val="007503E2"/>
    <w:rsid w:val="00750BD6"/>
    <w:rsid w:val="00750D01"/>
    <w:rsid w:val="007529CD"/>
    <w:rsid w:val="00753996"/>
    <w:rsid w:val="00760867"/>
    <w:rsid w:val="00760F27"/>
    <w:rsid w:val="0076207A"/>
    <w:rsid w:val="007639D2"/>
    <w:rsid w:val="00764824"/>
    <w:rsid w:val="00764C33"/>
    <w:rsid w:val="00776B66"/>
    <w:rsid w:val="00777638"/>
    <w:rsid w:val="00777D07"/>
    <w:rsid w:val="007818F1"/>
    <w:rsid w:val="00791927"/>
    <w:rsid w:val="0079239A"/>
    <w:rsid w:val="00792EDD"/>
    <w:rsid w:val="00794B4D"/>
    <w:rsid w:val="007A337B"/>
    <w:rsid w:val="007A4097"/>
    <w:rsid w:val="007B1EC5"/>
    <w:rsid w:val="007B3A17"/>
    <w:rsid w:val="007B3A8B"/>
    <w:rsid w:val="007C00C4"/>
    <w:rsid w:val="007C58E3"/>
    <w:rsid w:val="007C6B06"/>
    <w:rsid w:val="007C6B78"/>
    <w:rsid w:val="007C718E"/>
    <w:rsid w:val="007D0186"/>
    <w:rsid w:val="007D268F"/>
    <w:rsid w:val="007D2ECF"/>
    <w:rsid w:val="007D5BC5"/>
    <w:rsid w:val="007D5C53"/>
    <w:rsid w:val="007D60E5"/>
    <w:rsid w:val="007D69FC"/>
    <w:rsid w:val="007D6C3D"/>
    <w:rsid w:val="007E2BE2"/>
    <w:rsid w:val="007E394E"/>
    <w:rsid w:val="007E4305"/>
    <w:rsid w:val="007E43E6"/>
    <w:rsid w:val="007E5C46"/>
    <w:rsid w:val="007F0289"/>
    <w:rsid w:val="007F2E1D"/>
    <w:rsid w:val="007F2FAE"/>
    <w:rsid w:val="007F4CA4"/>
    <w:rsid w:val="007F5A06"/>
    <w:rsid w:val="00800780"/>
    <w:rsid w:val="00802D35"/>
    <w:rsid w:val="00806B79"/>
    <w:rsid w:val="00806D41"/>
    <w:rsid w:val="00811E69"/>
    <w:rsid w:val="00811FEC"/>
    <w:rsid w:val="008148AD"/>
    <w:rsid w:val="00821481"/>
    <w:rsid w:val="008236D6"/>
    <w:rsid w:val="00823D29"/>
    <w:rsid w:val="00826F24"/>
    <w:rsid w:val="00826FDB"/>
    <w:rsid w:val="0082768E"/>
    <w:rsid w:val="00831D22"/>
    <w:rsid w:val="00832385"/>
    <w:rsid w:val="00833060"/>
    <w:rsid w:val="008345F8"/>
    <w:rsid w:val="008357AE"/>
    <w:rsid w:val="008367AE"/>
    <w:rsid w:val="008369AE"/>
    <w:rsid w:val="00837C9C"/>
    <w:rsid w:val="0084039D"/>
    <w:rsid w:val="008478CE"/>
    <w:rsid w:val="00847F38"/>
    <w:rsid w:val="008527F0"/>
    <w:rsid w:val="008542EF"/>
    <w:rsid w:val="00854EF1"/>
    <w:rsid w:val="00856732"/>
    <w:rsid w:val="008568C4"/>
    <w:rsid w:val="0086059A"/>
    <w:rsid w:val="008644D1"/>
    <w:rsid w:val="00864D47"/>
    <w:rsid w:val="00867032"/>
    <w:rsid w:val="00870F00"/>
    <w:rsid w:val="00871621"/>
    <w:rsid w:val="00872262"/>
    <w:rsid w:val="00874B34"/>
    <w:rsid w:val="00874C76"/>
    <w:rsid w:val="008754F2"/>
    <w:rsid w:val="00876208"/>
    <w:rsid w:val="008763EB"/>
    <w:rsid w:val="00877021"/>
    <w:rsid w:val="00877F4C"/>
    <w:rsid w:val="008832CB"/>
    <w:rsid w:val="00883636"/>
    <w:rsid w:val="00883E4A"/>
    <w:rsid w:val="008858B6"/>
    <w:rsid w:val="00885C01"/>
    <w:rsid w:val="00886E6A"/>
    <w:rsid w:val="008874A1"/>
    <w:rsid w:val="00890201"/>
    <w:rsid w:val="008936D7"/>
    <w:rsid w:val="00895E35"/>
    <w:rsid w:val="00896C80"/>
    <w:rsid w:val="008A03FF"/>
    <w:rsid w:val="008A1E71"/>
    <w:rsid w:val="008A3FDC"/>
    <w:rsid w:val="008A5795"/>
    <w:rsid w:val="008A636D"/>
    <w:rsid w:val="008A678B"/>
    <w:rsid w:val="008A7EAA"/>
    <w:rsid w:val="008B44EC"/>
    <w:rsid w:val="008B54FD"/>
    <w:rsid w:val="008B6449"/>
    <w:rsid w:val="008C03E4"/>
    <w:rsid w:val="008C1100"/>
    <w:rsid w:val="008C35AA"/>
    <w:rsid w:val="008D24BB"/>
    <w:rsid w:val="008D68DA"/>
    <w:rsid w:val="008E0AB9"/>
    <w:rsid w:val="008E27A3"/>
    <w:rsid w:val="008E32B4"/>
    <w:rsid w:val="008F148F"/>
    <w:rsid w:val="008F1E07"/>
    <w:rsid w:val="008F3099"/>
    <w:rsid w:val="008F53E2"/>
    <w:rsid w:val="008F5403"/>
    <w:rsid w:val="008F7C59"/>
    <w:rsid w:val="00904364"/>
    <w:rsid w:val="009049A6"/>
    <w:rsid w:val="009063B2"/>
    <w:rsid w:val="009063F9"/>
    <w:rsid w:val="00911D04"/>
    <w:rsid w:val="00916C5C"/>
    <w:rsid w:val="00917116"/>
    <w:rsid w:val="00917471"/>
    <w:rsid w:val="0092310B"/>
    <w:rsid w:val="009239EF"/>
    <w:rsid w:val="00923DE4"/>
    <w:rsid w:val="00934DC7"/>
    <w:rsid w:val="00936F86"/>
    <w:rsid w:val="00942420"/>
    <w:rsid w:val="009424D1"/>
    <w:rsid w:val="0094794E"/>
    <w:rsid w:val="00956118"/>
    <w:rsid w:val="00963895"/>
    <w:rsid w:val="00963DA5"/>
    <w:rsid w:val="00964327"/>
    <w:rsid w:val="009678CA"/>
    <w:rsid w:val="00973AA4"/>
    <w:rsid w:val="00975706"/>
    <w:rsid w:val="0097738A"/>
    <w:rsid w:val="009815AA"/>
    <w:rsid w:val="00982AB0"/>
    <w:rsid w:val="009842C4"/>
    <w:rsid w:val="009857B3"/>
    <w:rsid w:val="009857C1"/>
    <w:rsid w:val="00995CC4"/>
    <w:rsid w:val="009961E6"/>
    <w:rsid w:val="009963C8"/>
    <w:rsid w:val="00997751"/>
    <w:rsid w:val="009A1C48"/>
    <w:rsid w:val="009A25E6"/>
    <w:rsid w:val="009A3B93"/>
    <w:rsid w:val="009B2E66"/>
    <w:rsid w:val="009B7515"/>
    <w:rsid w:val="009B7F8A"/>
    <w:rsid w:val="009D1407"/>
    <w:rsid w:val="009D294D"/>
    <w:rsid w:val="009D4FFC"/>
    <w:rsid w:val="009D5F8E"/>
    <w:rsid w:val="009D6886"/>
    <w:rsid w:val="009D71E5"/>
    <w:rsid w:val="009E2461"/>
    <w:rsid w:val="009E2693"/>
    <w:rsid w:val="009E70F4"/>
    <w:rsid w:val="009F04CD"/>
    <w:rsid w:val="009F0524"/>
    <w:rsid w:val="009F1C73"/>
    <w:rsid w:val="009F4024"/>
    <w:rsid w:val="009F5FF5"/>
    <w:rsid w:val="00A00B60"/>
    <w:rsid w:val="00A02321"/>
    <w:rsid w:val="00A06732"/>
    <w:rsid w:val="00A127E6"/>
    <w:rsid w:val="00A164FB"/>
    <w:rsid w:val="00A1688B"/>
    <w:rsid w:val="00A209A1"/>
    <w:rsid w:val="00A215B3"/>
    <w:rsid w:val="00A26EC1"/>
    <w:rsid w:val="00A2784C"/>
    <w:rsid w:val="00A31B3E"/>
    <w:rsid w:val="00A31DAB"/>
    <w:rsid w:val="00A338A1"/>
    <w:rsid w:val="00A3511D"/>
    <w:rsid w:val="00A3684D"/>
    <w:rsid w:val="00A36C4D"/>
    <w:rsid w:val="00A40E40"/>
    <w:rsid w:val="00A42228"/>
    <w:rsid w:val="00A43043"/>
    <w:rsid w:val="00A44209"/>
    <w:rsid w:val="00A442D3"/>
    <w:rsid w:val="00A44803"/>
    <w:rsid w:val="00A44998"/>
    <w:rsid w:val="00A44F82"/>
    <w:rsid w:val="00A46358"/>
    <w:rsid w:val="00A46C9B"/>
    <w:rsid w:val="00A47C0E"/>
    <w:rsid w:val="00A5077E"/>
    <w:rsid w:val="00A5375F"/>
    <w:rsid w:val="00A54CF9"/>
    <w:rsid w:val="00A60771"/>
    <w:rsid w:val="00A6166C"/>
    <w:rsid w:val="00A63D32"/>
    <w:rsid w:val="00A676BC"/>
    <w:rsid w:val="00A72458"/>
    <w:rsid w:val="00A741D5"/>
    <w:rsid w:val="00A7421A"/>
    <w:rsid w:val="00A75AF6"/>
    <w:rsid w:val="00A761BF"/>
    <w:rsid w:val="00A80798"/>
    <w:rsid w:val="00A82160"/>
    <w:rsid w:val="00A82394"/>
    <w:rsid w:val="00A903A3"/>
    <w:rsid w:val="00A93C88"/>
    <w:rsid w:val="00A93CF8"/>
    <w:rsid w:val="00A96D10"/>
    <w:rsid w:val="00A97F62"/>
    <w:rsid w:val="00AA4A80"/>
    <w:rsid w:val="00AA6783"/>
    <w:rsid w:val="00AB01FC"/>
    <w:rsid w:val="00AB2038"/>
    <w:rsid w:val="00AB2250"/>
    <w:rsid w:val="00AB51A1"/>
    <w:rsid w:val="00AB7B03"/>
    <w:rsid w:val="00AD00C1"/>
    <w:rsid w:val="00AD5B4E"/>
    <w:rsid w:val="00AD762B"/>
    <w:rsid w:val="00AE4610"/>
    <w:rsid w:val="00AE4DEF"/>
    <w:rsid w:val="00AE612A"/>
    <w:rsid w:val="00AF0DA0"/>
    <w:rsid w:val="00AF0DDB"/>
    <w:rsid w:val="00AF4E5C"/>
    <w:rsid w:val="00B00181"/>
    <w:rsid w:val="00B01868"/>
    <w:rsid w:val="00B03143"/>
    <w:rsid w:val="00B104DD"/>
    <w:rsid w:val="00B160D9"/>
    <w:rsid w:val="00B17BAF"/>
    <w:rsid w:val="00B21DBF"/>
    <w:rsid w:val="00B2275E"/>
    <w:rsid w:val="00B246F8"/>
    <w:rsid w:val="00B26B05"/>
    <w:rsid w:val="00B30AFA"/>
    <w:rsid w:val="00B3293B"/>
    <w:rsid w:val="00B32CF9"/>
    <w:rsid w:val="00B33B7F"/>
    <w:rsid w:val="00B342B9"/>
    <w:rsid w:val="00B409B4"/>
    <w:rsid w:val="00B419DA"/>
    <w:rsid w:val="00B42AB1"/>
    <w:rsid w:val="00B45277"/>
    <w:rsid w:val="00B47BCD"/>
    <w:rsid w:val="00B51B3B"/>
    <w:rsid w:val="00B535B4"/>
    <w:rsid w:val="00B54923"/>
    <w:rsid w:val="00B54BF3"/>
    <w:rsid w:val="00B55407"/>
    <w:rsid w:val="00B55FED"/>
    <w:rsid w:val="00B62006"/>
    <w:rsid w:val="00B625D7"/>
    <w:rsid w:val="00B70909"/>
    <w:rsid w:val="00B71E04"/>
    <w:rsid w:val="00B74D52"/>
    <w:rsid w:val="00B76DEC"/>
    <w:rsid w:val="00B91FC1"/>
    <w:rsid w:val="00B9223C"/>
    <w:rsid w:val="00B92744"/>
    <w:rsid w:val="00B92890"/>
    <w:rsid w:val="00B94119"/>
    <w:rsid w:val="00BA184F"/>
    <w:rsid w:val="00BA2958"/>
    <w:rsid w:val="00BA498C"/>
    <w:rsid w:val="00BA7EE4"/>
    <w:rsid w:val="00BB1DA3"/>
    <w:rsid w:val="00BB6517"/>
    <w:rsid w:val="00BC0250"/>
    <w:rsid w:val="00BC0798"/>
    <w:rsid w:val="00BC275B"/>
    <w:rsid w:val="00BC36D3"/>
    <w:rsid w:val="00BC4CF2"/>
    <w:rsid w:val="00BC602D"/>
    <w:rsid w:val="00BC6D14"/>
    <w:rsid w:val="00BD1F5A"/>
    <w:rsid w:val="00BD457A"/>
    <w:rsid w:val="00BD62B4"/>
    <w:rsid w:val="00BD6538"/>
    <w:rsid w:val="00BE1714"/>
    <w:rsid w:val="00BE2C76"/>
    <w:rsid w:val="00BE3049"/>
    <w:rsid w:val="00BE68DA"/>
    <w:rsid w:val="00BF0025"/>
    <w:rsid w:val="00BF301C"/>
    <w:rsid w:val="00BF64A3"/>
    <w:rsid w:val="00C00472"/>
    <w:rsid w:val="00C00F5F"/>
    <w:rsid w:val="00C02C72"/>
    <w:rsid w:val="00C0325D"/>
    <w:rsid w:val="00C067C5"/>
    <w:rsid w:val="00C075DD"/>
    <w:rsid w:val="00C12255"/>
    <w:rsid w:val="00C14016"/>
    <w:rsid w:val="00C16A52"/>
    <w:rsid w:val="00C21F13"/>
    <w:rsid w:val="00C24802"/>
    <w:rsid w:val="00C2628E"/>
    <w:rsid w:val="00C27051"/>
    <w:rsid w:val="00C318E1"/>
    <w:rsid w:val="00C326BB"/>
    <w:rsid w:val="00C367FA"/>
    <w:rsid w:val="00C417D8"/>
    <w:rsid w:val="00C4196A"/>
    <w:rsid w:val="00C41E3C"/>
    <w:rsid w:val="00C41EB8"/>
    <w:rsid w:val="00C43B59"/>
    <w:rsid w:val="00C44737"/>
    <w:rsid w:val="00C46204"/>
    <w:rsid w:val="00C50055"/>
    <w:rsid w:val="00C500F8"/>
    <w:rsid w:val="00C52734"/>
    <w:rsid w:val="00C557BE"/>
    <w:rsid w:val="00C57993"/>
    <w:rsid w:val="00C57F03"/>
    <w:rsid w:val="00C62F7E"/>
    <w:rsid w:val="00C642C8"/>
    <w:rsid w:val="00C65048"/>
    <w:rsid w:val="00C65E9B"/>
    <w:rsid w:val="00C6668E"/>
    <w:rsid w:val="00C70975"/>
    <w:rsid w:val="00C713E9"/>
    <w:rsid w:val="00C76121"/>
    <w:rsid w:val="00C761FA"/>
    <w:rsid w:val="00C8351A"/>
    <w:rsid w:val="00C838D0"/>
    <w:rsid w:val="00C84E26"/>
    <w:rsid w:val="00C90C03"/>
    <w:rsid w:val="00C91D58"/>
    <w:rsid w:val="00C92062"/>
    <w:rsid w:val="00C935F6"/>
    <w:rsid w:val="00C96C94"/>
    <w:rsid w:val="00CA5E63"/>
    <w:rsid w:val="00CB1770"/>
    <w:rsid w:val="00CB1821"/>
    <w:rsid w:val="00CB436F"/>
    <w:rsid w:val="00CB5A84"/>
    <w:rsid w:val="00CB679B"/>
    <w:rsid w:val="00CC0C93"/>
    <w:rsid w:val="00CD2B32"/>
    <w:rsid w:val="00CE0A96"/>
    <w:rsid w:val="00CE1ADB"/>
    <w:rsid w:val="00CE2E3B"/>
    <w:rsid w:val="00CE6A47"/>
    <w:rsid w:val="00CE7876"/>
    <w:rsid w:val="00CF1D41"/>
    <w:rsid w:val="00CF2E38"/>
    <w:rsid w:val="00CF33EF"/>
    <w:rsid w:val="00CF3B39"/>
    <w:rsid w:val="00CF3EB4"/>
    <w:rsid w:val="00CF6D96"/>
    <w:rsid w:val="00D03E55"/>
    <w:rsid w:val="00D06BD5"/>
    <w:rsid w:val="00D10D50"/>
    <w:rsid w:val="00D14F6F"/>
    <w:rsid w:val="00D16F47"/>
    <w:rsid w:val="00D17CFD"/>
    <w:rsid w:val="00D20257"/>
    <w:rsid w:val="00D20CD9"/>
    <w:rsid w:val="00D21EB3"/>
    <w:rsid w:val="00D226C7"/>
    <w:rsid w:val="00D23F41"/>
    <w:rsid w:val="00D246C3"/>
    <w:rsid w:val="00D2732D"/>
    <w:rsid w:val="00D30798"/>
    <w:rsid w:val="00D32932"/>
    <w:rsid w:val="00D36144"/>
    <w:rsid w:val="00D361F6"/>
    <w:rsid w:val="00D40BA0"/>
    <w:rsid w:val="00D419C6"/>
    <w:rsid w:val="00D424AC"/>
    <w:rsid w:val="00D42786"/>
    <w:rsid w:val="00D4538F"/>
    <w:rsid w:val="00D4632E"/>
    <w:rsid w:val="00D54069"/>
    <w:rsid w:val="00D541D0"/>
    <w:rsid w:val="00D55088"/>
    <w:rsid w:val="00D559B9"/>
    <w:rsid w:val="00D5785A"/>
    <w:rsid w:val="00D631C3"/>
    <w:rsid w:val="00D642C3"/>
    <w:rsid w:val="00D70FA4"/>
    <w:rsid w:val="00D75084"/>
    <w:rsid w:val="00D75E02"/>
    <w:rsid w:val="00D761FF"/>
    <w:rsid w:val="00D81C7B"/>
    <w:rsid w:val="00D835BD"/>
    <w:rsid w:val="00D836AA"/>
    <w:rsid w:val="00D848DD"/>
    <w:rsid w:val="00D86430"/>
    <w:rsid w:val="00D868A7"/>
    <w:rsid w:val="00D879CF"/>
    <w:rsid w:val="00D90EAF"/>
    <w:rsid w:val="00D931B3"/>
    <w:rsid w:val="00D93FD8"/>
    <w:rsid w:val="00D94552"/>
    <w:rsid w:val="00D950EC"/>
    <w:rsid w:val="00D95893"/>
    <w:rsid w:val="00D95BEA"/>
    <w:rsid w:val="00D96ABD"/>
    <w:rsid w:val="00DA2319"/>
    <w:rsid w:val="00DA54E6"/>
    <w:rsid w:val="00DC2F1F"/>
    <w:rsid w:val="00DC6D0A"/>
    <w:rsid w:val="00DC79C0"/>
    <w:rsid w:val="00DD016C"/>
    <w:rsid w:val="00DD1B0B"/>
    <w:rsid w:val="00DD59FA"/>
    <w:rsid w:val="00DD7B76"/>
    <w:rsid w:val="00DE20CB"/>
    <w:rsid w:val="00DE2339"/>
    <w:rsid w:val="00DE397F"/>
    <w:rsid w:val="00DE60AE"/>
    <w:rsid w:val="00DF001A"/>
    <w:rsid w:val="00DF4208"/>
    <w:rsid w:val="00DF4B2B"/>
    <w:rsid w:val="00DF6213"/>
    <w:rsid w:val="00E011C9"/>
    <w:rsid w:val="00E02C74"/>
    <w:rsid w:val="00E02CB4"/>
    <w:rsid w:val="00E10370"/>
    <w:rsid w:val="00E106DB"/>
    <w:rsid w:val="00E118AD"/>
    <w:rsid w:val="00E127F6"/>
    <w:rsid w:val="00E13867"/>
    <w:rsid w:val="00E14630"/>
    <w:rsid w:val="00E15B81"/>
    <w:rsid w:val="00E22142"/>
    <w:rsid w:val="00E24030"/>
    <w:rsid w:val="00E32250"/>
    <w:rsid w:val="00E341A6"/>
    <w:rsid w:val="00E34E01"/>
    <w:rsid w:val="00E354E9"/>
    <w:rsid w:val="00E37174"/>
    <w:rsid w:val="00E37892"/>
    <w:rsid w:val="00E406A0"/>
    <w:rsid w:val="00E44632"/>
    <w:rsid w:val="00E47C71"/>
    <w:rsid w:val="00E512C6"/>
    <w:rsid w:val="00E531CF"/>
    <w:rsid w:val="00E53335"/>
    <w:rsid w:val="00E556A5"/>
    <w:rsid w:val="00E55809"/>
    <w:rsid w:val="00E60C85"/>
    <w:rsid w:val="00E61867"/>
    <w:rsid w:val="00E62683"/>
    <w:rsid w:val="00E64606"/>
    <w:rsid w:val="00E6510E"/>
    <w:rsid w:val="00E6622F"/>
    <w:rsid w:val="00E67ECF"/>
    <w:rsid w:val="00E71485"/>
    <w:rsid w:val="00E7650F"/>
    <w:rsid w:val="00E76864"/>
    <w:rsid w:val="00E77F5A"/>
    <w:rsid w:val="00E80990"/>
    <w:rsid w:val="00E82B4F"/>
    <w:rsid w:val="00E82FCC"/>
    <w:rsid w:val="00E9051F"/>
    <w:rsid w:val="00E90CD7"/>
    <w:rsid w:val="00E90F75"/>
    <w:rsid w:val="00E91DBE"/>
    <w:rsid w:val="00E945AD"/>
    <w:rsid w:val="00E955E3"/>
    <w:rsid w:val="00E96868"/>
    <w:rsid w:val="00EA011C"/>
    <w:rsid w:val="00EA2BAC"/>
    <w:rsid w:val="00EA3B9B"/>
    <w:rsid w:val="00EA716B"/>
    <w:rsid w:val="00EA7EAC"/>
    <w:rsid w:val="00EB36C1"/>
    <w:rsid w:val="00EB3A8C"/>
    <w:rsid w:val="00EB50AF"/>
    <w:rsid w:val="00EB5CA8"/>
    <w:rsid w:val="00EB5E3C"/>
    <w:rsid w:val="00EC0E17"/>
    <w:rsid w:val="00EC0F63"/>
    <w:rsid w:val="00EC13B7"/>
    <w:rsid w:val="00EC2A31"/>
    <w:rsid w:val="00EC308F"/>
    <w:rsid w:val="00EC3D40"/>
    <w:rsid w:val="00EC5A16"/>
    <w:rsid w:val="00EC6535"/>
    <w:rsid w:val="00EC6C4B"/>
    <w:rsid w:val="00EC74B1"/>
    <w:rsid w:val="00EC7CF1"/>
    <w:rsid w:val="00ED0145"/>
    <w:rsid w:val="00ED054E"/>
    <w:rsid w:val="00ED1608"/>
    <w:rsid w:val="00ED33CD"/>
    <w:rsid w:val="00ED70BB"/>
    <w:rsid w:val="00EE1CAF"/>
    <w:rsid w:val="00EE47DA"/>
    <w:rsid w:val="00EE68E8"/>
    <w:rsid w:val="00EF19FF"/>
    <w:rsid w:val="00F01506"/>
    <w:rsid w:val="00F042BA"/>
    <w:rsid w:val="00F0457E"/>
    <w:rsid w:val="00F067D4"/>
    <w:rsid w:val="00F07274"/>
    <w:rsid w:val="00F14943"/>
    <w:rsid w:val="00F15181"/>
    <w:rsid w:val="00F1601A"/>
    <w:rsid w:val="00F21324"/>
    <w:rsid w:val="00F2453E"/>
    <w:rsid w:val="00F314DD"/>
    <w:rsid w:val="00F32911"/>
    <w:rsid w:val="00F32E40"/>
    <w:rsid w:val="00F3787D"/>
    <w:rsid w:val="00F37BEE"/>
    <w:rsid w:val="00F428C2"/>
    <w:rsid w:val="00F55920"/>
    <w:rsid w:val="00F57551"/>
    <w:rsid w:val="00F60636"/>
    <w:rsid w:val="00F61F3B"/>
    <w:rsid w:val="00F621F4"/>
    <w:rsid w:val="00F627F5"/>
    <w:rsid w:val="00F62C4F"/>
    <w:rsid w:val="00F66D08"/>
    <w:rsid w:val="00F66E1B"/>
    <w:rsid w:val="00F67F4C"/>
    <w:rsid w:val="00F70234"/>
    <w:rsid w:val="00F70F82"/>
    <w:rsid w:val="00F73E06"/>
    <w:rsid w:val="00F777FF"/>
    <w:rsid w:val="00F80181"/>
    <w:rsid w:val="00F82A73"/>
    <w:rsid w:val="00F8445B"/>
    <w:rsid w:val="00F856FC"/>
    <w:rsid w:val="00F86DB4"/>
    <w:rsid w:val="00FA0BAB"/>
    <w:rsid w:val="00FA329A"/>
    <w:rsid w:val="00FA3CA6"/>
    <w:rsid w:val="00FA4BB2"/>
    <w:rsid w:val="00FA6914"/>
    <w:rsid w:val="00FB1568"/>
    <w:rsid w:val="00FB1D36"/>
    <w:rsid w:val="00FB2C5C"/>
    <w:rsid w:val="00FC02EE"/>
    <w:rsid w:val="00FC14A7"/>
    <w:rsid w:val="00FC199F"/>
    <w:rsid w:val="00FC347A"/>
    <w:rsid w:val="00FC4427"/>
    <w:rsid w:val="00FC5E31"/>
    <w:rsid w:val="00FD03DC"/>
    <w:rsid w:val="00FD07FB"/>
    <w:rsid w:val="00FD303E"/>
    <w:rsid w:val="00FD5AF5"/>
    <w:rsid w:val="00FD5DD8"/>
    <w:rsid w:val="00FD706A"/>
    <w:rsid w:val="00FD7CAD"/>
    <w:rsid w:val="00FE03B9"/>
    <w:rsid w:val="00FE628C"/>
    <w:rsid w:val="00FE6BD1"/>
    <w:rsid w:val="00FF261D"/>
    <w:rsid w:val="00FF2D1A"/>
    <w:rsid w:val="00FF3B23"/>
    <w:rsid w:val="00FF433F"/>
    <w:rsid w:val="00FF4721"/>
    <w:rsid w:val="00FF77F0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322"/>
  </w:style>
  <w:style w:type="paragraph" w:styleId="Ttulo1">
    <w:name w:val="heading 1"/>
    <w:basedOn w:val="Normal"/>
    <w:next w:val="Normal"/>
    <w:link w:val="Ttulo1Char"/>
    <w:uiPriority w:val="9"/>
    <w:qFormat/>
    <w:rsid w:val="00FA6914"/>
    <w:pPr>
      <w:keepNext/>
      <w:keepLines/>
      <w:pBdr>
        <w:bottom w:val="thickThinSmallGap" w:sz="24" w:space="2" w:color="D0CECE" w:themeColor="background2" w:themeShade="E6"/>
      </w:pBdr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262626" w:themeColor="text1" w:themeTint="D9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239EF"/>
    <w:pPr>
      <w:keepNext/>
      <w:keepLines/>
      <w:spacing w:before="120" w:after="12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8"/>
      <w:szCs w:val="28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F3787D"/>
    <w:pPr>
      <w:outlineLvl w:val="2"/>
    </w:p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55407"/>
    <w:pPr>
      <w:outlineLvl w:val="3"/>
    </w:pPr>
    <w:rPr>
      <w:rFonts w:cstheme="minorHAnsi"/>
      <w:b/>
      <w:color w:val="262626" w:themeColor="text1" w:themeTint="D9"/>
      <w:sz w:val="24"/>
      <w:szCs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B6517"/>
    <w:pPr>
      <w:keepNext/>
      <w:keepLines/>
      <w:spacing w:before="80" w:after="0" w:line="240" w:lineRule="auto"/>
      <w:outlineLvl w:val="4"/>
    </w:pPr>
    <w:rPr>
      <w:rFonts w:eastAsiaTheme="majorEastAsia" w:cstheme="minorHAnsi"/>
      <w:b/>
      <w:color w:val="262626" w:themeColor="text1" w:themeTint="D9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0246F6"/>
    <w:pPr>
      <w:shd w:val="clear" w:color="auto" w:fill="FFFFFF" w:themeFill="background1"/>
      <w:tabs>
        <w:tab w:val="left" w:pos="0"/>
        <w:tab w:val="right" w:leader="dot" w:pos="10065"/>
      </w:tabs>
      <w:spacing w:after="120" w:line="360" w:lineRule="auto"/>
      <w:ind w:right="283"/>
      <w:jc w:val="both"/>
    </w:pPr>
    <w:rPr>
      <w:rFonts w:ascii="Calibri" w:eastAsia="Times New Roman" w:hAnsi="Calibri" w:cs="Calibri"/>
      <w:b/>
      <w:bCs/>
      <w:noProof/>
      <w:color w:val="000000"/>
      <w:sz w:val="24"/>
      <w:szCs w:val="24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FA6914"/>
    <w:rPr>
      <w:rFonts w:asciiTheme="majorHAnsi" w:eastAsiaTheme="majorEastAsia" w:hAnsiTheme="majorHAnsi" w:cstheme="majorBidi"/>
      <w:b/>
      <w:bCs/>
      <w:color w:val="262626" w:themeColor="text1" w:themeTint="D9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9239EF"/>
    <w:rPr>
      <w:rFonts w:asciiTheme="majorHAnsi" w:eastAsiaTheme="majorEastAsia" w:hAnsiTheme="majorHAnsi" w:cstheme="majorBidi"/>
      <w:b/>
      <w:bCs/>
      <w:color w:val="262626" w:themeColor="text1" w:themeTint="D9"/>
      <w:sz w:val="28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rsid w:val="000246F6"/>
    <w:pPr>
      <w:tabs>
        <w:tab w:val="right" w:leader="dot" w:pos="10065"/>
      </w:tabs>
      <w:spacing w:after="100"/>
      <w:ind w:left="142" w:right="142"/>
    </w:pPr>
    <w:rPr>
      <w:rFonts w:ascii="Arial" w:hAnsi="Arial" w:cs="Arial"/>
      <w:noProof/>
    </w:r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F3787D"/>
    <w:rPr>
      <w:rFonts w:asciiTheme="majorHAnsi" w:eastAsiaTheme="majorEastAsia" w:hAnsiTheme="majorHAnsi" w:cstheme="majorBidi"/>
      <w:b/>
      <w:bCs/>
      <w:color w:val="262626" w:themeColor="text1" w:themeTint="D9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B55407"/>
    <w:rPr>
      <w:rFonts w:cstheme="minorHAnsi"/>
      <w:b/>
      <w:color w:val="262626" w:themeColor="text1" w:themeTint="D9"/>
      <w:sz w:val="24"/>
      <w:szCs w:val="22"/>
    </w:rPr>
  </w:style>
  <w:style w:type="character" w:customStyle="1" w:styleId="Ttulo5Char">
    <w:name w:val="Título 5 Char"/>
    <w:basedOn w:val="Fontepargpadro"/>
    <w:link w:val="Ttulo5"/>
    <w:uiPriority w:val="9"/>
    <w:rsid w:val="00BB6517"/>
    <w:rPr>
      <w:rFonts w:eastAsiaTheme="majorEastAsia" w:cstheme="minorHAnsi"/>
      <w:b/>
      <w:color w:val="262626" w:themeColor="text1" w:themeTint="D9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1"/>
      </w:numPr>
      <w:spacing w:before="360" w:after="0" w:line="240" w:lineRule="auto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1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lfr-nav-item">
    <w:name w:val="lfr-nav-item"/>
    <w:basedOn w:val="Normal"/>
    <w:rsid w:val="0079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D36144"/>
    <w:pPr>
      <w:spacing w:after="100"/>
      <w:ind w:left="42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21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1481"/>
    <w:rPr>
      <w:rFonts w:ascii="Segoe UI" w:hAnsi="Segoe UI" w:cs="Segoe UI"/>
      <w:sz w:val="18"/>
      <w:szCs w:val="18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46C9B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FC02EE"/>
    <w:rPr>
      <w:color w:val="605E5C"/>
      <w:shd w:val="clear" w:color="auto" w:fill="E1DFDD"/>
    </w:rPr>
  </w:style>
  <w:style w:type="paragraph" w:customStyle="1" w:styleId="Texto2TJERJ">
    <w:name w:val="Texto2TJERJ"/>
    <w:rsid w:val="008F3099"/>
    <w:pPr>
      <w:spacing w:before="240" w:after="0" w:line="360" w:lineRule="auto"/>
      <w:ind w:left="578"/>
      <w:jc w:val="both"/>
    </w:pPr>
    <w:rPr>
      <w:rFonts w:ascii="Arial" w:eastAsia="Times New Roman" w:hAnsi="Arial" w:cs="Arial"/>
      <w:noProof/>
      <w:sz w:val="24"/>
      <w:szCs w:val="20"/>
      <w:lang w:eastAsia="pt-BR"/>
    </w:rPr>
  </w:style>
  <w:style w:type="character" w:customStyle="1" w:styleId="normaltextrun">
    <w:name w:val="normaltextrun"/>
    <w:basedOn w:val="Fontepargpadro"/>
    <w:rsid w:val="006F130B"/>
  </w:style>
  <w:style w:type="character" w:customStyle="1" w:styleId="eop">
    <w:name w:val="eop"/>
    <w:basedOn w:val="Fontepargpadro"/>
    <w:rsid w:val="006F1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xxxxx@tjrj.jus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jrj.jus.br/institucional/estrutura-do-tjrj/secretarias-gerais/secretaria-geral-de-gestao-do-conhecimento-sgco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1C61.40DFADC0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DAAC2-06CD-49DA-8A97-5E023B5AA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20</Pages>
  <Words>904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Monique Vieira</cp:lastModifiedBy>
  <cp:revision>14</cp:revision>
  <cp:lastPrinted>2025-06-24T17:55:00Z</cp:lastPrinted>
  <dcterms:created xsi:type="dcterms:W3CDTF">2025-07-24T16:41:00Z</dcterms:created>
  <dcterms:modified xsi:type="dcterms:W3CDTF">2026-07-24T21:13:00Z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03ebb962a9528ce0bee9d3e4b55e73db8d4d238627d7187d0ba11ae180394230</vt:lpwstr>
  </property>
</Properties>
</file>