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5262D283" w:rsidR="00E341A6" w:rsidRPr="00F60636" w:rsidRDefault="006846C5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6846C5">
              <w:rPr>
                <w:b/>
                <w:bCs/>
                <w:color w:val="FFFFFF" w:themeColor="background1"/>
                <w:sz w:val="56"/>
                <w:szCs w:val="56"/>
              </w:rPr>
              <w:t>Secretaria Geral de Tecnologia da Informação (SGTEC)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20D5A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20D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01BDEA63" w:rsidR="0051028D" w:rsidRPr="00BF0025" w:rsidRDefault="007818F1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Tecnologia da Informação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TEC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99767F9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73744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9010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106E644F" w:rsidR="0051028D" w:rsidRPr="00737445" w:rsidRDefault="003B3842" w:rsidP="00120D5A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737445" w:rsidRPr="00737445">
                <w:rPr>
                  <w:rStyle w:val="Hyperlink"/>
                  <w:u w:val="none"/>
                </w:rPr>
                <w:t>https://www.tjrj.jus.br/web/guest/institucional/secretarias-gerais/sgtec</w:t>
              </w:r>
            </w:hyperlink>
            <w:r w:rsidR="00737445" w:rsidRPr="00737445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20D5A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1EA5EFE1" w:rsidR="0051028D" w:rsidRPr="007818F1" w:rsidRDefault="003B3842" w:rsidP="00120D5A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737445" w:rsidRPr="00084947">
                <w:rPr>
                  <w:rStyle w:val="Hyperlink"/>
                  <w:rFonts w:ascii="Arial" w:hAnsi="Arial" w:cs="Arial"/>
                </w:rPr>
                <w:t>sgtec@tjrj.jus.br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Theme="minorEastAsia" w:hAnsi="Calibri" w:cstheme="minorBidi"/>
          <w:b w:val="0"/>
          <w:bCs w:val="0"/>
          <w:noProof/>
          <w:color w:val="auto"/>
          <w:sz w:val="21"/>
          <w:szCs w:val="21"/>
          <w:shd w:val="clear" w:color="auto" w:fill="DBDBDB" w:themeFill="accent3" w:themeFillTint="66"/>
          <w:lang w:eastAsia="pt-BR"/>
        </w:rPr>
        <w:id w:val="-775560331"/>
        <w:docPartObj>
          <w:docPartGallery w:val="Table of Contents"/>
          <w:docPartUnique/>
        </w:docPartObj>
      </w:sdtPr>
      <w:sdtEndPr>
        <w:rPr>
          <w:rFonts w:eastAsia="Times New Roman" w:cs="Calibri"/>
          <w:b/>
          <w:bCs/>
          <w:color w:val="000000"/>
          <w:sz w:val="24"/>
          <w:szCs w:val="24"/>
        </w:rPr>
      </w:sdtEndPr>
      <w:sdtContent>
        <w:bookmarkStart w:id="0" w:name="_GoBack" w:displacedByCustomXml="prev"/>
        <w:bookmarkEnd w:id="0" w:displacedByCustomXml="prev"/>
        <w:p w14:paraId="33834867" w14:textId="6C2880D4" w:rsidR="0025713C" w:rsidRPr="00DC5FC0" w:rsidRDefault="0025713C" w:rsidP="00DC5FC0">
          <w:pPr>
            <w:pStyle w:val="CabealhodoSumrio"/>
            <w:jc w:val="center"/>
          </w:pPr>
          <w:r w:rsidRPr="00DC5FC0">
            <w:t>Sumário</w:t>
          </w:r>
        </w:p>
        <w:p w14:paraId="2BD40DAA" w14:textId="0A194A73" w:rsidR="00890171" w:rsidRDefault="002571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963051" w:history="1">
            <w:r w:rsidR="00890171" w:rsidRPr="003F7ED0">
              <w:rPr>
                <w:rStyle w:val="Hyperlink"/>
                <w:rFonts w:asciiTheme="majorHAnsi" w:hAnsiTheme="majorHAnsi" w:cstheme="majorHAnsi"/>
              </w:rPr>
              <w:t>1. ESTRUTURA ORGANIZACIONAL</w:t>
            </w:r>
            <w:r w:rsidR="00890171">
              <w:rPr>
                <w:webHidden/>
              </w:rPr>
              <w:tab/>
            </w:r>
            <w:r w:rsidR="00890171">
              <w:rPr>
                <w:webHidden/>
              </w:rPr>
              <w:fldChar w:fldCharType="begin"/>
            </w:r>
            <w:r w:rsidR="00890171">
              <w:rPr>
                <w:webHidden/>
              </w:rPr>
              <w:instrText xml:space="preserve"> PAGEREF _Toc204963051 \h </w:instrText>
            </w:r>
            <w:r w:rsidR="00890171">
              <w:rPr>
                <w:webHidden/>
              </w:rPr>
            </w:r>
            <w:r w:rsidR="00890171">
              <w:rPr>
                <w:webHidden/>
              </w:rPr>
              <w:fldChar w:fldCharType="separate"/>
            </w:r>
            <w:r w:rsidR="00890171">
              <w:rPr>
                <w:webHidden/>
              </w:rPr>
              <w:t>5</w:t>
            </w:r>
            <w:r w:rsidR="00890171">
              <w:rPr>
                <w:webHidden/>
              </w:rPr>
              <w:fldChar w:fldCharType="end"/>
            </w:r>
          </w:hyperlink>
        </w:p>
        <w:p w14:paraId="011CFCB7" w14:textId="2826ED8D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52" w:history="1">
            <w:r w:rsidRPr="003F7ED0">
              <w:rPr>
                <w:rStyle w:val="Hyperlink"/>
                <w:rFonts w:asciiTheme="majorHAnsi" w:hAnsiTheme="majorHAnsi" w:cstheme="majorHAnsi"/>
              </w:rPr>
              <w:t>.2. ESTRUTURA DA SECRETARIA-GERAL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017B6AC" w14:textId="703DF1A8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3" w:history="1">
            <w:r w:rsidRPr="003F7ED0">
              <w:rPr>
                <w:rStyle w:val="Hyperlink"/>
                <w:rFonts w:cstheme="minorHAnsi"/>
                <w:noProof/>
              </w:rPr>
              <w:t>2.1.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7B52F" w14:textId="3E05AE4B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4" w:history="1">
            <w:r w:rsidRPr="003F7ED0">
              <w:rPr>
                <w:rStyle w:val="Hyperlink"/>
                <w:rFonts w:cstheme="minorHAnsi"/>
                <w:noProof/>
              </w:rPr>
              <w:t>2.2. Administração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EA310" w14:textId="286D9137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55" w:history="1">
            <w:r w:rsidRPr="003F7ED0">
              <w:rPr>
                <w:rStyle w:val="Hyperlink"/>
                <w:rFonts w:asciiTheme="majorHAnsi" w:hAnsiTheme="majorHAnsi" w:cstheme="majorHAnsi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5429897" w14:textId="73A10D79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6" w:history="1">
            <w:r w:rsidRPr="003F7ED0">
              <w:rPr>
                <w:rStyle w:val="Hyperlink"/>
                <w:rFonts w:cstheme="minorHAnsi"/>
                <w:noProof/>
              </w:rPr>
              <w:t>3.1 - Departamento de Sustentação de Tecnologia da Informação e Comunicação de Dados (DETIC)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4DBC2" w14:textId="3A5817A3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7" w:history="1">
            <w:r w:rsidRPr="003F7ED0">
              <w:rPr>
                <w:rStyle w:val="Hyperlink"/>
                <w:rFonts w:cstheme="minorHAnsi"/>
                <w:noProof/>
              </w:rPr>
              <w:t>3.2 - Departamento de Atendimento e Suporte ao Usuário (DEATE)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F618A" w14:textId="67BBDBC7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8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3.3 - </w:t>
            </w:r>
            <w:r w:rsidRPr="003F7ED0">
              <w:rPr>
                <w:rStyle w:val="Hyperlink"/>
                <w:noProof/>
              </w:rPr>
              <w:t>Departamento de Sistemas Administrativos (DESAD)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DD097" w14:textId="5BC83CF5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59" w:history="1">
            <w:r w:rsidRPr="003F7ED0">
              <w:rPr>
                <w:rStyle w:val="Hyperlink"/>
                <w:noProof/>
              </w:rPr>
              <w:t>3.4 - Departamento de Gestão e Governança de TIC (DEGET)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7E216" w14:textId="0338B58E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0" w:history="1">
            <w:r w:rsidRPr="003F7ED0">
              <w:rPr>
                <w:rStyle w:val="Hyperlink"/>
                <w:noProof/>
              </w:rPr>
              <w:t>3.5 - Departamento de Sistemas Judiciais (DEJUD)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9266E" w14:textId="4536751C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61" w:history="1">
            <w:r w:rsidRPr="003F7ED0">
              <w:rPr>
                <w:rStyle w:val="Hyperlink"/>
                <w:rFonts w:asciiTheme="majorHAnsi" w:hAnsiTheme="majorHAnsi" w:cstheme="majorHAnsi"/>
              </w:rPr>
              <w:t>4. SISTEMA DE GESTÃO DA QUALIDADE DA SGTEC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AD442E6" w14:textId="464586FA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2" w:history="1">
            <w:r w:rsidRPr="003F7ED0">
              <w:rPr>
                <w:rStyle w:val="Hyperlink"/>
                <w:noProof/>
              </w:rPr>
              <w:t>4.1 – Rotinas Administrativas (RADs) Gerais: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72B7A" w14:textId="7EBC2A41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3" w:history="1">
            <w:r w:rsidRPr="003F7ED0">
              <w:rPr>
                <w:rStyle w:val="Hyperlink"/>
                <w:noProof/>
              </w:rPr>
              <w:t>4.2 – Rotinas Administrativas (RADs) Operacionais: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BAA76" w14:textId="56CCA2BC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64" w:history="1">
            <w:r w:rsidRPr="003F7ED0">
              <w:rPr>
                <w:rStyle w:val="Hyperlink"/>
                <w:rFonts w:asciiTheme="majorHAnsi" w:hAnsiTheme="majorHAnsi" w:cstheme="majorHAnsi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EF71AC0" w14:textId="4E396482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5" w:history="1">
            <w:r w:rsidRPr="003F7ED0">
              <w:rPr>
                <w:rStyle w:val="Hyperlink"/>
                <w:rFonts w:cstheme="minorHAnsi"/>
                <w:noProof/>
              </w:rPr>
              <w:t>5.1 – IGovTIC-JUD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A2632" w14:textId="2707B2B0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6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5.2 – </w:t>
            </w:r>
            <w:r w:rsidRPr="003F7ED0">
              <w:rPr>
                <w:rStyle w:val="Hyperlink"/>
                <w:noProof/>
              </w:rPr>
              <w:t>Disponibilidade do Banco de Dados.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81BF7" w14:textId="37EE5F67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7" w:history="1">
            <w:r w:rsidRPr="003F7ED0">
              <w:rPr>
                <w:rStyle w:val="Hyperlink"/>
                <w:noProof/>
              </w:rPr>
              <w:t>5.3 – Índice de Solicitações de Atendimentos Concluídas Dentro do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5975E" w14:textId="18F0AFD5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68" w:history="1">
            <w:r w:rsidRPr="003F7ED0">
              <w:rPr>
                <w:rStyle w:val="Hyperlink"/>
                <w:rFonts w:asciiTheme="majorHAnsi" w:hAnsiTheme="majorHAnsi" w:cstheme="majorHAnsi"/>
              </w:rPr>
              <w:t>6. GOVERNANÇA DE TIC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3E4CB350" w14:textId="1E415A16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69" w:history="1">
            <w:r w:rsidRPr="003F7ED0">
              <w:rPr>
                <w:rStyle w:val="Hyperlink"/>
                <w:noProof/>
              </w:rPr>
              <w:t>6.1 Reestruturação do Escritório de Projetos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7C674" w14:textId="18034D53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0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>6.2</w:t>
            </w:r>
            <w:r w:rsidRPr="003F7ED0">
              <w:rPr>
                <w:rStyle w:val="Hyperlink"/>
                <w:noProof/>
              </w:rPr>
              <w:t xml:space="preserve"> Melhoria da Gestão Orçamentária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50112" w14:textId="35F21171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1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6.3 </w:t>
            </w:r>
            <w:r w:rsidRPr="003F7ED0">
              <w:rPr>
                <w:rStyle w:val="Hyperlink"/>
                <w:rFonts w:eastAsia="Aptos"/>
                <w:noProof/>
              </w:rPr>
              <w:t>Gestão da</w:t>
            </w:r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 </w:t>
            </w:r>
            <w:r w:rsidRPr="003F7ED0">
              <w:rPr>
                <w:rStyle w:val="Hyperlink"/>
                <w:rFonts w:eastAsia="Aptos"/>
                <w:noProof/>
              </w:rPr>
              <w:t>Observabilidade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6DA78" w14:textId="3D69A5B1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2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6.4 </w:t>
            </w:r>
            <w:r w:rsidRPr="003F7ED0">
              <w:rPr>
                <w:rStyle w:val="Hyperlink"/>
                <w:noProof/>
              </w:rPr>
              <w:t>Plano Diretor de TIC com foco em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7F9A5" w14:textId="4AE3086C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3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6.5 </w:t>
            </w:r>
            <w:r w:rsidRPr="003F7ED0">
              <w:rPr>
                <w:rStyle w:val="Hyperlink"/>
                <w:rFonts w:eastAsia="Aptos"/>
                <w:noProof/>
              </w:rPr>
              <w:t>Qualidade de Software e Melhoria de Processos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116CB" w14:textId="5480189B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4" w:history="1"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6.6 </w:t>
            </w:r>
            <w:r w:rsidRPr="003F7ED0">
              <w:rPr>
                <w:rStyle w:val="Hyperlink"/>
                <w:rFonts w:eastAsia="Aptos"/>
                <w:noProof/>
              </w:rPr>
              <w:t>Melhorias na Governança das Contratações de TIC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43A25" w14:textId="1B2A57AB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5" w:history="1">
            <w:r w:rsidRPr="003F7ED0">
              <w:rPr>
                <w:rStyle w:val="Hyperlink"/>
                <w:noProof/>
              </w:rPr>
              <w:t xml:space="preserve">6.7 </w:t>
            </w:r>
            <w:r w:rsidRPr="003F7ED0">
              <w:rPr>
                <w:rStyle w:val="Hyperlink"/>
                <w:rFonts w:eastAsia="Aptos"/>
                <w:noProof/>
              </w:rPr>
              <w:t>Atualização do Fluxo de Processos da SGTEC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77377" w14:textId="7B95B210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6" w:history="1">
            <w:r w:rsidRPr="003F7ED0">
              <w:rPr>
                <w:rStyle w:val="Hyperlink"/>
                <w:noProof/>
              </w:rPr>
              <w:t xml:space="preserve">6.8 </w:t>
            </w:r>
            <w:r w:rsidRPr="003F7ED0">
              <w:rPr>
                <w:rStyle w:val="Hyperlink"/>
                <w:rFonts w:eastAsia="Aptos"/>
                <w:noProof/>
              </w:rPr>
              <w:t>Implantação de nova solução de Gestão de Serviços de 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53D6D" w14:textId="3041DF81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7" w:history="1">
            <w:r w:rsidRPr="003F7ED0">
              <w:rPr>
                <w:rStyle w:val="Hyperlink"/>
                <w:noProof/>
              </w:rPr>
              <w:t>6.9 Capacitação das equipes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243FB" w14:textId="4E4F5E5C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8" w:history="1">
            <w:r w:rsidRPr="003F7ED0">
              <w:rPr>
                <w:rStyle w:val="Hyperlink"/>
                <w:noProof/>
              </w:rPr>
              <w:t>6.10 Portfolio de Softwares e Especialistas - SOFE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6D5AA" w14:textId="66A5737B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79" w:history="1">
            <w:r w:rsidRPr="003F7ED0">
              <w:rPr>
                <w:rStyle w:val="Hyperlink"/>
                <w:noProof/>
              </w:rPr>
              <w:t>6.11 Estruturação e Fundamentação da Arquitetura de Referência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FC0A9" w14:textId="0EA775CF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80" w:history="1">
            <w:r w:rsidRPr="003F7ED0">
              <w:rPr>
                <w:rStyle w:val="Hyperlink"/>
                <w:rFonts w:asciiTheme="majorHAnsi" w:hAnsiTheme="majorHAnsi" w:cstheme="majorHAnsi"/>
              </w:rPr>
              <w:t>7. INFRAESTRUTURA E SEGURANÇA DA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F6EEE6E" w14:textId="1373C65D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1" w:history="1">
            <w:r w:rsidRPr="003F7ED0">
              <w:rPr>
                <w:rStyle w:val="Hyperlink"/>
                <w:rFonts w:cstheme="minorHAnsi"/>
                <w:noProof/>
              </w:rPr>
              <w:t>7.1</w:t>
            </w:r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 </w:t>
            </w:r>
            <w:r w:rsidRPr="003F7ED0">
              <w:rPr>
                <w:rStyle w:val="Hyperlink"/>
                <w:rFonts w:eastAsia="Aptos"/>
                <w:noProof/>
              </w:rPr>
              <w:t>Otimização de Custos, Eficiência Operacional e FinOps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DE667" w14:textId="49CA6EF4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2" w:history="1">
            <w:r w:rsidRPr="003F7ED0">
              <w:rPr>
                <w:rStyle w:val="Hyperlink"/>
                <w:rFonts w:cstheme="minorHAnsi"/>
                <w:noProof/>
              </w:rPr>
              <w:t>7.2</w:t>
            </w:r>
            <w:r w:rsidRPr="003F7ED0">
              <w:rPr>
                <w:rStyle w:val="Hyperlink"/>
                <w:rFonts w:asciiTheme="majorHAnsi" w:hAnsiTheme="majorHAnsi" w:cstheme="majorHAnsi"/>
                <w:noProof/>
              </w:rPr>
              <w:t xml:space="preserve"> </w:t>
            </w:r>
            <w:r w:rsidRPr="003F7ED0">
              <w:rPr>
                <w:rStyle w:val="Hyperlink"/>
                <w:noProof/>
              </w:rPr>
              <w:t>Iniciativas DevOps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CBB62" w14:textId="5C143E50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3" w:history="1">
            <w:r w:rsidRPr="003F7ED0">
              <w:rPr>
                <w:rStyle w:val="Hyperlink"/>
                <w:rFonts w:eastAsia="Aptos" w:cstheme="minorHAnsi"/>
                <w:noProof/>
              </w:rPr>
              <w:t>7.3</w:t>
            </w:r>
            <w:r w:rsidRPr="003F7ED0">
              <w:rPr>
                <w:rStyle w:val="Hyperlink"/>
                <w:rFonts w:asciiTheme="majorHAnsi" w:eastAsia="Aptos" w:hAnsiTheme="majorHAnsi" w:cstheme="majorHAnsi"/>
                <w:noProof/>
              </w:rPr>
              <w:t xml:space="preserve"> </w:t>
            </w:r>
            <w:r w:rsidRPr="003F7ED0">
              <w:rPr>
                <w:rStyle w:val="Hyperlink"/>
                <w:rFonts w:eastAsia="Aptos"/>
                <w:noProof/>
              </w:rPr>
              <w:t>Ações de Monitoramento e Observabilidade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D80C2" w14:textId="0C5DCC01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4" w:history="1">
            <w:r w:rsidRPr="003F7ED0">
              <w:rPr>
                <w:rStyle w:val="Hyperlink"/>
                <w:rFonts w:cstheme="minorHAnsi"/>
                <w:noProof/>
              </w:rPr>
              <w:t>7.4 Aquisição de Equipamentos 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16A5E" w14:textId="36F1A432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5" w:history="1">
            <w:r w:rsidRPr="003F7ED0">
              <w:rPr>
                <w:rStyle w:val="Hyperlink"/>
                <w:rFonts w:cstheme="minorHAnsi"/>
                <w:noProof/>
              </w:rPr>
              <w:t>7.5 Segurança da Informação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A7477" w14:textId="0542049B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86" w:history="1">
            <w:r w:rsidRPr="003F7ED0">
              <w:rPr>
                <w:rStyle w:val="Hyperlink"/>
                <w:rFonts w:asciiTheme="majorHAnsi" w:hAnsiTheme="majorHAnsi" w:cstheme="majorHAnsi"/>
              </w:rPr>
              <w:t>8. SISTEMAS E APLICAÇÕES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D22A450" w14:textId="42D4959C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7" w:history="1">
            <w:r w:rsidRPr="003F7ED0">
              <w:rPr>
                <w:rStyle w:val="Hyperlink"/>
                <w:noProof/>
              </w:rPr>
              <w:t xml:space="preserve">8.1 </w:t>
            </w:r>
            <w:r w:rsidRPr="003F7ED0">
              <w:rPr>
                <w:rStyle w:val="Hyperlink"/>
                <w:rFonts w:eastAsia="Aptos"/>
                <w:noProof/>
              </w:rPr>
              <w:t>- Sistema EPROC: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67BE9" w14:textId="17D5A265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8" w:history="1">
            <w:r w:rsidRPr="003F7ED0">
              <w:rPr>
                <w:rStyle w:val="Hyperlink"/>
                <w:noProof/>
              </w:rPr>
              <w:t>8.2 Evolução contínua dos sistemas PJe e EJUD e Sistema de Convênios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C7462" w14:textId="44A435F8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89" w:history="1">
            <w:r w:rsidRPr="003F7ED0">
              <w:rPr>
                <w:rStyle w:val="Hyperlink"/>
                <w:noProof/>
              </w:rPr>
              <w:t>8.3 Evolução dos Sistemas Corporativos de Gestão de Pessoas (GPES/GPESWEB)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9AC2B" w14:textId="1503E7B3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90" w:history="1">
            <w:r w:rsidRPr="003F7ED0">
              <w:rPr>
                <w:rStyle w:val="Hyperlink"/>
                <w:rFonts w:asciiTheme="majorHAnsi" w:hAnsiTheme="majorHAnsi" w:cstheme="majorHAnsi"/>
              </w:rPr>
              <w:t>9. ATENDIMENTO, SUPORTE AO USUÁRIO E VIRTUALIZAÇÃO DO TRABALHO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C6EBBEC" w14:textId="30EA4239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1" w:history="1">
            <w:r w:rsidRPr="003F7ED0">
              <w:rPr>
                <w:rStyle w:val="Hyperlink"/>
                <w:noProof/>
              </w:rPr>
              <w:t>9.1 Infraestrutura de Computadores e Usuários: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C1F74" w14:textId="2A772AE8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2" w:history="1">
            <w:r w:rsidRPr="003F7ED0">
              <w:rPr>
                <w:rStyle w:val="Hyperlink"/>
                <w:noProof/>
              </w:rPr>
              <w:t>9.2 Atendimento ao Usuário: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F935C" w14:textId="22EB4621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93" w:history="1">
            <w:r w:rsidRPr="003F7ED0">
              <w:rPr>
                <w:rStyle w:val="Hyperlink"/>
                <w:rFonts w:asciiTheme="majorHAnsi" w:hAnsiTheme="majorHAnsi" w:cstheme="majorHAnsi"/>
              </w:rPr>
              <w:t>10. INTELIGÊNCIA ARTIFICIAL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28511AD" w14:textId="1DE92B9E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4" w:history="1">
            <w:r w:rsidRPr="003F7ED0">
              <w:rPr>
                <w:rStyle w:val="Hyperlink"/>
                <w:noProof/>
              </w:rPr>
              <w:t>10.1 Assistente IA (ASSIS) 1ª e 2ª</w:t>
            </w:r>
            <w:r w:rsidRPr="003F7ED0">
              <w:rPr>
                <w:rStyle w:val="Hyperlink"/>
                <w:rFonts w:asciiTheme="majorHAnsi" w:hAnsiTheme="majorHAnsi"/>
                <w:noProof/>
              </w:rPr>
              <w:t xml:space="preserve"> </w:t>
            </w:r>
            <w:r w:rsidRPr="003F7ED0">
              <w:rPr>
                <w:rStyle w:val="Hyperlink"/>
                <w:noProof/>
              </w:rPr>
              <w:t>Instância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41136" w14:textId="2D066584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5" w:history="1">
            <w:r w:rsidRPr="003F7ED0">
              <w:rPr>
                <w:rStyle w:val="Hyperlink"/>
                <w:noProof/>
              </w:rPr>
              <w:t>10.2 Precedentes Qualificados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505A9" w14:textId="761B06F8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6" w:history="1">
            <w:r w:rsidRPr="003F7ED0">
              <w:rPr>
                <w:rStyle w:val="Hyperlink"/>
                <w:noProof/>
              </w:rPr>
              <w:t>10.3 Projeto de Classificador de Classes e Assuntos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6CAFC" w14:textId="3935CBE1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097" w:history="1">
            <w:r w:rsidRPr="003F7ED0">
              <w:rPr>
                <w:rStyle w:val="Hyperlink"/>
                <w:rFonts w:asciiTheme="majorHAnsi" w:hAnsiTheme="majorHAnsi" w:cstheme="majorHAnsi"/>
              </w:rPr>
              <w:t>11. OUTRAS REALIZAÇÕES NA ÁREA DE TECNOLOGIA DA INFORMAÇÃO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_Toc204963097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825EDED" w14:textId="56DD1949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8" w:history="1">
            <w:r w:rsidRPr="003F7ED0">
              <w:rPr>
                <w:rStyle w:val="Hyperlink"/>
                <w:noProof/>
              </w:rPr>
              <w:t>11.1 Evolução de Sistemas Judiciais Legados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588C5" w14:textId="3265593D" w:rsidR="00890171" w:rsidRDefault="0089017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204963099" w:history="1">
            <w:r w:rsidRPr="003F7ED0">
              <w:rPr>
                <w:rStyle w:val="Hyperlink"/>
                <w:noProof/>
              </w:rPr>
              <w:t>11.2 Evolução de Sistemas Administrativos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CC815" w14:textId="0997B038" w:rsidR="00890171" w:rsidRDefault="0089017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4963100" w:history="1">
            <w:r w:rsidRPr="003F7ED0">
              <w:rPr>
                <w:rStyle w:val="Hyperlink"/>
                <w:rFonts w:asciiTheme="majorHAnsi" w:hAnsiTheme="majorHAnsi" w:cstheme="majorHAnsi"/>
              </w:rPr>
              <w:t>12. PLANILHAS DE INDICADORES – ESTRATÉGICOS,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_Toc204963100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E7D784D" w14:textId="55F4CFC8" w:rsidR="0025713C" w:rsidRDefault="0025713C" w:rsidP="00B3747F">
          <w:pPr>
            <w:pStyle w:val="Sumrio1"/>
          </w:pPr>
          <w:r>
            <w:fldChar w:fldCharType="end"/>
          </w:r>
        </w:p>
      </w:sdtContent>
    </w:sdt>
    <w:p w14:paraId="68B72B0E" w14:textId="50C5AFAC" w:rsidR="00384322" w:rsidRDefault="00384322"/>
    <w:p w14:paraId="6C95FADC" w14:textId="77777777" w:rsidR="00AD0B8A" w:rsidRDefault="00AD0B8A">
      <w:pPr>
        <w:sectPr w:rsidR="00AD0B8A" w:rsidSect="005201A5">
          <w:headerReference w:type="default" r:id="rId11"/>
          <w:footerReference w:type="default" r:id="rId12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448E12D7" w14:textId="358F53CE" w:rsidR="00F0457E" w:rsidRPr="00EB5ADD" w:rsidRDefault="001D38B7" w:rsidP="00826AB7">
      <w:pPr>
        <w:pStyle w:val="Ttulo1"/>
        <w:rPr>
          <w:rFonts w:asciiTheme="majorHAnsi" w:hAnsiTheme="majorHAnsi" w:cstheme="majorHAnsi"/>
        </w:rPr>
      </w:pPr>
      <w:bookmarkStart w:id="49" w:name="_Toc204963051"/>
      <w:r w:rsidRPr="00EB5ADD">
        <w:rPr>
          <w:rFonts w:asciiTheme="majorHAnsi" w:hAnsiTheme="majorHAnsi" w:cstheme="majorHAnsi"/>
        </w:rPr>
        <w:lastRenderedPageBreak/>
        <w:t>1. ESTRUTURA ORGANIZACIONAL</w:t>
      </w:r>
      <w:bookmarkEnd w:id="49"/>
    </w:p>
    <w:p w14:paraId="58A56A6E" w14:textId="4546C8F1" w:rsidR="00AD0B8A" w:rsidRDefault="00744825" w:rsidP="00A741D5">
      <w:pPr>
        <w:ind w:left="-709"/>
        <w:jc w:val="center"/>
        <w:rPr>
          <w:noProof/>
        </w:rPr>
        <w:sectPr w:rsidR="00AD0B8A" w:rsidSect="00641ADB">
          <w:headerReference w:type="default" r:id="rId13"/>
          <w:footerReference w:type="default" r:id="rId14"/>
          <w:headerReference w:type="first" r:id="rId15"/>
          <w:pgSz w:w="16838" w:h="11906" w:orient="landscape"/>
          <w:pgMar w:top="1134" w:right="0" w:bottom="424" w:left="992" w:header="709" w:footer="142" w:gutter="0"/>
          <w:cols w:space="708"/>
          <w:docGrid w:linePitch="360"/>
        </w:sectPr>
      </w:pPr>
      <w:r>
        <w:rPr>
          <w:noProof/>
          <w:color w:val="2B579A"/>
          <w:shd w:val="clear" w:color="auto" w:fill="E6E6E6"/>
          <w:lang w:eastAsia="pt-BR"/>
        </w:rPr>
        <w:drawing>
          <wp:inline distT="0" distB="0" distL="0" distR="0" wp14:anchorId="4797A981" wp14:editId="204E9F8B">
            <wp:extent cx="9144696" cy="4453896"/>
            <wp:effectExtent l="0" t="0" r="0" b="0"/>
            <wp:docPr id="1251957144" name="Imagem 125195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1441"/>
                    <a:stretch>
                      <a:fillRect/>
                    </a:stretch>
                  </pic:blipFill>
                  <pic:spPr>
                    <a:xfrm>
                      <a:off x="0" y="0"/>
                      <a:ext cx="9144696" cy="4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D5EC" w14:textId="02AE5697" w:rsidR="00550F0E" w:rsidRPr="00353861" w:rsidRDefault="00550F0E" w:rsidP="00DC5FC0">
      <w:pPr>
        <w:pStyle w:val="Ttulo1"/>
        <w:rPr>
          <w:rFonts w:asciiTheme="majorHAnsi" w:hAnsiTheme="majorHAnsi" w:cstheme="majorHAnsi"/>
        </w:rPr>
      </w:pPr>
      <w:bookmarkStart w:id="50" w:name="_Toc204963052"/>
      <w:r w:rsidRPr="00353861">
        <w:rPr>
          <w:rFonts w:asciiTheme="majorHAnsi" w:hAnsiTheme="majorHAnsi" w:cstheme="majorHAnsi"/>
        </w:rPr>
        <w:lastRenderedPageBreak/>
        <w:t xml:space="preserve">.2. </w:t>
      </w:r>
      <w:r w:rsidR="00E34E01" w:rsidRPr="00353861">
        <w:rPr>
          <w:rFonts w:asciiTheme="majorHAnsi" w:hAnsiTheme="majorHAnsi" w:cstheme="majorHAnsi"/>
        </w:rPr>
        <w:t>ESTRUTURA DA SECRETARIA-GERAL</w:t>
      </w:r>
      <w:bookmarkEnd w:id="50"/>
    </w:p>
    <w:p w14:paraId="312543EA" w14:textId="77777777" w:rsidR="00E34E01" w:rsidRPr="009362D0" w:rsidRDefault="00550F0E" w:rsidP="00E00904">
      <w:pPr>
        <w:pStyle w:val="Ttulo2"/>
        <w:rPr>
          <w:rFonts w:cstheme="minorHAnsi"/>
          <w:b w:val="0"/>
        </w:rPr>
      </w:pPr>
      <w:bookmarkStart w:id="51" w:name="_Toc204963053"/>
      <w:r w:rsidRPr="009362D0">
        <w:rPr>
          <w:rFonts w:cstheme="minorHAnsi"/>
          <w:b w:val="0"/>
        </w:rPr>
        <w:t xml:space="preserve">2.1. </w:t>
      </w:r>
      <w:r w:rsidR="00E34E01" w:rsidRPr="009362D0">
        <w:rPr>
          <w:rFonts w:cstheme="minorHAnsi"/>
          <w:b w:val="0"/>
        </w:rPr>
        <w:t>Objetivo</w:t>
      </w:r>
      <w:bookmarkEnd w:id="51"/>
    </w:p>
    <w:p w14:paraId="37A00622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 xml:space="preserve">A </w:t>
      </w:r>
      <w:proofErr w:type="spellStart"/>
      <w:r w:rsidRPr="00353861">
        <w:rPr>
          <w:rFonts w:ascii="Arial" w:hAnsi="Arial" w:cs="Arial"/>
        </w:rPr>
        <w:t>Secretaria-Geral</w:t>
      </w:r>
      <w:proofErr w:type="spellEnd"/>
      <w:r w:rsidRPr="00353861">
        <w:rPr>
          <w:rFonts w:ascii="Arial" w:hAnsi="Arial" w:cs="Arial"/>
        </w:rPr>
        <w:t xml:space="preserve"> de Tecnologia da Informação tem por missão propiciar às unidades organizacionais do Poder Judiciário os recursos tecnológicos, os sistemas de informação e os serviços necessários à informatização de seus processos de gestão e operação, incumbindo-lhe, especialmente:</w:t>
      </w:r>
    </w:p>
    <w:p w14:paraId="111818A0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a) propor ao órgão colegiado de Governança de Tecnologia da Informação as diretrizes e prioridades estratégicas relacionadas à informatização das unidades organizacionais e dos processos de gestão e operação;</w:t>
      </w:r>
    </w:p>
    <w:p w14:paraId="64757688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b) elaborar o plano diretor de tecnologia da informação para o Poder Judiciário, a partir de diretrizes e prioridades estratégicas homologadas pelo órgão colegiado de Governança de Tecnologia da Informação;</w:t>
      </w:r>
    </w:p>
    <w:p w14:paraId="0951396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c) promover a realização de estudos voltados à prospecção de novas tecnologias, métodos e ferramentas para apoio ao processo de informatização do Poder Judiciário;</w:t>
      </w:r>
    </w:p>
    <w:p w14:paraId="0C138015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d) buscar soluções inovadoras de Tecnologia da Informação que contribuam para a melhoria da qualidade e agilidade da prestação jurisdicional;</w:t>
      </w:r>
    </w:p>
    <w:p w14:paraId="6325556E" w14:textId="77777777" w:rsidR="000D2898" w:rsidRPr="00353861" w:rsidRDefault="000D2898" w:rsidP="00901232">
      <w:pPr>
        <w:rPr>
          <w:rFonts w:ascii="Arial" w:hAnsi="Arial" w:cs="Arial"/>
        </w:rPr>
      </w:pPr>
      <w:r w:rsidRPr="00353861">
        <w:rPr>
          <w:rFonts w:ascii="Arial" w:hAnsi="Arial" w:cs="Arial"/>
        </w:rPr>
        <w:t>e) estimular e coordenar o relacionamento com unidades de informatização de outros Tribunais, do Poder Executivo Estadual, do Ministério Público e de outras entidades externas, no sentido da integração entre bases de dados e sistemas de informação.</w:t>
      </w:r>
    </w:p>
    <w:p w14:paraId="2A4B58D2" w14:textId="77777777" w:rsidR="000D2898" w:rsidRPr="00BD78A2" w:rsidRDefault="000D2898" w:rsidP="00BD78A2">
      <w:pPr>
        <w:rPr>
          <w:b/>
        </w:rPr>
      </w:pPr>
      <w:r w:rsidRPr="00BD78A2">
        <w:rPr>
          <w:b/>
        </w:rPr>
        <w:t xml:space="preserve">São unidades da </w:t>
      </w:r>
      <w:proofErr w:type="spellStart"/>
      <w:r w:rsidRPr="00BD78A2">
        <w:rPr>
          <w:b/>
        </w:rPr>
        <w:t>Secretaria-Geral</w:t>
      </w:r>
      <w:proofErr w:type="spellEnd"/>
      <w:r w:rsidRPr="00BD78A2">
        <w:rPr>
          <w:b/>
        </w:rPr>
        <w:t xml:space="preserve"> de Tecnologia da Informação:</w:t>
      </w:r>
    </w:p>
    <w:p w14:paraId="5A05C4D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 - Gabinete;</w:t>
      </w:r>
    </w:p>
    <w:p w14:paraId="2A5D9BF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 - Assessoria Especial;</w:t>
      </w:r>
    </w:p>
    <w:p w14:paraId="6435121E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III - Assessoria de Inteligência Artificial;</w:t>
      </w:r>
    </w:p>
    <w:p w14:paraId="6304FC5C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IV - Assessoria de Qualidade e Arquitetura de Soluções;</w:t>
      </w:r>
    </w:p>
    <w:p w14:paraId="5152521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 - Departamento de Sustentação de Tecnologia da Informação e Comunicação de Dados;</w:t>
      </w:r>
    </w:p>
    <w:p w14:paraId="5E2492E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 - Divisão de Servidores;</w:t>
      </w:r>
    </w:p>
    <w:p w14:paraId="3C2376A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 - Serviço de Servidores de Dados;</w:t>
      </w:r>
    </w:p>
    <w:p w14:paraId="378B2E3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VIII - Serviço de Servidores de Aplicações;</w:t>
      </w:r>
    </w:p>
    <w:p w14:paraId="71780BF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IX - Serviço de Datacenter e Backup;</w:t>
      </w:r>
    </w:p>
    <w:p w14:paraId="2570718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 - Divisão de Redes;</w:t>
      </w:r>
    </w:p>
    <w:p w14:paraId="65C01DAF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 - Serviço de Rede Corporativa;</w:t>
      </w:r>
    </w:p>
    <w:p w14:paraId="163FB405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XII - Serviço de Segurança de Redes;</w:t>
      </w:r>
    </w:p>
    <w:p w14:paraId="24E9D772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lastRenderedPageBreak/>
        <w:t>XIII - Divisão de Banco de Dados;</w:t>
      </w:r>
    </w:p>
    <w:p w14:paraId="39FAE9A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XIV - Serviço de Administração de Banco de Dados Corporativos;</w:t>
      </w:r>
    </w:p>
    <w:p w14:paraId="69E2C98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 - Serviço de Administração de Banco de Dados Não Corporativos e Legados;</w:t>
      </w:r>
    </w:p>
    <w:p w14:paraId="3C5AA879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 - Serviço de Segurança de Banco de Dados;</w:t>
      </w:r>
    </w:p>
    <w:p w14:paraId="7CFDEEAA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 - Divisão de Capacidade e Continuidade;</w:t>
      </w:r>
    </w:p>
    <w:p w14:paraId="34B9DF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XVIII - Serviço de Monitoramento e Problemas;</w:t>
      </w:r>
    </w:p>
    <w:p w14:paraId="59B67EE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XIX - Serviço de Administração de Nuvem;</w:t>
      </w:r>
    </w:p>
    <w:p w14:paraId="492E556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 – Serviço de Arquitetura e Contingência;</w:t>
      </w:r>
    </w:p>
    <w:p w14:paraId="118F3E3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 - Departamento de Sistemas Administrativos;</w:t>
      </w:r>
    </w:p>
    <w:p w14:paraId="3F519540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 - Divisão de Componentes, Automação e Portal;</w:t>
      </w:r>
    </w:p>
    <w:p w14:paraId="37D77B9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XXIII - Serviço de Componentes Corporativos e Automação;</w:t>
      </w:r>
    </w:p>
    <w:p w14:paraId="60ADF4D3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XXIV - Serviço de Sistemas de Portal Corporativo;</w:t>
      </w:r>
    </w:p>
    <w:p w14:paraId="0C9624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 - Divisão de Sistemas de Gestão Operacional;</w:t>
      </w:r>
    </w:p>
    <w:p w14:paraId="770C113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 - Serviço de Sistemas Financeiras;</w:t>
      </w:r>
    </w:p>
    <w:p w14:paraId="24FD71C7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 - Serviço de Sistemas de Logística e de Contratos;</w:t>
      </w:r>
    </w:p>
    <w:p w14:paraId="2A02B07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XXVIII - Serviço de Sistemas Administrativos e Métricas;</w:t>
      </w:r>
    </w:p>
    <w:p w14:paraId="4437AE06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XXIX - Divisão de Sistemas de Gestão de Pessoas;</w:t>
      </w:r>
    </w:p>
    <w:p w14:paraId="271C0741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 - Serviço de Sistemas de Gestão de Pessoas;</w:t>
      </w:r>
    </w:p>
    <w:p w14:paraId="794F11BD" w14:textId="77777777" w:rsidR="00353861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XXXI - Serviço de Sistemas de Gestão de Colaboradores Auxiliares;</w:t>
      </w:r>
    </w:p>
    <w:p w14:paraId="69688AA6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XXXII - Departamento de Atendimento e Suporte ao Usuário;</w:t>
      </w:r>
    </w:p>
    <w:p w14:paraId="6A9C00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XXXIII - Divisão de Equipamentos de Tecnologia da Informação;</w:t>
      </w:r>
    </w:p>
    <w:p w14:paraId="7DC88A8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XXXIV - Serviço de Controle e Garantia de Equipamentos de Tecnologia da Informação;</w:t>
      </w:r>
    </w:p>
    <w:p w14:paraId="1176EA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 - Serviço de Distribuição de Equipamentos de Tecnologia da Informação;</w:t>
      </w:r>
    </w:p>
    <w:p w14:paraId="19FC128A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 - Serviço de Manutenção de Equipamentos de Tecnologia da Informação;</w:t>
      </w:r>
    </w:p>
    <w:p w14:paraId="765FFA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XXXVII - Divisão de Infraestrutura e Segurança dos Recursos Computacionais;</w:t>
      </w:r>
    </w:p>
    <w:p w14:paraId="5B14D7D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XXXVIII - Serviço de Suporte Operacional de Segurança da Informação;</w:t>
      </w:r>
    </w:p>
    <w:p w14:paraId="49AA32E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XXXIX - Serviço de Suporte Técnico, Homologação e Gerenciamento de Acesso;</w:t>
      </w:r>
    </w:p>
    <w:p w14:paraId="216F4D7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 - Serviço de Infraestrutura de Estações de Trabalho e Servidores Departamentais;</w:t>
      </w:r>
    </w:p>
    <w:p w14:paraId="45FB92A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 - Serviço de Gerenciamento de Infraestrutura de Usuários e Recursos de Nuvem;</w:t>
      </w:r>
    </w:p>
    <w:p w14:paraId="5F3571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 - Divisão de Suporte e Controle de Incidentes dos Sistemas Corporativos Judiciais;</w:t>
      </w:r>
    </w:p>
    <w:p w14:paraId="2044804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XLIII - Serviço de Estatística e Suporte a Sistemas;</w:t>
      </w:r>
    </w:p>
    <w:p w14:paraId="7EF9F9F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XLIV - Serviço de Suporte a Sistemas de Portal;</w:t>
      </w:r>
    </w:p>
    <w:p w14:paraId="56F727D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 - Serviço de Suporte aos Sistemas de Segunda Instância;</w:t>
      </w:r>
    </w:p>
    <w:p w14:paraId="62C10680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 - Serviço de Suporte aos Sistemas de Primeira Instância</w:t>
      </w:r>
    </w:p>
    <w:p w14:paraId="222345B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XLVII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3E35BEC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XLVIII - Divisão de Suporte a Sistemas Corporativos Administrativos;</w:t>
      </w:r>
    </w:p>
    <w:p w14:paraId="2EE43DC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XLIX - Serviço de Suporte a Sistemas Financeiros;</w:t>
      </w:r>
    </w:p>
    <w:p w14:paraId="05227CD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 - Serviço de Suporte a Sistemas de Pessoal;</w:t>
      </w:r>
    </w:p>
    <w:p w14:paraId="171D235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 - Serviço de Suporte a Sistemas Administrativos;</w:t>
      </w:r>
    </w:p>
    <w:p w14:paraId="53E2BB5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 - Departamento de Gestão e Governança de TIC;</w:t>
      </w:r>
    </w:p>
    <w:p w14:paraId="3C3AE66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LIII - Divisão de Governança e Gestão de TIC;</w:t>
      </w:r>
    </w:p>
    <w:p w14:paraId="3AA5F4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LIV - Serviço de Governança de TIC, Gestão de Processos, Metodologias e Pessoas;</w:t>
      </w:r>
    </w:p>
    <w:p w14:paraId="0BAC5DB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 - Serviço de Controle e Acompanhamento Orçamentário e de Despesas de TIC;</w:t>
      </w:r>
    </w:p>
    <w:p w14:paraId="6E93429D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LVI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226F6FC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 - Divisão de Gestão de Aquisições e Contratos de TIC;</w:t>
      </w:r>
    </w:p>
    <w:p w14:paraId="2820111E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LVIII - Serviço de Planejamento da Contratação;</w:t>
      </w:r>
    </w:p>
    <w:p w14:paraId="713D6DFC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LIX - Serviço de Fiscalização e Acompanhamento de Contratos;</w:t>
      </w:r>
    </w:p>
    <w:p w14:paraId="5CB13E5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 - Divisão de Escritório de Projetos;</w:t>
      </w:r>
    </w:p>
    <w:p w14:paraId="16B0F80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 - Serviço de Acompanhamento e Execução de Projetos e Demandas de TIC;</w:t>
      </w:r>
    </w:p>
    <w:p w14:paraId="1E270FE3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LXII - Serviço de Portfólio e Projetos Estratégicos;</w:t>
      </w:r>
    </w:p>
    <w:p w14:paraId="5B9942E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LXIII - Serviço de Análises Gerenciais;</w:t>
      </w:r>
    </w:p>
    <w:p w14:paraId="21A907D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LXIV - Divisão de Análise de Negócios Estratégicos;</w:t>
      </w:r>
    </w:p>
    <w:p w14:paraId="6C9E8E1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 - Serviço de Análise de Requisitos;</w:t>
      </w:r>
    </w:p>
    <w:p w14:paraId="19BE9B3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 - Serviço de Qualidade, Teste e Homologação de Software;</w:t>
      </w:r>
    </w:p>
    <w:p w14:paraId="40548A88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 - Divisão de Análise de Negócios Legados;</w:t>
      </w:r>
    </w:p>
    <w:p w14:paraId="0653542F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LXVIII - Serviço de Análise de Requisitos Legados;</w:t>
      </w:r>
    </w:p>
    <w:p w14:paraId="45D13B3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LXIX - Serviço de Qualidade, Teste e Homologação de Sistemas Legados;</w:t>
      </w:r>
    </w:p>
    <w:p w14:paraId="06D9399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 - Serviço de Melhoria Contínua e Capacitação;</w:t>
      </w:r>
    </w:p>
    <w:p w14:paraId="56825D4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 - Departamento de Sistemas Judiciais;</w:t>
      </w:r>
    </w:p>
    <w:p w14:paraId="6241FC7B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 - Divisão de Soluções Judiciais;</w:t>
      </w:r>
    </w:p>
    <w:p w14:paraId="187FECA7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LXXIII - Serviço de Desenvolvimento dos Sistemas Judiciais Legados de Primeiro Grau;</w:t>
      </w:r>
    </w:p>
    <w:p w14:paraId="7EA680B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LXXIV - Serviço de Desenvolvimento dos Sistemas Judiciais Legados de Segundo Grau;</w:t>
      </w:r>
    </w:p>
    <w:p w14:paraId="54A488E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LXXV - Serviço de Desenvolvimento de Sistemas Auxiliares Judiciais Legados;</w:t>
      </w:r>
    </w:p>
    <w:p w14:paraId="4723F3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49447EC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63C0AED2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LXXVIII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1FFAB44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LXXIX - Divisão de Desenvolvimento do EPROC;</w:t>
      </w:r>
    </w:p>
    <w:p w14:paraId="785A4F01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 - Serviço de Integração do EPROC;</w:t>
      </w:r>
    </w:p>
    <w:p w14:paraId="3B95CA95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 – Serviço Migração e Sustentação do EPROC;</w:t>
      </w:r>
    </w:p>
    <w:p w14:paraId="7C897B49" w14:textId="77777777" w:rsidR="00353861" w:rsidRPr="00B558BF" w:rsidRDefault="00353861" w:rsidP="0035386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LXXXII - Serviço de Manutenção Evolutiva do EPROC.</w:t>
      </w:r>
    </w:p>
    <w:p w14:paraId="36BD43EC" w14:textId="77777777" w:rsidR="00737445" w:rsidRPr="00B558BF" w:rsidRDefault="00737445" w:rsidP="000D2898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FB16658" w14:textId="3992AF95" w:rsidR="00550F0E" w:rsidRPr="009362D0" w:rsidRDefault="00550F0E" w:rsidP="00DC5FC0">
      <w:pPr>
        <w:pStyle w:val="Ttulo2"/>
        <w:rPr>
          <w:rFonts w:cstheme="minorHAnsi"/>
          <w:b w:val="0"/>
        </w:rPr>
      </w:pPr>
      <w:bookmarkStart w:id="52" w:name="_Toc204963054"/>
      <w:r w:rsidRPr="009362D0">
        <w:rPr>
          <w:rFonts w:cstheme="minorHAnsi"/>
          <w:b w:val="0"/>
        </w:rPr>
        <w:t xml:space="preserve">2.2. </w:t>
      </w:r>
      <w:r w:rsidR="00E34E01" w:rsidRPr="009362D0">
        <w:rPr>
          <w:rFonts w:cstheme="minorHAnsi"/>
          <w:b w:val="0"/>
        </w:rPr>
        <w:t>Administração Superior</w:t>
      </w:r>
      <w:bookmarkEnd w:id="52"/>
    </w:p>
    <w:p w14:paraId="67F9B883" w14:textId="249C63B1" w:rsidR="00E34E01" w:rsidRPr="003D15F5" w:rsidRDefault="00E34E01" w:rsidP="00BD78A2">
      <w:pPr>
        <w:pStyle w:val="PargrafodaLista"/>
        <w:numPr>
          <w:ilvl w:val="0"/>
          <w:numId w:val="28"/>
        </w:numPr>
        <w:rPr>
          <w:rFonts w:ascii="Arial" w:hAnsi="Arial" w:cs="Arial"/>
        </w:rPr>
      </w:pPr>
      <w:r w:rsidRPr="003D15F5">
        <w:rPr>
          <w:rFonts w:ascii="Arial" w:hAnsi="Arial" w:cs="Arial"/>
          <w:b/>
        </w:rPr>
        <w:t>Secretário-Geral</w:t>
      </w:r>
      <w:r w:rsidRPr="003D15F5">
        <w:rPr>
          <w:rFonts w:ascii="Arial" w:hAnsi="Arial" w:cs="Arial"/>
        </w:rPr>
        <w:t xml:space="preserve">: </w:t>
      </w:r>
      <w:r w:rsidR="00331D0B" w:rsidRPr="003D15F5">
        <w:rPr>
          <w:rFonts w:ascii="Arial" w:hAnsi="Arial" w:cs="Arial"/>
        </w:rPr>
        <w:t xml:space="preserve">Daniel </w:t>
      </w:r>
      <w:proofErr w:type="spellStart"/>
      <w:r w:rsidR="00331D0B" w:rsidRPr="003D15F5">
        <w:rPr>
          <w:rFonts w:ascii="Arial" w:hAnsi="Arial" w:cs="Arial"/>
        </w:rPr>
        <w:t>Haab</w:t>
      </w:r>
      <w:proofErr w:type="spellEnd"/>
    </w:p>
    <w:p w14:paraId="4832C8B5" w14:textId="6051F7B3" w:rsidR="00331D0B" w:rsidRPr="003D15F5" w:rsidRDefault="00331D0B" w:rsidP="003D15F5">
      <w:pPr>
        <w:pStyle w:val="PargrafodaLista"/>
        <w:rPr>
          <w:rFonts w:ascii="Arial" w:hAnsi="Arial" w:cs="Arial"/>
        </w:rPr>
      </w:pPr>
      <w:r w:rsidRPr="003D15F5">
        <w:rPr>
          <w:rFonts w:ascii="Arial" w:hAnsi="Arial" w:cs="Arial"/>
        </w:rPr>
        <w:t xml:space="preserve">E-mail: </w:t>
      </w:r>
      <w:hyperlink r:id="rId17" w:history="1">
        <w:r w:rsidRPr="003D15F5">
          <w:rPr>
            <w:rStyle w:val="Hyperlink"/>
            <w:rFonts w:ascii="Arial" w:hAnsi="Arial" w:cs="Arial"/>
          </w:rPr>
          <w:t>sgtec@tjrj.jus.br</w:t>
        </w:r>
      </w:hyperlink>
    </w:p>
    <w:p w14:paraId="0DEBD220" w14:textId="77777777" w:rsidR="003D15F5" w:rsidRDefault="00E34E01" w:rsidP="003D15F5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50" w:afterAutospacing="0"/>
        <w:jc w:val="left"/>
        <w:rPr>
          <w:rFonts w:asciiTheme="minorHAnsi" w:eastAsiaTheme="minorEastAsia" w:hAnsiTheme="minorHAnsi" w:cstheme="minorBidi"/>
          <w:color w:val="333333"/>
          <w:sz w:val="21"/>
          <w:szCs w:val="21"/>
        </w:rPr>
      </w:pPr>
      <w:r w:rsidRPr="003D15F5">
        <w:rPr>
          <w:rFonts w:ascii="Arial" w:hAnsi="Arial" w:cs="Arial"/>
          <w:b/>
        </w:rPr>
        <w:t>RD:</w:t>
      </w:r>
      <w:r w:rsidRPr="003D15F5">
        <w:rPr>
          <w:rFonts w:ascii="Arial" w:hAnsi="Arial" w:cs="Arial"/>
        </w:rPr>
        <w:t xml:space="preserve"> </w:t>
      </w:r>
      <w:r w:rsidR="003D15F5" w:rsidRPr="06B5B813">
        <w:rPr>
          <w:rFonts w:ascii="Arial" w:eastAsia="Arial" w:hAnsi="Arial" w:cs="Arial"/>
          <w:color w:val="333333"/>
          <w:sz w:val="21"/>
          <w:szCs w:val="21"/>
        </w:rPr>
        <w:t>João Romano</w:t>
      </w:r>
    </w:p>
    <w:p w14:paraId="2AE8D1CB" w14:textId="77777777" w:rsidR="003D15F5" w:rsidRPr="00B558BF" w:rsidRDefault="003D15F5" w:rsidP="003D15F5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Style w:val="Hyperlink"/>
          <w:rFonts w:asciiTheme="minorHAnsi" w:eastAsiaTheme="minorEastAsia" w:hAnsiTheme="minorHAnsi" w:cstheme="minorBidi"/>
          <w:u w:val="none"/>
          <w:shd w:val="clear" w:color="auto" w:fill="FFFFFF"/>
        </w:rPr>
      </w:pPr>
      <w:r w:rsidRPr="376AF8BA">
        <w:rPr>
          <w:rStyle w:val="Hyperlink"/>
          <w:rFonts w:ascii="Arial" w:eastAsia="Arial" w:hAnsi="Arial" w:cs="Arial"/>
          <w:color w:val="auto"/>
          <w:sz w:val="21"/>
          <w:szCs w:val="21"/>
          <w:u w:val="none"/>
          <w:shd w:val="clear" w:color="auto" w:fill="FFFFFF"/>
        </w:rPr>
        <w:t>E-mail:</w:t>
      </w:r>
      <w:r w:rsidRPr="06B5B813">
        <w:rPr>
          <w:rStyle w:val="Hyperlink"/>
          <w:rFonts w:asciiTheme="minorHAnsi" w:eastAsiaTheme="minorEastAsia" w:hAnsiTheme="minorHAnsi" w:cstheme="minorBidi"/>
          <w:color w:val="auto"/>
          <w:u w:val="none"/>
          <w:shd w:val="clear" w:color="auto" w:fill="FFFFFF"/>
        </w:rPr>
        <w:t xml:space="preserve"> </w:t>
      </w:r>
      <w:proofErr w:type="gramStart"/>
      <w:r w:rsidRPr="06B5B813">
        <w:rPr>
          <w:rStyle w:val="Hyperlink"/>
          <w:rFonts w:asciiTheme="minorHAnsi" w:eastAsiaTheme="minorEastAsia" w:hAnsiTheme="minorHAnsi" w:cstheme="minorBidi"/>
          <w:color w:val="auto"/>
          <w:sz w:val="21"/>
          <w:szCs w:val="21"/>
          <w:u w:val="none"/>
          <w:shd w:val="clear" w:color="auto" w:fill="FFFFFF"/>
        </w:rPr>
        <w:t>deget.digoc</w:t>
      </w:r>
      <w:proofErr w:type="gramEnd"/>
      <w:r w:rsidR="003B3842">
        <w:fldChar w:fldCharType="begin"/>
      </w:r>
      <w:r w:rsidR="003B3842">
        <w:instrText xml:space="preserve"> HYPERLINK "mailto:romano.joao@tjrj.jus.br" \h </w:instrText>
      </w:r>
      <w:r w:rsidR="003B3842">
        <w:fldChar w:fldCharType="separate"/>
      </w:r>
      <w:r w:rsidRPr="06B5B813">
        <w:rPr>
          <w:rStyle w:val="Hyperlink"/>
          <w:rFonts w:asciiTheme="minorHAnsi" w:eastAsiaTheme="minorEastAsia" w:hAnsiTheme="minorHAnsi" w:cstheme="minorBidi"/>
          <w:sz w:val="21"/>
          <w:szCs w:val="21"/>
        </w:rPr>
        <w:t>@tjrj.jus.br</w:t>
      </w:r>
      <w:r w:rsidR="003B3842">
        <w:rPr>
          <w:rStyle w:val="Hyperlink"/>
          <w:rFonts w:asciiTheme="minorHAnsi" w:eastAsiaTheme="minorEastAsia" w:hAnsiTheme="minorHAnsi" w:cstheme="minorBidi"/>
          <w:sz w:val="21"/>
          <w:szCs w:val="21"/>
        </w:rPr>
        <w:fldChar w:fldCharType="end"/>
      </w:r>
    </w:p>
    <w:p w14:paraId="694F3CD5" w14:textId="16C534B3" w:rsidR="00B558BF" w:rsidRPr="006A228F" w:rsidRDefault="00B558BF" w:rsidP="00BD78A2">
      <w:pPr>
        <w:pStyle w:val="PargrafodaLista"/>
        <w:numPr>
          <w:ilvl w:val="0"/>
          <w:numId w:val="27"/>
        </w:numPr>
        <w:rPr>
          <w:rFonts w:ascii="Arial" w:hAnsi="Arial" w:cs="Arial"/>
        </w:rPr>
      </w:pPr>
      <w:r w:rsidRPr="006A228F">
        <w:rPr>
          <w:rFonts w:ascii="Arial" w:hAnsi="Arial" w:cs="Arial"/>
          <w:b/>
        </w:rPr>
        <w:lastRenderedPageBreak/>
        <w:t>Substituto de RD</w:t>
      </w:r>
      <w:r w:rsidRPr="006A228F">
        <w:rPr>
          <w:rFonts w:ascii="Arial" w:hAnsi="Arial" w:cs="Arial"/>
        </w:rPr>
        <w:t>: Leandro Soares</w:t>
      </w:r>
    </w:p>
    <w:p w14:paraId="48B2D42B" w14:textId="77777777" w:rsidR="006A228F" w:rsidRPr="00B558BF" w:rsidRDefault="00B558BF" w:rsidP="006A228F">
      <w:pPr>
        <w:pStyle w:val="NormalWeb"/>
        <w:shd w:val="clear" w:color="auto" w:fill="FFFFFF" w:themeFill="background1"/>
        <w:spacing w:beforeAutospacing="0" w:after="150" w:afterAutospacing="0"/>
        <w:ind w:left="720"/>
        <w:rPr>
          <w:rFonts w:asciiTheme="minorHAnsi" w:eastAsiaTheme="minorEastAsia" w:hAnsiTheme="minorHAnsi" w:cstheme="minorBidi"/>
          <w:color w:val="0000FF"/>
          <w:sz w:val="21"/>
          <w:szCs w:val="21"/>
          <w:u w:val="single"/>
          <w:shd w:val="clear" w:color="auto" w:fill="FFFFFF"/>
        </w:rPr>
      </w:pPr>
      <w:r w:rsidRPr="006A228F">
        <w:rPr>
          <w:rFonts w:ascii="Arial" w:hAnsi="Arial" w:cs="Arial"/>
        </w:rPr>
        <w:t xml:space="preserve">E-mail: </w:t>
      </w:r>
      <w:r w:rsidR="006A228F" w:rsidRPr="006A228F">
        <w:rPr>
          <w:rStyle w:val="Hyperlink"/>
          <w:rFonts w:ascii="Arial" w:eastAsiaTheme="minorEastAsia" w:hAnsi="Arial" w:cs="Arial"/>
          <w:sz w:val="21"/>
          <w:szCs w:val="21"/>
          <w:lang w:eastAsia="en-US"/>
        </w:rPr>
        <w:t>deget.segov@tjrj.jus.br</w:t>
      </w:r>
    </w:p>
    <w:p w14:paraId="025DFC9B" w14:textId="77777777" w:rsidR="00B558BF" w:rsidRPr="00331D0B" w:rsidRDefault="00B558BF" w:rsidP="00B558BF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14:paraId="5900AD96" w14:textId="277CB7D1" w:rsidR="00550F0E" w:rsidRPr="006A228F" w:rsidRDefault="00550F0E" w:rsidP="00DC5FC0">
      <w:pPr>
        <w:pStyle w:val="Ttulo1"/>
        <w:rPr>
          <w:rFonts w:asciiTheme="majorHAnsi" w:hAnsiTheme="majorHAnsi" w:cstheme="majorHAnsi"/>
        </w:rPr>
      </w:pPr>
      <w:bookmarkStart w:id="53" w:name="_Toc204963055"/>
      <w:r w:rsidRPr="006A228F">
        <w:rPr>
          <w:rFonts w:asciiTheme="majorHAnsi" w:hAnsiTheme="majorHAnsi" w:cstheme="majorHAnsi"/>
        </w:rPr>
        <w:t>3. D</w:t>
      </w:r>
      <w:r w:rsidR="00E34E01" w:rsidRPr="006A228F">
        <w:rPr>
          <w:rFonts w:asciiTheme="majorHAnsi" w:hAnsiTheme="majorHAnsi" w:cstheme="majorHAnsi"/>
        </w:rPr>
        <w:t>EPARTAMENTOS</w:t>
      </w:r>
      <w:bookmarkEnd w:id="53"/>
    </w:p>
    <w:p w14:paraId="23F4F917" w14:textId="7A008954" w:rsidR="00E34E01" w:rsidRPr="009362D0" w:rsidRDefault="00550F0E" w:rsidP="00E00904">
      <w:pPr>
        <w:pStyle w:val="Ttulo2"/>
        <w:rPr>
          <w:rFonts w:cstheme="minorHAnsi"/>
          <w:b w:val="0"/>
        </w:rPr>
      </w:pPr>
      <w:bookmarkStart w:id="54" w:name="_Toc204963056"/>
      <w:r w:rsidRPr="009362D0">
        <w:rPr>
          <w:rFonts w:cstheme="minorHAnsi"/>
          <w:b w:val="0"/>
        </w:rPr>
        <w:t xml:space="preserve">3.1 - </w:t>
      </w:r>
      <w:hyperlink r:id="rId18" w:tooltip="Departamento de Sustentação de Tecnologia da Informação e Comunicação de Dados (DETIC), clique para expandir ou recolher o menu." w:history="1">
        <w:r w:rsidR="004548DB" w:rsidRPr="009362D0">
          <w:rPr>
            <w:rFonts w:cstheme="minorHAnsi"/>
            <w:b w:val="0"/>
          </w:rPr>
          <w:t>Departamento de Sustentação de Tecnologia da Informação e Comunicação de Dados (DETIC)</w:t>
        </w:r>
        <w:bookmarkEnd w:id="54"/>
      </w:hyperlink>
    </w:p>
    <w:p w14:paraId="5307C113" w14:textId="094996CE" w:rsidR="004548DB" w:rsidRDefault="004548DB" w:rsidP="00BD78A2">
      <w:pPr>
        <w:rPr>
          <w:rFonts w:ascii="Arial" w:hAnsi="Arial" w:cs="Arial"/>
        </w:rPr>
      </w:pPr>
      <w:r w:rsidRPr="006A228F">
        <w:rPr>
          <w:rFonts w:ascii="Arial" w:hAnsi="Arial" w:cs="Arial"/>
        </w:rPr>
        <w:t xml:space="preserve">Cabe ao </w:t>
      </w:r>
      <w:r w:rsidRPr="006A228F">
        <w:rPr>
          <w:rFonts w:ascii="Arial" w:hAnsi="Arial" w:cs="Arial"/>
          <w:b/>
        </w:rPr>
        <w:t>Departamento de Sustentação de Tecnologia da Informação e Comunicação de Dados</w:t>
      </w:r>
      <w:r w:rsidRPr="006A228F">
        <w:rPr>
          <w:rFonts w:ascii="Arial" w:hAnsi="Arial" w:cs="Arial"/>
        </w:rPr>
        <w:t xml:space="preserve"> prover e supervisionar toda a infraestrutura de tecnologia da informação (TI) necessária ao bom desempenho das atividades do Poder Judiciário do Estado do Rio de Janeiro.</w:t>
      </w:r>
    </w:p>
    <w:p w14:paraId="7B096B1F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Sustentação de Tecnologia da Informação e Comunicação de Dados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3FB800C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Servidores;</w:t>
      </w:r>
    </w:p>
    <w:p w14:paraId="11035B2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Divisão de Redes;</w:t>
      </w:r>
    </w:p>
    <w:p w14:paraId="48CD37E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Divisão de Banco de Dados;</w:t>
      </w:r>
    </w:p>
    <w:p w14:paraId="03E70E2A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IV - Divisão de Capacidade e Continuidade.</w:t>
      </w:r>
    </w:p>
    <w:p w14:paraId="521701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Servidores:</w:t>
      </w:r>
    </w:p>
    <w:p w14:paraId="57B1C26E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Servidores de Dados;</w:t>
      </w:r>
    </w:p>
    <w:p w14:paraId="597CCDE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Servidores de Aplicações;</w:t>
      </w:r>
    </w:p>
    <w:p w14:paraId="23F4E06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Datacenter e Backup.</w:t>
      </w:r>
    </w:p>
    <w:p w14:paraId="0450B691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Redes:</w:t>
      </w:r>
    </w:p>
    <w:p w14:paraId="27789D89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Rede Corporativa;</w:t>
      </w:r>
    </w:p>
    <w:p w14:paraId="594067D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Segurança de Redes.</w:t>
      </w:r>
    </w:p>
    <w:p w14:paraId="16DC5922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</w:t>
      </w:r>
      <w:r w:rsidRPr="6AF6FE9E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</w:rPr>
        <w:t>Divisão de Banco de Dados:</w:t>
      </w:r>
    </w:p>
    <w:p w14:paraId="1E541F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Administração de Banco de Dados Corporativos;</w:t>
      </w:r>
    </w:p>
    <w:p w14:paraId="1C45992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Administração de Banco de Dados Não Corporativos e Legados;</w:t>
      </w:r>
    </w:p>
    <w:p w14:paraId="3510FB6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III - Serviço de Segurança de Banco de Dados.</w:t>
      </w:r>
    </w:p>
    <w:p w14:paraId="67898BE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Capacidade e Continuidade:</w:t>
      </w:r>
    </w:p>
    <w:p w14:paraId="22C86BC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lastRenderedPageBreak/>
        <w:t>I - Serviço de Monitoramento e Problemas;</w:t>
      </w:r>
    </w:p>
    <w:p w14:paraId="7DDB120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Administração de Nuvem;</w:t>
      </w:r>
    </w:p>
    <w:p w14:paraId="58503A03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Arquitetura e Contingência.</w:t>
      </w:r>
    </w:p>
    <w:p w14:paraId="18CE7569" w14:textId="77777777" w:rsidR="00A008B4" w:rsidRPr="004548DB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Sidney Pryor</w:t>
      </w:r>
    </w:p>
    <w:p w14:paraId="437AFB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E-mail: </w:t>
      </w:r>
      <w:hyperlink r:id="rId19" w:history="1">
        <w:r w:rsidRPr="00084947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detic.asse@tjrj.jus.br</w:t>
        </w:r>
      </w:hyperlink>
    </w:p>
    <w:p w14:paraId="6008E2F0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/>
      </w:pPr>
    </w:p>
    <w:p w14:paraId="35C3D147" w14:textId="3D116244" w:rsidR="00E34E01" w:rsidRPr="009362D0" w:rsidRDefault="00550F0E" w:rsidP="00DC5FC0">
      <w:pPr>
        <w:pStyle w:val="Ttulo2"/>
        <w:rPr>
          <w:rFonts w:cstheme="minorHAnsi"/>
          <w:b w:val="0"/>
        </w:rPr>
      </w:pPr>
      <w:bookmarkStart w:id="55" w:name="_Toc204963057"/>
      <w:r w:rsidRPr="009362D0">
        <w:rPr>
          <w:rFonts w:cstheme="minorHAnsi"/>
          <w:b w:val="0"/>
        </w:rPr>
        <w:t xml:space="preserve">3.2 - </w:t>
      </w:r>
      <w:r w:rsidR="00737445" w:rsidRPr="009362D0">
        <w:rPr>
          <w:rFonts w:cstheme="minorHAnsi"/>
          <w:b w:val="0"/>
        </w:rPr>
        <w:t>Departamento de Atendimento e Suporte ao Usuário (DEATE)</w:t>
      </w:r>
      <w:bookmarkEnd w:id="55"/>
    </w:p>
    <w:p w14:paraId="5904E673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Cabe ao Departamento de Atendimento e Suporte ao Usuário:</w:t>
      </w:r>
    </w:p>
    <w:p w14:paraId="2C09A9E9" w14:textId="77777777" w:rsidR="00737445" w:rsidRPr="00A008B4" w:rsidRDefault="00737445" w:rsidP="000E615C">
      <w:pPr>
        <w:rPr>
          <w:rFonts w:ascii="Arial" w:hAnsi="Arial" w:cs="Arial"/>
        </w:rPr>
      </w:pPr>
      <w:r w:rsidRPr="00A008B4">
        <w:rPr>
          <w:rFonts w:ascii="Arial" w:hAnsi="Arial" w:cs="Arial"/>
        </w:rPr>
        <w:t>a) administrar a política de equipamentos de informática de pequeno porte;</w:t>
      </w:r>
    </w:p>
    <w:p w14:paraId="1B67A28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suprir o Secretário-Geral de Tecnologia da Informação e a Administração do Poder Judiciário do Estado do Rio de Janeiro de informações para tomada de decisões a respeito de equipamentos de informática de pequeno porte, tais como: obsolescência, situação do estoque, distribuição dos equipamentos, necessidades de aquisição e outras similares que com elas guardem relação;</w:t>
      </w:r>
    </w:p>
    <w:p w14:paraId="71D30356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administrar a política de aplicativos de apoio e sistemas;</w:t>
      </w:r>
    </w:p>
    <w:p w14:paraId="4733E278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suprir o Secretário-Geral de Tecnologia da Informação e a Administração de informações para tomada de decisões a respeito de aplicativos de apoio e sistemas, tais como: política de acessos, necessidades de aquisição e distribuição de licenças, dentre outras;</w:t>
      </w:r>
    </w:p>
    <w:p w14:paraId="2C83E28C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monitorar e controlar a produtividade e qualidade dos serviços de suporte, treinamento e implantação, coordenando as iniciativas de melhoria contínua dos serviços, bem como atuando junto às empresas externas contratadas, para que os níveis de serviços acordados sejam cumpridos;</w:t>
      </w:r>
    </w:p>
    <w:p w14:paraId="5A96DD3D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f) administrar as políticas de treinamento e implantação de sistemas;</w:t>
      </w:r>
    </w:p>
    <w:p w14:paraId="68B258D4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gerir os recursos humanos e tecnológicos do Departamento, de forma a alocá-los da melhor maneira possível nas divisões e serviços, de acordo com as necessidades e demandas de cada área;</w:t>
      </w:r>
    </w:p>
    <w:p w14:paraId="1D06BDE5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h) controlar os processos administrativos que são encaminhados ao seu Departamento;</w:t>
      </w:r>
    </w:p>
    <w:p w14:paraId="26AFBDDB" w14:textId="77777777" w:rsidR="00A008B4" w:rsidRDefault="00A008B4" w:rsidP="00A008B4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i) participar de reuniões junto a Administração para definição de estratégias e políticas envolvendo o suporte e treinamento sistemas ou equipamentos de pequeno porte e aplicativos de apoio.</w:t>
      </w:r>
    </w:p>
    <w:p w14:paraId="078F9529" w14:textId="77777777" w:rsidR="00737445" w:rsidRPr="00FE001C" w:rsidRDefault="00737445" w:rsidP="000E615C">
      <w:pPr>
        <w:rPr>
          <w:rFonts w:ascii="Arial" w:hAnsi="Arial" w:cs="Arial"/>
          <w:b/>
        </w:rPr>
      </w:pPr>
      <w:r w:rsidRPr="00FE001C">
        <w:rPr>
          <w:rFonts w:ascii="Arial" w:hAnsi="Arial" w:cs="Arial"/>
          <w:b/>
        </w:rPr>
        <w:t xml:space="preserve">O Departamento de Atendimento e Suporte ao Usuário </w:t>
      </w:r>
      <w:r w:rsidRPr="00FE001C">
        <w:rPr>
          <w:rFonts w:ascii="Arial" w:hAnsi="Arial" w:cs="Arial"/>
        </w:rPr>
        <w:t>compreende as seguintes Unidades:</w:t>
      </w:r>
    </w:p>
    <w:p w14:paraId="3262DB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Equipamentos de Tecnologia da Informação;</w:t>
      </w:r>
    </w:p>
    <w:p w14:paraId="158BA0D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Infraestrutura e Segurança dos Recursos Computacionais;</w:t>
      </w:r>
    </w:p>
    <w:p w14:paraId="28A6C5D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III - Divisão de Suporte a Sistemas Corporativos Administrativos;</w:t>
      </w:r>
    </w:p>
    <w:p w14:paraId="2101234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Suporte e Controle de Incidentes dos Sistemas Corporativos Judiciais.</w:t>
      </w:r>
    </w:p>
    <w:p w14:paraId="387F1E62" w14:textId="7EDB5A76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São unidades da Divisão de Equipamentos de Tecnologia da Informação:</w:t>
      </w:r>
    </w:p>
    <w:p w14:paraId="7FBD63F9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 - Serviço de Controle e Garantia de Equipamentos de Tecnologia da Informação;</w:t>
      </w:r>
    </w:p>
    <w:p w14:paraId="1FB14783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 - Serviço de Distribuição de Equipamentos de Tecnologia da Informação;</w:t>
      </w:r>
    </w:p>
    <w:p w14:paraId="6F113066" w14:textId="77777777" w:rsidR="00737445" w:rsidRPr="00FD2101" w:rsidRDefault="00737445" w:rsidP="000E615C">
      <w:pPr>
        <w:rPr>
          <w:rFonts w:ascii="Arial" w:hAnsi="Arial" w:cs="Arial"/>
        </w:rPr>
      </w:pPr>
      <w:r w:rsidRPr="00FD2101">
        <w:rPr>
          <w:rFonts w:ascii="Arial" w:hAnsi="Arial" w:cs="Arial"/>
        </w:rPr>
        <w:t>III - Serviço de Manutenção de Equipamentos de Tecnologia da Informação.</w:t>
      </w:r>
    </w:p>
    <w:p w14:paraId="63C604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Infraestrutura e Segurança dos Recursos Computacionais:</w:t>
      </w:r>
    </w:p>
    <w:p w14:paraId="3E9E85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Operacional de Segurança da Informação;</w:t>
      </w:r>
    </w:p>
    <w:p w14:paraId="62803F9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Técnico, Homologação e Gerenciamento de Acesso;</w:t>
      </w:r>
    </w:p>
    <w:p w14:paraId="6D15A66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Infraestrutura de Estações de Trabalho e Servidores Departamentais;</w:t>
      </w:r>
    </w:p>
    <w:p w14:paraId="729DAFF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Gerenciamento de Infraestrutura de Usuários e Recursos de Nuvem.</w:t>
      </w:r>
    </w:p>
    <w:p w14:paraId="2675260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e Controle de Incidentes dos Sistemas Corporativos Judiciais:</w:t>
      </w:r>
    </w:p>
    <w:p w14:paraId="774169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Estatística e Suporte a Sistemas;</w:t>
      </w:r>
    </w:p>
    <w:p w14:paraId="237B6C9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Serviço de Suporte a Sistemas de Portal;</w:t>
      </w:r>
    </w:p>
    <w:p w14:paraId="5100B37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aos Sistemas de Segunda Instância;</w:t>
      </w:r>
    </w:p>
    <w:p w14:paraId="22F0DBC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Serviço de Suporte aos Sistemas de Primeira Instância;</w:t>
      </w:r>
    </w:p>
    <w:p w14:paraId="0D2D3AF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V - Serviço de Suporte ao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1B3ADF8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Suporte a Sistemas Corporativos Administrativos:</w:t>
      </w:r>
    </w:p>
    <w:p w14:paraId="3C9D3B4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Suporte a Sistemas de Pessoal;</w:t>
      </w:r>
    </w:p>
    <w:p w14:paraId="76F8878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Suporte a Sistemas Financeiros;</w:t>
      </w:r>
    </w:p>
    <w:p w14:paraId="3773693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Suporte a Sistemas Administrativos.</w:t>
      </w:r>
    </w:p>
    <w:p w14:paraId="6197EE2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00737445">
        <w:rPr>
          <w:rStyle w:val="Forte"/>
          <w:rFonts w:ascii="Arial" w:hAnsi="Arial" w:cs="Arial"/>
          <w:color w:val="333333"/>
          <w:sz w:val="21"/>
          <w:szCs w:val="21"/>
          <w:shd w:val="clear" w:color="auto" w:fill="FFFFFF"/>
        </w:rPr>
        <w:t>Diretora</w:t>
      </w:r>
      <w:r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 xml:space="preserve">: </w:t>
      </w:r>
      <w:r w:rsidRPr="1F54E3C5"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  <w:t>Bárbara Ramos</w:t>
      </w:r>
    </w:p>
    <w:p w14:paraId="1C97DDC1" w14:textId="77777777" w:rsidR="00FD2101" w:rsidRPr="00737445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color w:val="333333"/>
          <w:sz w:val="21"/>
          <w:szCs w:val="21"/>
          <w:shd w:val="clear" w:color="auto" w:fill="FFFFFF"/>
        </w:rPr>
      </w:pPr>
      <w:r w:rsidRPr="1F54E3C5">
        <w:rPr>
          <w:rStyle w:val="Forte"/>
          <w:rFonts w:ascii="Arial" w:hAnsi="Arial" w:cs="Arial"/>
          <w:b w:val="0"/>
          <w:bCs w:val="0"/>
          <w:sz w:val="21"/>
          <w:szCs w:val="21"/>
        </w:rPr>
        <w:t xml:space="preserve">E-mail: </w:t>
      </w:r>
      <w:hyperlink r:id="rId20">
        <w:r w:rsidRPr="1F54E3C5">
          <w:rPr>
            <w:rStyle w:val="Hyperlink"/>
            <w:rFonts w:ascii="Arial" w:hAnsi="Arial" w:cs="Arial"/>
            <w:sz w:val="21"/>
            <w:szCs w:val="21"/>
          </w:rPr>
          <w:t>deatesecretaria@tjrj.jus.br</w:t>
        </w:r>
      </w:hyperlink>
    </w:p>
    <w:p w14:paraId="0923069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/>
      </w:pPr>
    </w:p>
    <w:p w14:paraId="1867F557" w14:textId="1871432A" w:rsidR="009C0A6D" w:rsidRPr="00FD2101" w:rsidRDefault="00550F0E" w:rsidP="00DC5FC0">
      <w:pPr>
        <w:pStyle w:val="Ttulo2"/>
        <w:rPr>
          <w:rFonts w:asciiTheme="majorHAnsi" w:hAnsiTheme="majorHAnsi" w:cstheme="majorHAnsi"/>
          <w:color w:val="7A7A7A"/>
          <w:sz w:val="30"/>
          <w:szCs w:val="30"/>
          <w:shd w:val="clear" w:color="auto" w:fill="FFFFFF"/>
        </w:rPr>
      </w:pPr>
      <w:bookmarkStart w:id="56" w:name="_Toc204963058"/>
      <w:r w:rsidRPr="00FD2101">
        <w:rPr>
          <w:rFonts w:asciiTheme="majorHAnsi" w:hAnsiTheme="majorHAnsi" w:cstheme="majorHAnsi"/>
        </w:rPr>
        <w:t xml:space="preserve">3.3 - </w:t>
      </w:r>
      <w:r w:rsidR="00FD2101" w:rsidRPr="53E99CAF">
        <w:rPr>
          <w:b w:val="0"/>
          <w:bCs w:val="0"/>
          <w:color w:val="auto"/>
          <w:szCs w:val="28"/>
        </w:rPr>
        <w:t>Departamento de Sistemas Administrativos (DESAD)</w:t>
      </w:r>
      <w:bookmarkEnd w:id="56"/>
    </w:p>
    <w:p w14:paraId="27034AA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Cabe ao Departamento de Sistemas Administrativos:</w:t>
      </w:r>
    </w:p>
    <w:p w14:paraId="4453C6C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lastRenderedPageBreak/>
        <w:t>a) responder pela concepção, desenvolvimento e implementação de sistemas de natureza administrativa para as unidades organizacionais do Poder Judiciário;</w:t>
      </w:r>
    </w:p>
    <w:p w14:paraId="5CFD9F86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b) dar apoio técnico e operacional à construção e implementação de sistemas pelas divisões do Departamento;</w:t>
      </w:r>
    </w:p>
    <w:p w14:paraId="08DDD2B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c) responder, junto com o Departamento de Sistemas Judiciais, pela definição de metodologias, técnicas, ferramentas e padrões utilizados para o desenvolvimento de sistemas;</w:t>
      </w:r>
    </w:p>
    <w:p w14:paraId="40E973B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d) planejar, coordenar, controlar e divulgar o processo de desenvolvimento de sistemas;</w:t>
      </w:r>
    </w:p>
    <w:p w14:paraId="57085CD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e) fiscalizar o cumprimento e a observância dos critérios de desenvolvimento estabelecidos;</w:t>
      </w:r>
    </w:p>
    <w:p w14:paraId="76DF6505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f) planejar e fiscalizar a adequada utilização de recursos nas atividades pertinentes aos sistemas de informação.</w:t>
      </w:r>
    </w:p>
    <w:p w14:paraId="73336FB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sz w:val="21"/>
          <w:szCs w:val="21"/>
        </w:rPr>
        <w:t>Departamento de Sistemas Administrativos</w:t>
      </w:r>
      <w:r w:rsidRPr="6AF6FE9E">
        <w:rPr>
          <w:rFonts w:ascii="Arial" w:hAnsi="Arial" w:cs="Arial"/>
          <w:sz w:val="21"/>
          <w:szCs w:val="21"/>
        </w:rPr>
        <w:t xml:space="preserve"> compreende as seguintes Unidades:</w:t>
      </w:r>
    </w:p>
    <w:p w14:paraId="1752C0D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Divisão de Componentes, Automação e Portal;</w:t>
      </w:r>
    </w:p>
    <w:p w14:paraId="5CBCB27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Divisão de Sistemas de Gestão Operacional;</w:t>
      </w:r>
    </w:p>
    <w:p w14:paraId="4E17B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Divisão de Sistemas de Gestão de Pessoas.</w:t>
      </w:r>
    </w:p>
    <w:p w14:paraId="7F1D53C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Componentes, Automação e Portal:</w:t>
      </w:r>
    </w:p>
    <w:p w14:paraId="2324D02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Componentes Corporativos e Automação;</w:t>
      </w:r>
    </w:p>
    <w:p w14:paraId="5652BC4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Portal Corporativo.</w:t>
      </w:r>
    </w:p>
    <w:p w14:paraId="3F0E455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Operacional:</w:t>
      </w:r>
    </w:p>
    <w:p w14:paraId="2186E80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Financeiros;</w:t>
      </w:r>
    </w:p>
    <w:p w14:paraId="4F7F608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Logística e de Contratos;</w:t>
      </w:r>
    </w:p>
    <w:p w14:paraId="64A7FA8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III - Serviço de Sistemas Administrativos e Métricas.</w:t>
      </w:r>
    </w:p>
    <w:p w14:paraId="1B43102C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São unidades da Divisão de Sistemas de Gestão de Pessoas:</w:t>
      </w:r>
    </w:p>
    <w:p w14:paraId="76D01683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 - Serviço de Sistemas de Gestão de Pessoas;</w:t>
      </w:r>
    </w:p>
    <w:p w14:paraId="27FC981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6AF6FE9E">
        <w:rPr>
          <w:rFonts w:ascii="Arial" w:hAnsi="Arial" w:cs="Arial"/>
          <w:sz w:val="21"/>
          <w:szCs w:val="21"/>
        </w:rPr>
        <w:t>II - Serviço de Sistemas de Gestão de Colaboradores Auxiliares.</w:t>
      </w:r>
    </w:p>
    <w:p w14:paraId="2062EDB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>Diretor:</w:t>
      </w:r>
      <w:r w:rsidRPr="06B5B813">
        <w:rPr>
          <w:rFonts w:ascii="Arial" w:hAnsi="Arial" w:cs="Arial"/>
          <w:sz w:val="21"/>
          <w:szCs w:val="21"/>
        </w:rPr>
        <w:t xml:space="preserve"> Flávio </w:t>
      </w:r>
      <w:proofErr w:type="spellStart"/>
      <w:r w:rsidRPr="06B5B813">
        <w:rPr>
          <w:rFonts w:ascii="Arial" w:hAnsi="Arial" w:cs="Arial"/>
          <w:sz w:val="21"/>
          <w:szCs w:val="21"/>
        </w:rPr>
        <w:t>Maceira</w:t>
      </w:r>
      <w:proofErr w:type="spellEnd"/>
    </w:p>
    <w:p w14:paraId="0E47478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1F54E3C5">
        <w:rPr>
          <w:rFonts w:ascii="Arial" w:hAnsi="Arial" w:cs="Arial"/>
          <w:sz w:val="21"/>
          <w:szCs w:val="21"/>
        </w:rPr>
        <w:t xml:space="preserve">E-mail: </w:t>
      </w:r>
      <w:hyperlink r:id="rId21">
        <w:r w:rsidRPr="1F54E3C5">
          <w:rPr>
            <w:rFonts w:asciiTheme="minorHAnsi" w:eastAsiaTheme="minorEastAsia" w:hAnsiTheme="minorHAnsi" w:cstheme="minorBidi"/>
            <w:color w:val="0000FF"/>
            <w:sz w:val="21"/>
            <w:szCs w:val="21"/>
            <w:u w:val="single"/>
          </w:rPr>
          <w:t>desis.secretaria@tjrj.jus.br</w:t>
        </w:r>
      </w:hyperlink>
    </w:p>
    <w:p w14:paraId="5F8FADAE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5B889CB9" w14:textId="77777777" w:rsidR="00FD2101" w:rsidRPr="001F5B10" w:rsidRDefault="00FD2101" w:rsidP="00FD2101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7" w:name="_Toc1171731862"/>
      <w:bookmarkStart w:id="58" w:name="_Toc204963059"/>
      <w:r w:rsidRPr="53E99CAF">
        <w:rPr>
          <w:b w:val="0"/>
          <w:bCs w:val="0"/>
          <w:color w:val="auto"/>
          <w:szCs w:val="28"/>
        </w:rPr>
        <w:lastRenderedPageBreak/>
        <w:t>3.4 - Departamento de Gestão e Governança de TIC (DEGET)</w:t>
      </w:r>
      <w:bookmarkEnd w:id="57"/>
      <w:bookmarkEnd w:id="58"/>
    </w:p>
    <w:p w14:paraId="221EFD0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Gestão e Governança de TIC prover e supervisionar toda gestão de TIC promovendo ações visando o alinhamento da Governança de TIC com a Governança Institucional.</w:t>
      </w:r>
    </w:p>
    <w:p w14:paraId="19DDD8E7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Gestão e Governança de TIC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6ED6C3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Divisão de Governança e Gestão de TIC;</w:t>
      </w:r>
    </w:p>
    <w:p w14:paraId="402442E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Gestão de Aquisições e Contratos de TIC;</w:t>
      </w:r>
    </w:p>
    <w:p w14:paraId="4A28A244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Escritório de Projetos;</w:t>
      </w:r>
    </w:p>
    <w:p w14:paraId="13E5E39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IV - Divisão de Análise de Negócios Estratégicos;</w:t>
      </w:r>
    </w:p>
    <w:p w14:paraId="75581BD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V - Divisão de Análise de Negócios Legados.</w:t>
      </w:r>
    </w:p>
    <w:p w14:paraId="50313C6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Governança e Gestão de TIC:</w:t>
      </w:r>
    </w:p>
    <w:p w14:paraId="0BE837A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Governança de TIC, Gestão de Processos, Metodologias e Pessoas;</w:t>
      </w:r>
    </w:p>
    <w:p w14:paraId="66ACE161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Observabilidade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 xml:space="preserve"> e Métricas de TIC;</w:t>
      </w:r>
    </w:p>
    <w:p w14:paraId="114F37E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3DF13B90">
        <w:rPr>
          <w:rFonts w:ascii="Arial" w:hAnsi="Arial" w:cs="Arial"/>
          <w:color w:val="333333"/>
          <w:sz w:val="21"/>
          <w:szCs w:val="21"/>
        </w:rPr>
        <w:t>III - Serviço de Controle e Acompanhamento Orçamentário e de Despesas de TIC.</w:t>
      </w:r>
    </w:p>
    <w:p w14:paraId="272087D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Gestão de Aquisições e Contratos de TIC:</w:t>
      </w:r>
    </w:p>
    <w:p w14:paraId="260709C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Planejamento da Contratação;</w:t>
      </w:r>
    </w:p>
    <w:p w14:paraId="77101C7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II - Serviço de Fiscalização e Acompanhamento de Contratos.</w:t>
      </w:r>
    </w:p>
    <w:p w14:paraId="4021125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Escritório de Projetos:</w:t>
      </w:r>
    </w:p>
    <w:p w14:paraId="4FCA73D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Acompanhamento e Execução de Projetos e Demandas de TIC;</w:t>
      </w:r>
    </w:p>
    <w:p w14:paraId="24CAFB30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Portfólio e Projetos Estratégicos;</w:t>
      </w:r>
    </w:p>
    <w:p w14:paraId="1A13327D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Análises Gerenciais.</w:t>
      </w:r>
    </w:p>
    <w:p w14:paraId="6D8494EA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Estratégicos:</w:t>
      </w:r>
    </w:p>
    <w:p w14:paraId="1251B4F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Análise de Requisitos;</w:t>
      </w:r>
    </w:p>
    <w:p w14:paraId="639941F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Qualidade, Teste e Homologação de Software.</w:t>
      </w:r>
    </w:p>
    <w:p w14:paraId="0984D529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Análise de Negócios Legados:</w:t>
      </w:r>
    </w:p>
    <w:p w14:paraId="47F2485B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 - Serviço de Análise de Requisitos Legados;</w:t>
      </w:r>
    </w:p>
    <w:p w14:paraId="34CEA952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 - Serviço de Qualidade, Teste e Homologação de Sistemas Legados;</w:t>
      </w:r>
    </w:p>
    <w:p w14:paraId="77427598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Melhoria Contínua e Capacitação.</w:t>
      </w:r>
    </w:p>
    <w:p w14:paraId="4BA63B02" w14:textId="77777777" w:rsidR="00FD2101" w:rsidRPr="009C0A6D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06B5B813">
        <w:rPr>
          <w:rFonts w:ascii="Arial" w:hAnsi="Arial" w:cs="Arial"/>
          <w:b/>
          <w:bCs/>
          <w:color w:val="333333"/>
          <w:sz w:val="21"/>
          <w:szCs w:val="21"/>
        </w:rPr>
        <w:t>Diretor:</w:t>
      </w:r>
      <w:r w:rsidRPr="06B5B813">
        <w:rPr>
          <w:rFonts w:ascii="Arial" w:hAnsi="Arial" w:cs="Arial"/>
          <w:color w:val="333333"/>
          <w:sz w:val="21"/>
          <w:szCs w:val="21"/>
        </w:rPr>
        <w:t xml:space="preserve"> André Gurgel</w:t>
      </w:r>
    </w:p>
    <w:p w14:paraId="4332A00E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2">
        <w:r w:rsidRPr="1F54E3C5">
          <w:rPr>
            <w:rStyle w:val="Hyperlink"/>
          </w:rPr>
          <w:t>sgtec.deget@tjrj.jus.br</w:t>
        </w:r>
      </w:hyperlink>
    </w:p>
    <w:p w14:paraId="08331B3F" w14:textId="77777777" w:rsidR="00FD2101" w:rsidRDefault="00FD2101" w:rsidP="00FD2101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2D6F04F9" w14:textId="77777777" w:rsidR="00F370C5" w:rsidRPr="001F5B10" w:rsidRDefault="00F370C5" w:rsidP="00F370C5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59" w:name="_Toc1610941117"/>
      <w:bookmarkStart w:id="60" w:name="_Toc204963060"/>
      <w:r w:rsidRPr="53E99CAF">
        <w:rPr>
          <w:b w:val="0"/>
          <w:bCs w:val="0"/>
          <w:color w:val="auto"/>
          <w:szCs w:val="28"/>
        </w:rPr>
        <w:t>3.5 - Departamento de Sistemas Judiciais (DEJUD)</w:t>
      </w:r>
      <w:bookmarkEnd w:id="59"/>
      <w:bookmarkEnd w:id="60"/>
    </w:p>
    <w:p w14:paraId="14AAFCC4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Cabe ao Departamento de Sistemas Judiciais:</w:t>
      </w:r>
    </w:p>
    <w:p w14:paraId="7EAFB72E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a) responder pela concepção, desenvolvimento e implementação de sistemas de natureza corporativa judicial para as unidades organizacionais do Poder Judiciário;</w:t>
      </w:r>
    </w:p>
    <w:p w14:paraId="36134C1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b) fomentar a integração dos sistemas judiciais à PDPJ;</w:t>
      </w:r>
    </w:p>
    <w:p w14:paraId="1D5B1800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c) dar apoio técnico e operacional à construção e implementação de sistemas pelas divisões do Departamento;</w:t>
      </w:r>
    </w:p>
    <w:p w14:paraId="4AB4855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d) responder, junto com o Departamento de Sistemas Administrativos, pela definição de metodologias, técnicas, ferramentas e padrões utilizados para o desenvolvimento de sistemas;</w:t>
      </w:r>
    </w:p>
    <w:p w14:paraId="0A6BAC6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e) planejar, coordenar, controlar e divulgar o processo de desenvolvimento de sistemas judiciais;</w:t>
      </w:r>
    </w:p>
    <w:p w14:paraId="5FC0B5F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f) fiscalizar o cumprimento e a observância dos critérios de desenvolvimento estabelecidos;</w:t>
      </w:r>
    </w:p>
    <w:p w14:paraId="7F10BAE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g) planejar e fiscalizar a adequada utilização de recursos nas atividades pertinentes aos sistemas de informação judiciais.</w:t>
      </w:r>
    </w:p>
    <w:p w14:paraId="3FE0619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O </w:t>
      </w:r>
      <w:r w:rsidRPr="6AF6FE9E">
        <w:rPr>
          <w:rFonts w:ascii="Arial" w:hAnsi="Arial" w:cs="Arial"/>
          <w:b/>
          <w:bCs/>
          <w:color w:val="333333"/>
          <w:sz w:val="21"/>
          <w:szCs w:val="21"/>
        </w:rPr>
        <w:t>Departamento de Sistemas Judiciais</w:t>
      </w:r>
      <w:r w:rsidRPr="6AF6FE9E">
        <w:rPr>
          <w:rFonts w:ascii="Arial" w:hAnsi="Arial" w:cs="Arial"/>
          <w:color w:val="333333"/>
          <w:sz w:val="21"/>
          <w:szCs w:val="21"/>
        </w:rPr>
        <w:t xml:space="preserve"> compreende as seguintes Unidades:</w:t>
      </w:r>
    </w:p>
    <w:p w14:paraId="1E0D37AD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7C1D9C7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Divisão de Desenvolvimento do EPROC;</w:t>
      </w:r>
    </w:p>
    <w:p w14:paraId="1707AE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Divisão de Soluções Judiciais.</w:t>
      </w:r>
    </w:p>
    <w:p w14:paraId="1CCCFC7B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São unidades da Divisão de Desenvolvimento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:</w:t>
      </w:r>
    </w:p>
    <w:p w14:paraId="7EFEAF21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 - Serviço de Manutenção Evolutiva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;</w:t>
      </w:r>
    </w:p>
    <w:p w14:paraId="0B918AE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 xml:space="preserve">II - Serviço de Sustentação do </w:t>
      </w:r>
      <w:proofErr w:type="spellStart"/>
      <w:r w:rsidRPr="6AF6FE9E">
        <w:rPr>
          <w:rFonts w:ascii="Arial" w:hAnsi="Arial" w:cs="Arial"/>
          <w:color w:val="333333"/>
          <w:sz w:val="21"/>
          <w:szCs w:val="21"/>
        </w:rPr>
        <w:t>PJe</w:t>
      </w:r>
      <w:proofErr w:type="spellEnd"/>
      <w:r w:rsidRPr="6AF6FE9E">
        <w:rPr>
          <w:rFonts w:ascii="Arial" w:hAnsi="Arial" w:cs="Arial"/>
          <w:color w:val="333333"/>
          <w:sz w:val="21"/>
          <w:szCs w:val="21"/>
        </w:rPr>
        <w:t>.</w:t>
      </w:r>
    </w:p>
    <w:p w14:paraId="6989F0B7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de Desenvolvimento do EPROC:</w:t>
      </w:r>
    </w:p>
    <w:p w14:paraId="6BE49CE8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Integração do EPROC;</w:t>
      </w:r>
    </w:p>
    <w:p w14:paraId="3C6456DC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lastRenderedPageBreak/>
        <w:t>II - Serviço de Migração e Sustentação do EPROC;</w:t>
      </w:r>
    </w:p>
    <w:p w14:paraId="70650305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Manutenção Evolutiva do EPROC.</w:t>
      </w:r>
    </w:p>
    <w:p w14:paraId="6E31D37F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São unidades da Divisão de Soluções Judiciais:</w:t>
      </w:r>
    </w:p>
    <w:p w14:paraId="088B9292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  <w:r w:rsidRPr="6AF6FE9E">
        <w:rPr>
          <w:rFonts w:ascii="Arial" w:hAnsi="Arial" w:cs="Arial"/>
          <w:color w:val="333333"/>
          <w:sz w:val="21"/>
          <w:szCs w:val="21"/>
        </w:rPr>
        <w:t>I - Serviço de Desenvolvimento dos Sistemas Judiciais Legados de Primeiro Grau;</w:t>
      </w:r>
    </w:p>
    <w:p w14:paraId="6D82A003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 - Serviço de Desenvolvimento dos Sistemas Judiciais Legados de Segundo Grau;</w:t>
      </w:r>
    </w:p>
    <w:p w14:paraId="47417D0A" w14:textId="77777777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</w:pPr>
      <w:r w:rsidRPr="79F0D6D8">
        <w:rPr>
          <w:rFonts w:ascii="Arial" w:hAnsi="Arial" w:cs="Arial"/>
          <w:color w:val="333333"/>
          <w:sz w:val="21"/>
          <w:szCs w:val="21"/>
        </w:rPr>
        <w:t>III - Serviço de Desenvolvimento de Sistemas Auxiliares Judiciais Legados.</w:t>
      </w:r>
    </w:p>
    <w:p w14:paraId="3666BC7A" w14:textId="77777777" w:rsidR="00F370C5" w:rsidRPr="009C0A6D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Forte"/>
          <w:rFonts w:ascii="Arial" w:hAnsi="Arial" w:cs="Arial"/>
          <w:b w:val="0"/>
          <w:bCs w:val="0"/>
          <w:sz w:val="21"/>
          <w:szCs w:val="21"/>
        </w:rPr>
      </w:pPr>
      <w:r w:rsidRPr="06B5B813">
        <w:rPr>
          <w:rFonts w:ascii="Arial" w:hAnsi="Arial" w:cs="Arial"/>
          <w:b/>
          <w:bCs/>
          <w:sz w:val="21"/>
          <w:szCs w:val="21"/>
        </w:rPr>
        <w:t xml:space="preserve">Diretor: </w:t>
      </w:r>
      <w:r w:rsidRPr="06B5B813">
        <w:rPr>
          <w:rStyle w:val="Forte"/>
          <w:rFonts w:ascii="Arial" w:hAnsi="Arial" w:cs="Arial"/>
          <w:b w:val="0"/>
          <w:bCs w:val="0"/>
          <w:sz w:val="21"/>
          <w:szCs w:val="21"/>
        </w:rPr>
        <w:t>Rafael Alves</w:t>
      </w:r>
    </w:p>
    <w:p w14:paraId="1E5977FA" w14:textId="57FBC66E" w:rsidR="00F370C5" w:rsidRDefault="00F370C5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Style w:val="Hyperlink"/>
        </w:rPr>
      </w:pPr>
      <w:r w:rsidRPr="1F54E3C5">
        <w:rPr>
          <w:rFonts w:ascii="Arial" w:hAnsi="Arial" w:cs="Arial"/>
          <w:color w:val="333333"/>
          <w:sz w:val="21"/>
          <w:szCs w:val="21"/>
        </w:rPr>
        <w:t xml:space="preserve">E-mail: </w:t>
      </w:r>
      <w:hyperlink r:id="rId23">
        <w:r w:rsidRPr="1F54E3C5">
          <w:rPr>
            <w:rStyle w:val="Hyperlink"/>
          </w:rPr>
          <w:t>sgtec.dejud@tjrj.jus.br</w:t>
        </w:r>
      </w:hyperlink>
    </w:p>
    <w:p w14:paraId="70F84838" w14:textId="77777777" w:rsidR="00454B3C" w:rsidRPr="009C0A6D" w:rsidRDefault="00454B3C" w:rsidP="00F370C5">
      <w:pPr>
        <w:pStyle w:val="NormalWeb"/>
        <w:shd w:val="clear" w:color="auto" w:fill="FFFFFF" w:themeFill="background1"/>
        <w:spacing w:beforeAutospacing="0" w:after="150" w:afterAutospacing="0" w:line="360" w:lineRule="auto"/>
        <w:rPr>
          <w:rFonts w:ascii="Arial" w:hAnsi="Arial" w:cs="Arial"/>
          <w:color w:val="333333"/>
          <w:sz w:val="21"/>
          <w:szCs w:val="21"/>
        </w:rPr>
      </w:pPr>
    </w:p>
    <w:p w14:paraId="322CD8C9" w14:textId="4DCCE9CE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316637CE" w:rsidR="006765DB" w:rsidRPr="00EB5ADD" w:rsidRDefault="00550F0E" w:rsidP="00EB5ADD">
      <w:pPr>
        <w:pStyle w:val="Ttulo1"/>
        <w:rPr>
          <w:rFonts w:asciiTheme="majorHAnsi" w:hAnsiTheme="majorHAnsi" w:cstheme="majorHAnsi"/>
        </w:rPr>
      </w:pPr>
      <w:bookmarkStart w:id="61" w:name="_Toc204963061"/>
      <w:r w:rsidRPr="00EB5ADD">
        <w:rPr>
          <w:rFonts w:asciiTheme="majorHAnsi" w:hAnsiTheme="majorHAnsi" w:cstheme="majorHAnsi"/>
        </w:rPr>
        <w:lastRenderedPageBreak/>
        <w:t>4</w:t>
      </w:r>
      <w:r w:rsidR="00DE20CB" w:rsidRPr="00EB5ADD">
        <w:rPr>
          <w:rFonts w:asciiTheme="majorHAnsi" w:hAnsiTheme="majorHAnsi" w:cstheme="majorHAnsi"/>
        </w:rPr>
        <w:t xml:space="preserve">. </w:t>
      </w:r>
      <w:r w:rsidR="007D268F" w:rsidRPr="00EB5ADD">
        <w:rPr>
          <w:rFonts w:asciiTheme="majorHAnsi" w:hAnsiTheme="majorHAnsi" w:cstheme="majorHAnsi"/>
        </w:rPr>
        <w:t xml:space="preserve">SISTEMA DE GESTÃO DA QUALIDADE DA </w:t>
      </w:r>
      <w:r w:rsidR="00D42786" w:rsidRPr="00EB5ADD">
        <w:rPr>
          <w:rFonts w:asciiTheme="majorHAnsi" w:hAnsiTheme="majorHAnsi" w:cstheme="majorHAnsi"/>
        </w:rPr>
        <w:t>SG</w:t>
      </w:r>
      <w:r w:rsidR="00B92933" w:rsidRPr="00EB5ADD">
        <w:rPr>
          <w:rFonts w:asciiTheme="majorHAnsi" w:hAnsiTheme="majorHAnsi" w:cstheme="majorHAnsi"/>
        </w:rPr>
        <w:t>TEC</w:t>
      </w:r>
      <w:bookmarkStart w:id="62" w:name="_Toc141093188"/>
      <w:bookmarkEnd w:id="61"/>
    </w:p>
    <w:p w14:paraId="130FA7AD" w14:textId="2E79D8B1" w:rsidR="006765DB" w:rsidRPr="008068A0" w:rsidRDefault="00550F0E" w:rsidP="008068A0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63" w:name="_Toc141093189"/>
      <w:bookmarkStart w:id="64" w:name="_Toc204963062"/>
      <w:bookmarkEnd w:id="62"/>
      <w:r w:rsidRPr="008068A0">
        <w:rPr>
          <w:b w:val="0"/>
          <w:bCs w:val="0"/>
          <w:color w:val="auto"/>
          <w:szCs w:val="28"/>
        </w:rPr>
        <w:t>4</w:t>
      </w:r>
      <w:r w:rsidR="006765DB" w:rsidRPr="008068A0">
        <w:rPr>
          <w:b w:val="0"/>
          <w:bCs w:val="0"/>
          <w:color w:val="auto"/>
          <w:szCs w:val="28"/>
        </w:rPr>
        <w:t>.</w:t>
      </w:r>
      <w:r w:rsidR="00B92933" w:rsidRPr="008068A0">
        <w:rPr>
          <w:b w:val="0"/>
          <w:bCs w:val="0"/>
          <w:color w:val="auto"/>
          <w:szCs w:val="28"/>
        </w:rPr>
        <w:t>1</w:t>
      </w:r>
      <w:r w:rsidRPr="008068A0">
        <w:rPr>
          <w:b w:val="0"/>
          <w:bCs w:val="0"/>
          <w:color w:val="auto"/>
          <w:szCs w:val="28"/>
        </w:rPr>
        <w:t xml:space="preserve"> </w:t>
      </w:r>
      <w:r w:rsidR="00B92933" w:rsidRPr="008068A0">
        <w:rPr>
          <w:b w:val="0"/>
          <w:bCs w:val="0"/>
          <w:color w:val="auto"/>
          <w:szCs w:val="28"/>
        </w:rPr>
        <w:t>–</w:t>
      </w:r>
      <w:r w:rsidR="006765DB" w:rsidRPr="008068A0">
        <w:rPr>
          <w:b w:val="0"/>
          <w:bCs w:val="0"/>
          <w:color w:val="auto"/>
          <w:szCs w:val="28"/>
        </w:rPr>
        <w:t xml:space="preserve"> </w:t>
      </w:r>
      <w:r w:rsidR="00B92933" w:rsidRPr="008068A0">
        <w:rPr>
          <w:b w:val="0"/>
          <w:bCs w:val="0"/>
          <w:color w:val="auto"/>
          <w:szCs w:val="28"/>
        </w:rPr>
        <w:t>Rotinas Administrativas (</w:t>
      </w:r>
      <w:proofErr w:type="spellStart"/>
      <w:r w:rsidR="00B92933" w:rsidRPr="008068A0">
        <w:rPr>
          <w:b w:val="0"/>
          <w:bCs w:val="0"/>
          <w:color w:val="auto"/>
          <w:szCs w:val="28"/>
        </w:rPr>
        <w:t>RADs</w:t>
      </w:r>
      <w:proofErr w:type="spellEnd"/>
      <w:r w:rsidR="00B92933" w:rsidRPr="008068A0">
        <w:rPr>
          <w:b w:val="0"/>
          <w:bCs w:val="0"/>
          <w:color w:val="auto"/>
          <w:szCs w:val="28"/>
        </w:rPr>
        <w:t>) Gerais</w:t>
      </w:r>
      <w:r w:rsidR="006765DB" w:rsidRPr="008068A0">
        <w:rPr>
          <w:b w:val="0"/>
          <w:bCs w:val="0"/>
          <w:color w:val="auto"/>
          <w:szCs w:val="28"/>
        </w:rPr>
        <w:t>:</w:t>
      </w:r>
      <w:bookmarkEnd w:id="63"/>
      <w:bookmarkEnd w:id="64"/>
    </w:p>
    <w:p w14:paraId="2F5839D6" w14:textId="77777777" w:rsidR="007C2800" w:rsidRDefault="007C2800" w:rsidP="007C2800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bookmarkStart w:id="65" w:name="_Hlk173510917"/>
      <w:r w:rsidRPr="06B5B813">
        <w:rPr>
          <w:rFonts w:asciiTheme="minorHAnsi" w:eastAsiaTheme="minorEastAsia" w:hAnsiTheme="minorHAnsi" w:cstheme="minorBidi"/>
          <w:b/>
          <w:bCs/>
        </w:rPr>
        <w:t xml:space="preserve">RAD-SGTEC-040 - </w:t>
      </w:r>
      <w:hyperlink r:id="rId24"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Gerir o Departamento </w:t>
        </w:r>
        <w:r w:rsidRPr="31574DC4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>de Sustentação de</w:t>
        </w:r>
        <w:r w:rsidRPr="06B5B813">
          <w:rPr>
            <w:rStyle w:val="Hyperlink"/>
            <w:rFonts w:asciiTheme="minorHAnsi" w:eastAsiaTheme="minorEastAsia" w:hAnsiTheme="minorHAnsi" w:cstheme="minorBidi"/>
            <w:b/>
            <w:bCs/>
            <w:color w:val="auto"/>
            <w:u w:val="none"/>
          </w:rPr>
          <w:t xml:space="preserve"> Tecnologia da Informação e Comunicação de Dados</w:t>
        </w:r>
      </w:hyperlink>
    </w:p>
    <w:p w14:paraId="1E361D4B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bookmarkStart w:id="66" w:name="_Toc104990491"/>
      <w:bookmarkEnd w:id="65"/>
      <w:r w:rsidRPr="179E7D0F">
        <w:rPr>
          <w:rFonts w:asciiTheme="minorHAnsi" w:eastAsiaTheme="minorEastAsia" w:hAnsiTheme="minorHAnsi" w:cstheme="minorBidi"/>
        </w:rPr>
        <w:t xml:space="preserve">Estabelecer critérios e procedimentos gerais para a gestão do Departamento de Sustentação de Tecnologia da Informação e Comunicação de Dados,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e Comunicação de Dados (SGTEC/DETIC) do Poder Judiciário do Estado do Rio de Janeiro (PJERJ).</w:t>
      </w:r>
    </w:p>
    <w:p w14:paraId="79547572" w14:textId="77777777" w:rsidR="007C2800" w:rsidRPr="006765DB" w:rsidRDefault="007C2800" w:rsidP="007C2800">
      <w:pPr>
        <w:pStyle w:val="Ttulo2"/>
        <w:spacing w:after="120" w:line="360" w:lineRule="auto"/>
        <w:rPr>
          <w:b w:val="0"/>
          <w:bCs w:val="0"/>
          <w:color w:val="auto"/>
          <w:szCs w:val="28"/>
        </w:rPr>
      </w:pPr>
      <w:bookmarkStart w:id="67" w:name="_Toc204963063"/>
      <w:r w:rsidRPr="53E99CAF">
        <w:rPr>
          <w:b w:val="0"/>
          <w:bCs w:val="0"/>
          <w:color w:val="auto"/>
          <w:szCs w:val="28"/>
        </w:rPr>
        <w:t>4.2 – Rotinas Administrativas (</w:t>
      </w:r>
      <w:proofErr w:type="spellStart"/>
      <w:r w:rsidRPr="53E99CAF">
        <w:rPr>
          <w:b w:val="0"/>
          <w:bCs w:val="0"/>
          <w:color w:val="auto"/>
          <w:szCs w:val="28"/>
        </w:rPr>
        <w:t>RADs</w:t>
      </w:r>
      <w:proofErr w:type="spellEnd"/>
      <w:r w:rsidRPr="53E99CAF">
        <w:rPr>
          <w:b w:val="0"/>
          <w:bCs w:val="0"/>
          <w:color w:val="auto"/>
          <w:szCs w:val="28"/>
        </w:rPr>
        <w:t>) Operacionais:</w:t>
      </w:r>
      <w:bookmarkEnd w:id="66"/>
      <w:bookmarkEnd w:id="67"/>
    </w:p>
    <w:p w14:paraId="0B4DF1A4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RAD-SGTEC-021 - </w:t>
      </w:r>
      <w:hyperlink r:id="rId25">
        <w:r w:rsidRPr="179E7D0F">
          <w:rPr>
            <w:rFonts w:asciiTheme="minorHAnsi" w:eastAsiaTheme="minorEastAsia" w:hAnsiTheme="minorHAnsi" w:cstheme="minorBidi"/>
            <w:b/>
            <w:bCs/>
          </w:rPr>
          <w:t>Elaborar e Manter Rotinas de Armazenamento de Cópias de Segurança de Dados</w:t>
        </w:r>
      </w:hyperlink>
    </w:p>
    <w:p w14:paraId="3D9B8838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a segurança da informação dos registros organizacionais armazenados eletronicamente, emitindo diretrizes gerais para sua confidencialidade, integridade e disponibilidade.</w:t>
      </w:r>
    </w:p>
    <w:p w14:paraId="4362AC4C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RAD-DGTEC-039 - </w:t>
      </w:r>
      <w:hyperlink r:id="rId26">
        <w:r w:rsidRPr="179E7D0F">
          <w:rPr>
            <w:rFonts w:asciiTheme="minorHAnsi" w:eastAsiaTheme="minorEastAsia" w:hAnsiTheme="minorHAnsi" w:cstheme="minorBidi"/>
            <w:b/>
            <w:bCs/>
          </w:rPr>
          <w:t>Controlar Recebimento de Bens de Informática em Doação do Conselho Nacional de Justiça</w:t>
        </w:r>
      </w:hyperlink>
    </w:p>
    <w:p w14:paraId="23077016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o recebimento de bens de informática em doação do Conselho Nacional de Justiça (CNJ).</w:t>
      </w:r>
    </w:p>
    <w:p w14:paraId="62882FA3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RAD-DGTEC-041 - Ciclo de Formação e Execução de Contratos de Solução de Tecnologia da Informação e Comunicação</w:t>
      </w:r>
    </w:p>
    <w:p w14:paraId="7C38F4EC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Em revisão</w:t>
      </w:r>
    </w:p>
    <w:p w14:paraId="49DC6C66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RAD-DGTEC-042 - Contratação de Soluções de Tecnologia da Informação e Comunicação</w:t>
      </w:r>
    </w:p>
    <w:p w14:paraId="725C850A" w14:textId="77777777" w:rsidR="00933761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à Divisão de Gestão de Aquisições e Contratos de TIC,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(SGTEC/DIGAC) e demais unidades que apresentam interfaces com esse processo de trabalho. Tem o objetivo de padronizar o processo de apoio à gestão dos contratos de soluções de Tecnologia da Informação e Comunicação (TIC) no âmbito do Poder Judiciário do Estado do Rio de Janeiro (PJERJ)</w:t>
      </w:r>
    </w:p>
    <w:p w14:paraId="65B6C663" w14:textId="77777777" w:rsidR="00933761" w:rsidRPr="004F2A57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lastRenderedPageBreak/>
        <w:t xml:space="preserve">RAD-SGTEC-043 - </w:t>
      </w:r>
      <w:hyperlink r:id="rId27">
        <w:r w:rsidRPr="179E7D0F">
          <w:rPr>
            <w:rFonts w:asciiTheme="minorHAnsi" w:eastAsiaTheme="minorEastAsia" w:hAnsiTheme="minorHAnsi" w:cstheme="minorBidi"/>
            <w:b/>
            <w:bCs/>
          </w:rPr>
          <w:t>Administrar o Lançamento de Dados no Sistema Integrado de Gestão Fiscal – SIGFIS</w:t>
        </w:r>
      </w:hyperlink>
    </w:p>
    <w:p w14:paraId="1A2833E0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>Estabelecer critérios e procedimentos para auxiliar as unidades do Poder Judiciário do Estado do Rio de Janeiro (PJERJ) no cadastramento, acesso e envio de dados ao Sistema Integrado de Gestão Fiscal – SIGFIS, para o exercício do controle externo da Administração Pública, disponibilizado pelo Tribunal de Contas do Estado do Rio de Janeiro – TCE-RJ.</w:t>
      </w:r>
    </w:p>
    <w:p w14:paraId="217B6BA1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RAD-SGTEC-046 – </w:t>
      </w:r>
      <w:hyperlink r:id="rId28">
        <w:r w:rsidRPr="179E7D0F">
          <w:rPr>
            <w:rFonts w:asciiTheme="minorHAnsi" w:eastAsiaTheme="minorEastAsia" w:hAnsiTheme="minorHAnsi" w:cstheme="minorBidi"/>
            <w:b/>
            <w:bCs/>
          </w:rPr>
          <w:t>Gerenciar Análise de Negócio</w:t>
        </w:r>
      </w:hyperlink>
    </w:p>
    <w:p w14:paraId="3114627E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às demais unidades que apresentam interfaces com esse processo de trabalho. Tem o objetivo de fornecer informações sobre as operações de análise de negócio, levantamento de requisitos, homologação, capacitação e aculturamento de sistemas no âmbito do Tribunal de Justiça do Estado do Rio de Janeiro (PJERJ).</w:t>
      </w:r>
    </w:p>
    <w:p w14:paraId="5B4A41ED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RAD-SGTEC-047 – </w:t>
      </w:r>
      <w:hyperlink r:id="rId29">
        <w:r w:rsidRPr="179E7D0F">
          <w:rPr>
            <w:rFonts w:asciiTheme="minorHAnsi" w:eastAsiaTheme="minorEastAsia" w:hAnsiTheme="minorHAnsi" w:cstheme="minorBidi"/>
            <w:b/>
            <w:bCs/>
          </w:rPr>
          <w:t>Gerenciar Problemas</w:t>
        </w:r>
      </w:hyperlink>
    </w:p>
    <w:p w14:paraId="2A25007B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aos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interfaces com esse processo de trabalho. Tem o objetivo de fornecer informações sobre o tratamento de problemas de Informática no âmbito do Poder Judiciário do Estado do Rio de Janeiro (PJERJ).</w:t>
      </w:r>
    </w:p>
    <w:p w14:paraId="7CE88BA6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RAD-SGTEC-048 – Gerenciar Desenvolvimento de Software</w:t>
      </w:r>
    </w:p>
    <w:p w14:paraId="0CCCD62F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Sistemas Judiciais e ao Departamento de Sistemas Administrativos,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(SGTEC/DEJUD) e (SGTEC/DESAD) e demais unidades que apresentam interfaces com esse processo de trabalho. Tem o objetivo de fornecer informações sobre o atendimento a demandas que originem o desenvolvimento de soluções de informática no âmbito do Poder Judiciário do Estado do Rio de Janeiro (TJERJ).</w:t>
      </w:r>
    </w:p>
    <w:p w14:paraId="523417AC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RAD-SGTEC-049 – </w:t>
      </w:r>
      <w:hyperlink r:id="rId30">
        <w:r w:rsidRPr="179E7D0F">
          <w:rPr>
            <w:rFonts w:asciiTheme="minorHAnsi" w:eastAsiaTheme="minorEastAsia" w:hAnsiTheme="minorHAnsi" w:cstheme="minorBidi"/>
            <w:b/>
            <w:bCs/>
          </w:rPr>
          <w:t>Gerenciar Incidentes</w:t>
        </w:r>
      </w:hyperlink>
    </w:p>
    <w:p w14:paraId="5FC91E02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</w:t>
      </w:r>
      <w:r w:rsidRPr="179E7D0F">
        <w:rPr>
          <w:rFonts w:asciiTheme="minorHAnsi" w:eastAsiaTheme="minorEastAsia" w:hAnsiTheme="minorHAnsi" w:cstheme="minorBidi"/>
        </w:rPr>
        <w:lastRenderedPageBreak/>
        <w:t>interfaces com esse processo de trabalho. Tem o objetivo de fornecer informações sobre o tratamento de incidentes de Informática no âmbito do Poder Judiciário do Estado do Rio de Janeiro (TJRJ).</w:t>
      </w:r>
    </w:p>
    <w:p w14:paraId="75599FCF" w14:textId="77777777" w:rsidR="00933761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 xml:space="preserve">RAD-SGTEC-050 – </w:t>
      </w:r>
      <w:hyperlink r:id="rId31">
        <w:r w:rsidRPr="179E7D0F">
          <w:rPr>
            <w:rFonts w:asciiTheme="minorHAnsi" w:eastAsiaTheme="minorEastAsia" w:hAnsiTheme="minorHAnsi" w:cstheme="minorBidi"/>
            <w:b/>
            <w:bCs/>
          </w:rPr>
          <w:t>Gerenciar Requisições de Usuários</w:t>
        </w:r>
      </w:hyperlink>
    </w:p>
    <w:p w14:paraId="71036FE3" w14:textId="77777777" w:rsidR="00933761" w:rsidRDefault="00933761" w:rsidP="00933761">
      <w:pPr>
        <w:pStyle w:val="NormalWeb"/>
        <w:shd w:val="clear" w:color="auto" w:fill="FFFFFF" w:themeFill="background1"/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Atendimento e Suporte ao Usuário,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(SGTEC/DEATE) e demais unidades que apresentam interfaces com esse processo de trabalho. Tem o objetivo de fornecer informações sobre a instalação e manutenção de equipamentos, aplicativos de apoio e sistemas utilizados pelos usuários no Poder Judiciário do Estado do Rio de Janeiro (PJERJ).</w:t>
      </w:r>
    </w:p>
    <w:p w14:paraId="0A10BD1D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RAD-SGTEC-051 –</w:t>
      </w:r>
      <w:r w:rsidRPr="003B3842">
        <w:rPr>
          <w:rFonts w:asciiTheme="minorHAnsi" w:eastAsiaTheme="minorEastAsia" w:hAnsiTheme="minorHAnsi" w:cstheme="minorBidi"/>
          <w:b/>
          <w:bCs/>
        </w:rPr>
        <w:t xml:space="preserve"> Gerenciar Mudanças de TIC</w:t>
      </w:r>
    </w:p>
    <w:p w14:paraId="3C6F3460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Sustentação de Tecnologia da Informação e Comunicação de Dados,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(SGTEC/DETIC) e demais unidades que apresentam interfaces com esse processo de trabalho. Tem o objetivo de fornecer informações sobre o processo de gestão de mudanças que decorre em alterações na infraestrutura de TIC no âmbito do Poder Judiciário do Estado do Rio de Janeiro (TJERJ).</w:t>
      </w:r>
    </w:p>
    <w:p w14:paraId="5863B5BF" w14:textId="77777777" w:rsidR="00933761" w:rsidRPr="00A82C12" w:rsidRDefault="00933761" w:rsidP="00933761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rPr>
          <w:rFonts w:asciiTheme="minorHAnsi" w:eastAsiaTheme="minorEastAsia" w:hAnsiTheme="minorHAnsi" w:cstheme="minorBidi"/>
          <w:b/>
          <w:bCs/>
        </w:rPr>
      </w:pPr>
      <w:r w:rsidRPr="179E7D0F">
        <w:rPr>
          <w:rFonts w:asciiTheme="minorHAnsi" w:eastAsiaTheme="minorEastAsia" w:hAnsiTheme="minorHAnsi" w:cstheme="minorBidi"/>
          <w:b/>
          <w:bCs/>
        </w:rPr>
        <w:t>RAD-SGTEC-052 –</w:t>
      </w:r>
      <w:r w:rsidRPr="003B3842">
        <w:rPr>
          <w:rFonts w:asciiTheme="minorHAnsi" w:eastAsiaTheme="minorEastAsia" w:hAnsiTheme="minorHAnsi" w:cstheme="minorBidi"/>
          <w:b/>
          <w:bCs/>
        </w:rPr>
        <w:t xml:space="preserve"> Gerenciar a Disponibilidade e a Capacidade de TIC</w:t>
      </w:r>
    </w:p>
    <w:p w14:paraId="2F0F345B" w14:textId="77777777" w:rsidR="00933761" w:rsidRPr="00A82C12" w:rsidRDefault="00933761" w:rsidP="00933761">
      <w:pPr>
        <w:pStyle w:val="NormalWeb"/>
        <w:shd w:val="clear" w:color="auto" w:fill="FFFFFF" w:themeFill="background1"/>
        <w:spacing w:before="120" w:after="120" w:line="360" w:lineRule="auto"/>
        <w:rPr>
          <w:rFonts w:asciiTheme="minorHAnsi" w:eastAsiaTheme="minorEastAsia" w:hAnsiTheme="minorHAnsi" w:cstheme="minorBidi"/>
        </w:rPr>
      </w:pPr>
      <w:r w:rsidRPr="179E7D0F">
        <w:rPr>
          <w:rFonts w:asciiTheme="minorHAnsi" w:eastAsiaTheme="minorEastAsia" w:hAnsiTheme="minorHAnsi" w:cstheme="minorBidi"/>
        </w:rPr>
        <w:t xml:space="preserve">Esta rotina administrativa (RAD) se aplica ao Departamento de Sustentação de Tecnologia da Informação e Comunicação de Dados da </w:t>
      </w:r>
      <w:proofErr w:type="spellStart"/>
      <w:r w:rsidRPr="179E7D0F">
        <w:rPr>
          <w:rFonts w:asciiTheme="minorHAnsi" w:eastAsiaTheme="minorEastAsia" w:hAnsiTheme="minorHAnsi" w:cstheme="minorBidi"/>
        </w:rPr>
        <w:t>Secretaria-Geral</w:t>
      </w:r>
      <w:proofErr w:type="spellEnd"/>
      <w:r w:rsidRPr="179E7D0F">
        <w:rPr>
          <w:rFonts w:asciiTheme="minorHAnsi" w:eastAsiaTheme="minorEastAsia" w:hAnsiTheme="minorHAnsi" w:cstheme="minorBidi"/>
        </w:rPr>
        <w:t xml:space="preserve"> de Tecnologia da Informação (SGTEC/DETIC) e demais unidades que apresentam interfaces com esse processo de trabalho. Tem o objetivo de estabelecer o processo de gerenciamento de disponibilidade e capacidade dos serviços e ativos de Tecnologia da Informação e Comunicação (TIC) no âmbito do Poder Judiciário do Estado do Rio de Janeiro (PJERJ)</w:t>
      </w:r>
    </w:p>
    <w:p w14:paraId="27C51865" w14:textId="75585415" w:rsidR="00933761" w:rsidRDefault="00933761">
      <w:pPr>
        <w:jc w:val="left"/>
        <w:rPr>
          <w:sz w:val="24"/>
          <w:szCs w:val="24"/>
          <w:lang w:eastAsia="pt-BR"/>
        </w:rPr>
      </w:pPr>
      <w:r>
        <w:br w:type="page"/>
      </w:r>
    </w:p>
    <w:p w14:paraId="539AA00D" w14:textId="669BB10B" w:rsidR="0010466F" w:rsidRPr="00873CBB" w:rsidRDefault="00550F0E" w:rsidP="00DC5FC0">
      <w:pPr>
        <w:pStyle w:val="Ttulo1"/>
        <w:rPr>
          <w:rFonts w:asciiTheme="majorHAnsi" w:hAnsiTheme="majorHAnsi" w:cstheme="majorHAnsi"/>
        </w:rPr>
      </w:pPr>
      <w:bookmarkStart w:id="68" w:name="_Toc204963064"/>
      <w:r w:rsidRPr="00873CBB">
        <w:rPr>
          <w:rFonts w:asciiTheme="majorHAnsi" w:hAnsiTheme="majorHAnsi" w:cstheme="majorHAnsi"/>
        </w:rPr>
        <w:lastRenderedPageBreak/>
        <w:t>5</w:t>
      </w:r>
      <w:r w:rsidR="0010466F" w:rsidRPr="00873CBB">
        <w:rPr>
          <w:rFonts w:asciiTheme="majorHAnsi" w:hAnsiTheme="majorHAnsi" w:cstheme="majorHAnsi"/>
        </w:rPr>
        <w:t>. INDICADORES E MÉTRICAS INSTITUCIONAIS</w:t>
      </w:r>
      <w:bookmarkEnd w:id="68"/>
    </w:p>
    <w:p w14:paraId="468340D5" w14:textId="4BF92288" w:rsidR="003D112E" w:rsidRPr="008068A0" w:rsidRDefault="00550F0E" w:rsidP="00DC5FC0">
      <w:pPr>
        <w:pStyle w:val="Ttulo2"/>
        <w:rPr>
          <w:rFonts w:cstheme="minorHAnsi"/>
          <w:b w:val="0"/>
        </w:rPr>
      </w:pPr>
      <w:bookmarkStart w:id="69" w:name="_Toc204963065"/>
      <w:r w:rsidRPr="008068A0">
        <w:rPr>
          <w:rFonts w:cstheme="minorHAnsi"/>
          <w:b w:val="0"/>
        </w:rPr>
        <w:t>5</w:t>
      </w:r>
      <w:r w:rsidR="003D112E" w:rsidRPr="008068A0">
        <w:rPr>
          <w:rFonts w:cstheme="minorHAnsi"/>
          <w:b w:val="0"/>
        </w:rPr>
        <w:t>.1</w:t>
      </w:r>
      <w:r w:rsidRPr="008068A0">
        <w:rPr>
          <w:rFonts w:cstheme="minorHAnsi"/>
          <w:b w:val="0"/>
        </w:rPr>
        <w:t xml:space="preserve"> </w:t>
      </w:r>
      <w:r w:rsidR="009F1C73" w:rsidRPr="008068A0">
        <w:rPr>
          <w:rFonts w:cstheme="minorHAnsi"/>
          <w:b w:val="0"/>
        </w:rPr>
        <w:t>–</w:t>
      </w:r>
      <w:r w:rsidR="003D112E" w:rsidRPr="008068A0">
        <w:rPr>
          <w:rFonts w:cstheme="minorHAnsi"/>
          <w:b w:val="0"/>
        </w:rPr>
        <w:t xml:space="preserve"> </w:t>
      </w:r>
      <w:proofErr w:type="spellStart"/>
      <w:r w:rsidR="00DA36AB" w:rsidRPr="008068A0">
        <w:rPr>
          <w:rFonts w:cstheme="minorHAnsi"/>
          <w:b w:val="0"/>
        </w:rPr>
        <w:t>IGovTIC</w:t>
      </w:r>
      <w:proofErr w:type="spellEnd"/>
      <w:r w:rsidR="00DA36AB" w:rsidRPr="008068A0">
        <w:rPr>
          <w:rFonts w:cstheme="minorHAnsi"/>
          <w:b w:val="0"/>
        </w:rPr>
        <w:t>-JUD</w:t>
      </w:r>
      <w:bookmarkEnd w:id="6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696118CC" w:rsidR="00ED33CD" w:rsidRPr="00D36144" w:rsidRDefault="00874F1F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proofErr w:type="spellStart"/>
            <w:r w:rsidRPr="00874F1F">
              <w:rPr>
                <w:smallCaps/>
                <w:color w:val="FFFFFF" w:themeColor="background1"/>
                <w:sz w:val="24"/>
                <w:szCs w:val="24"/>
              </w:rPr>
              <w:t>IGovTIC</w:t>
            </w:r>
            <w:proofErr w:type="spellEnd"/>
            <w:r w:rsidRPr="00874F1F">
              <w:rPr>
                <w:smallCaps/>
                <w:color w:val="FFFFFF" w:themeColor="background1"/>
                <w:sz w:val="24"/>
                <w:szCs w:val="24"/>
              </w:rPr>
              <w:t>-JUD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10769736" w:rsidR="00ED33CD" w:rsidRPr="00D30798" w:rsidRDefault="00874F1F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74F1F">
              <w:rPr>
                <w:smallCaps/>
                <w:color w:val="auto"/>
                <w:sz w:val="24"/>
                <w:szCs w:val="24"/>
              </w:rPr>
              <w:t>Departamento de Gestão</w:t>
            </w:r>
            <w:r w:rsidR="007F69C3">
              <w:rPr>
                <w:smallCaps/>
                <w:color w:val="auto"/>
                <w:sz w:val="24"/>
                <w:szCs w:val="24"/>
              </w:rPr>
              <w:t xml:space="preserve"> e governança</w:t>
            </w:r>
            <w:r w:rsidRPr="00874F1F">
              <w:rPr>
                <w:smallCaps/>
                <w:color w:val="auto"/>
                <w:sz w:val="24"/>
                <w:szCs w:val="24"/>
              </w:rPr>
              <w:t xml:space="preserve"> de TIC (DEGET)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859B00B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1D445DD1" w:rsidR="003D112E" w:rsidRPr="00792EDD" w:rsidRDefault="00F62C4F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45A477F2" w:rsidR="003D112E" w:rsidRPr="009F04CD" w:rsidRDefault="003D112E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482A4017" w:rsidR="003D112E" w:rsidRPr="00792EDD" w:rsidRDefault="00F62C4F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51616411" w:rsidR="003D112E" w:rsidRPr="009F04CD" w:rsidRDefault="003D112E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/>
    <w:p w14:paraId="1876BD50" w14:textId="0B08F16F" w:rsidR="00792EDD" w:rsidRPr="00213D5D" w:rsidRDefault="00DC5FC0" w:rsidP="00DC5FC0">
      <w:pPr>
        <w:jc w:val="center"/>
      </w:pPr>
      <w:r>
        <w:rPr>
          <w:noProof/>
        </w:rPr>
        <w:drawing>
          <wp:inline distT="0" distB="0" distL="0" distR="0" wp14:anchorId="7122F0CF" wp14:editId="5F6E5069">
            <wp:extent cx="3623310" cy="2181060"/>
            <wp:effectExtent l="19050" t="19050" r="15240" b="10160"/>
            <wp:docPr id="7" name="Imagem 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3" cy="221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E0C29" w14:textId="2C71B617" w:rsidR="003D112E" w:rsidRPr="00C00472" w:rsidRDefault="003D112E" w:rsidP="003D112E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4A967D14" w:rsidR="007E2BE2" w:rsidRDefault="00DC5FC0" w:rsidP="00792EDD">
      <w:proofErr w:type="spellStart"/>
      <w:r>
        <w:t>xxxx</w:t>
      </w:r>
      <w:proofErr w:type="spellEnd"/>
    </w:p>
    <w:p w14:paraId="47958B01" w14:textId="77777777" w:rsidR="0023532B" w:rsidRDefault="0023532B" w:rsidP="00792EDD"/>
    <w:p w14:paraId="6F5A8448" w14:textId="22C95989" w:rsidR="0023532B" w:rsidRPr="00F26191" w:rsidRDefault="0023532B" w:rsidP="00DC5FC0">
      <w:pPr>
        <w:pStyle w:val="Ttulo2"/>
        <w:rPr>
          <w:rFonts w:asciiTheme="majorHAnsi" w:hAnsiTheme="majorHAnsi" w:cstheme="majorHAnsi"/>
        </w:rPr>
      </w:pPr>
      <w:bookmarkStart w:id="70" w:name="_Toc204963066"/>
      <w:r w:rsidRPr="00F26191">
        <w:rPr>
          <w:rFonts w:asciiTheme="majorHAnsi" w:hAnsiTheme="majorHAnsi" w:cstheme="majorHAnsi"/>
        </w:rPr>
        <w:t>5.</w:t>
      </w:r>
      <w:r w:rsidR="0097738A" w:rsidRPr="00F26191">
        <w:rPr>
          <w:rFonts w:asciiTheme="majorHAnsi" w:hAnsiTheme="majorHAnsi" w:cstheme="majorHAnsi"/>
        </w:rPr>
        <w:t>2</w:t>
      </w:r>
      <w:r w:rsidRPr="00F26191">
        <w:rPr>
          <w:rFonts w:asciiTheme="majorHAnsi" w:hAnsiTheme="majorHAnsi" w:cstheme="majorHAnsi"/>
        </w:rPr>
        <w:t xml:space="preserve"> – </w:t>
      </w:r>
      <w:r w:rsidR="00231602" w:rsidRPr="00F26191">
        <w:rPr>
          <w:b w:val="0"/>
          <w:bCs w:val="0"/>
          <w:color w:val="auto"/>
          <w:szCs w:val="28"/>
        </w:rPr>
        <w:t>Disponibilidade do Banco de Dados.</w:t>
      </w:r>
      <w:bookmarkEnd w:id="7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231602" w14:paraId="3402120E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3FA61D38" w:rsidR="0023532B" w:rsidRPr="00231602" w:rsidRDefault="00231602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  <w:highlight w:val="yellow"/>
              </w:rPr>
            </w:pPr>
            <w:r w:rsidRPr="00F26191">
              <w:rPr>
                <w:smallCaps/>
                <w:sz w:val="24"/>
                <w:szCs w:val="24"/>
              </w:rPr>
              <w:t>Disponibilidade de Banco de Dados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6D07991F" w:rsidR="0023532B" w:rsidRPr="00D30798" w:rsidRDefault="003B3842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hyperlink r:id="rId33">
              <w:r w:rsidR="00231602" w:rsidRPr="00F26191">
                <w:rPr>
                  <w:color w:val="auto"/>
                  <w:sz w:val="28"/>
                  <w:szCs w:val="28"/>
                </w:rPr>
                <w:t>D</w:t>
              </w:r>
              <w:r w:rsidR="00231602" w:rsidRPr="00F26191">
                <w:rPr>
                  <w:smallCaps/>
                  <w:color w:val="auto"/>
                  <w:sz w:val="24"/>
                  <w:szCs w:val="24"/>
                </w:rPr>
                <w:t>epartamento de Sustentação de Tecnologia da Informação e Comunicação de Dados (DETIC)</w:t>
              </w:r>
            </w:hyperlink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4FF6F979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67B302CA" w:rsidR="0023532B" w:rsidRPr="009F04CD" w:rsidRDefault="0023532B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E009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64E0B8D6" w:rsidR="0023532B" w:rsidRPr="00792EDD" w:rsidRDefault="0023532B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70446EC" w:rsidR="0023532B" w:rsidRPr="009F04CD" w:rsidRDefault="0023532B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/>
    <w:p w14:paraId="2882B289" w14:textId="40EB48A4" w:rsidR="0023532B" w:rsidRDefault="00DC5FC0" w:rsidP="00DC5FC0">
      <w:pPr>
        <w:jc w:val="center"/>
      </w:pPr>
      <w:r>
        <w:rPr>
          <w:noProof/>
        </w:rPr>
        <w:lastRenderedPageBreak/>
        <w:drawing>
          <wp:inline distT="0" distB="0" distL="0" distR="0" wp14:anchorId="1D4E847C" wp14:editId="683D58C5">
            <wp:extent cx="3971700" cy="2390775"/>
            <wp:effectExtent l="19050" t="19050" r="10160" b="9525"/>
            <wp:docPr id="5" name="Imagem 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36E7A" w14:textId="77777777" w:rsidR="00DC5FC0" w:rsidRPr="00213D5D" w:rsidRDefault="00DC5FC0" w:rsidP="0023532B"/>
    <w:p w14:paraId="3908047E" w14:textId="77777777" w:rsidR="0023532B" w:rsidRPr="00C00472" w:rsidRDefault="0023532B" w:rsidP="0023532B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3AE5C76B" w:rsidR="0023532B" w:rsidRDefault="00DC5FC0" w:rsidP="0023532B">
      <w:proofErr w:type="spellStart"/>
      <w:r>
        <w:t>xxxx</w:t>
      </w:r>
      <w:proofErr w:type="spellEnd"/>
    </w:p>
    <w:p w14:paraId="78CF1D4A" w14:textId="77777777" w:rsidR="00C65048" w:rsidRDefault="00C65048" w:rsidP="00C65048"/>
    <w:p w14:paraId="7FCDD107" w14:textId="2868E326" w:rsidR="007F69C3" w:rsidRPr="00231602" w:rsidRDefault="007F69C3" w:rsidP="007F69C3">
      <w:pPr>
        <w:pStyle w:val="Ttulo2"/>
        <w:spacing w:after="120"/>
        <w:rPr>
          <w:b w:val="0"/>
          <w:bCs w:val="0"/>
          <w:color w:val="auto"/>
          <w:szCs w:val="28"/>
          <w:highlight w:val="yellow"/>
        </w:rPr>
      </w:pPr>
      <w:bookmarkStart w:id="71" w:name="_Toc802467349"/>
      <w:bookmarkStart w:id="72" w:name="_Toc204963067"/>
      <w:r w:rsidRPr="53E99CAF">
        <w:rPr>
          <w:b w:val="0"/>
          <w:bCs w:val="0"/>
          <w:color w:val="auto"/>
          <w:szCs w:val="28"/>
        </w:rPr>
        <w:t>5</w:t>
      </w:r>
      <w:r w:rsidRPr="00F26191">
        <w:rPr>
          <w:b w:val="0"/>
          <w:bCs w:val="0"/>
          <w:color w:val="auto"/>
          <w:szCs w:val="28"/>
        </w:rPr>
        <w:t xml:space="preserve">.3 – </w:t>
      </w:r>
      <w:bookmarkEnd w:id="71"/>
      <w:r w:rsidR="00231602" w:rsidRPr="00F26191">
        <w:rPr>
          <w:b w:val="0"/>
          <w:bCs w:val="0"/>
          <w:color w:val="auto"/>
          <w:szCs w:val="28"/>
        </w:rPr>
        <w:t>Índice de Solicitações de Atendimentos Concluídas Dentro do Prazo</w:t>
      </w:r>
      <w:bookmarkEnd w:id="7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231602" w14:paraId="0202EDA7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0D75A8DD" w:rsidR="00C65048" w:rsidRPr="00231602" w:rsidRDefault="00231602" w:rsidP="00120D5A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  <w:highlight w:val="yellow"/>
              </w:rPr>
            </w:pPr>
            <w:proofErr w:type="spellStart"/>
            <w:r w:rsidRPr="00F26191">
              <w:rPr>
                <w:smallCaps/>
                <w:sz w:val="24"/>
                <w:szCs w:val="24"/>
              </w:rPr>
              <w:t>Indice</w:t>
            </w:r>
            <w:proofErr w:type="spellEnd"/>
            <w:r w:rsidRPr="00F26191">
              <w:rPr>
                <w:smallCaps/>
                <w:sz w:val="24"/>
                <w:szCs w:val="24"/>
              </w:rPr>
              <w:t xml:space="preserve"> de Solicitações de Atendimentos Concluídas Dentro do Prazo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B31CE8C" w:rsidR="00C65048" w:rsidRPr="00D30798" w:rsidRDefault="00231602" w:rsidP="00120D5A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F26191">
              <w:rPr>
                <w:smallCaps/>
                <w:color w:val="auto"/>
                <w:sz w:val="24"/>
                <w:szCs w:val="24"/>
              </w:rPr>
              <w:t>Departamento de Atendimento e Suporte ao Usuário (DEATE)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120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120D5A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45707DB3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120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E00904">
            <w:pPr>
              <w:spacing w:before="40" w:after="40"/>
              <w:jc w:val="right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65CDA0C6" w:rsidR="00C65048" w:rsidRPr="009F04CD" w:rsidRDefault="00C65048" w:rsidP="00120D5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120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59AE8C4" w:rsidR="00C65048" w:rsidRPr="00792EDD" w:rsidRDefault="00C65048" w:rsidP="00E00904">
            <w:pPr>
              <w:spacing w:before="40" w:after="40"/>
              <w:jc w:val="right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628B2663" w14:textId="39B950CC" w:rsidR="00C65048" w:rsidRPr="009F04CD" w:rsidRDefault="00C65048" w:rsidP="00120D5A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E725C6" w14:textId="77777777" w:rsidR="007F69C3" w:rsidRDefault="007F69C3" w:rsidP="007F69C3"/>
    <w:p w14:paraId="20FC3999" w14:textId="460264F0" w:rsidR="00C65048" w:rsidRPr="00213D5D" w:rsidRDefault="00DC5FC0" w:rsidP="00DC5FC0">
      <w:pPr>
        <w:jc w:val="center"/>
      </w:pPr>
      <w:r>
        <w:rPr>
          <w:noProof/>
        </w:rPr>
        <w:lastRenderedPageBreak/>
        <w:drawing>
          <wp:inline distT="0" distB="0" distL="0" distR="0" wp14:anchorId="3B72AF16" wp14:editId="39B3C053">
            <wp:extent cx="3971700" cy="2390775"/>
            <wp:effectExtent l="19050" t="19050" r="10160" b="9525"/>
            <wp:docPr id="4" name="Imagem 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A680B" w14:textId="77777777" w:rsidR="00C65048" w:rsidRPr="00C00472" w:rsidRDefault="00C65048" w:rsidP="00C65048">
      <w:pPr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66B63015" w14:textId="3DC6112C" w:rsidR="00C65048" w:rsidRDefault="00DC5FC0" w:rsidP="00C65048">
      <w:proofErr w:type="spellStart"/>
      <w:r>
        <w:t>xxxx</w:t>
      </w:r>
      <w:proofErr w:type="spellEnd"/>
    </w:p>
    <w:p w14:paraId="2C62FC8F" w14:textId="77777777" w:rsidR="00663961" w:rsidRDefault="00663961" w:rsidP="006B6736"/>
    <w:p w14:paraId="1953C65D" w14:textId="1D81014C" w:rsidR="00346C40" w:rsidRDefault="00346C4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br w:type="page"/>
      </w:r>
    </w:p>
    <w:p w14:paraId="0C67E0A4" w14:textId="16F4F121" w:rsidR="0098385D" w:rsidRPr="00EB5ADD" w:rsidRDefault="007A0C63" w:rsidP="00DC5FC0">
      <w:pPr>
        <w:pStyle w:val="Ttulo1"/>
        <w:rPr>
          <w:rFonts w:asciiTheme="majorHAnsi" w:hAnsiTheme="majorHAnsi" w:cstheme="majorHAnsi"/>
        </w:rPr>
      </w:pPr>
      <w:bookmarkStart w:id="73" w:name="_Toc204963068"/>
      <w:r w:rsidRPr="00EB5ADD">
        <w:rPr>
          <w:rFonts w:asciiTheme="majorHAnsi" w:hAnsiTheme="majorHAnsi" w:cstheme="majorHAnsi"/>
        </w:rPr>
        <w:lastRenderedPageBreak/>
        <w:t>6.</w:t>
      </w:r>
      <w:bookmarkStart w:id="74" w:name="_Toc859847167"/>
      <w:r w:rsidRPr="00EB5ADD">
        <w:rPr>
          <w:rFonts w:asciiTheme="majorHAnsi" w:hAnsiTheme="majorHAnsi" w:cstheme="majorHAnsi"/>
        </w:rPr>
        <w:t xml:space="preserve"> GOVERNANÇA DE TIC</w:t>
      </w:r>
      <w:bookmarkEnd w:id="74"/>
      <w:bookmarkEnd w:id="73"/>
    </w:p>
    <w:p w14:paraId="7A9E10BF" w14:textId="229A8C22" w:rsidR="00C7535B" w:rsidRPr="002365D1" w:rsidRDefault="00C7535B" w:rsidP="002365D1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75" w:name="_Toc2061831433"/>
      <w:bookmarkStart w:id="76" w:name="_Toc204963069"/>
      <w:r w:rsidRPr="008068A0">
        <w:rPr>
          <w:b w:val="0"/>
          <w:bCs w:val="0"/>
          <w:color w:val="auto"/>
          <w:szCs w:val="28"/>
        </w:rPr>
        <w:t>6.1</w:t>
      </w:r>
      <w:r w:rsidRPr="003534D5">
        <w:rPr>
          <w:b w:val="0"/>
          <w:bCs w:val="0"/>
          <w:color w:val="auto"/>
          <w:sz w:val="32"/>
        </w:rPr>
        <w:t xml:space="preserve"> </w:t>
      </w:r>
      <w:bookmarkEnd w:id="75"/>
      <w:r w:rsidR="002365D1" w:rsidRPr="3673AB33">
        <w:rPr>
          <w:b w:val="0"/>
          <w:bCs w:val="0"/>
          <w:color w:val="auto"/>
          <w:szCs w:val="28"/>
        </w:rPr>
        <w:t>Reestruturação do Escritório de Projetos</w:t>
      </w:r>
      <w:bookmarkEnd w:id="76"/>
      <w:r w:rsidR="002365D1" w:rsidRPr="3673AB33">
        <w:rPr>
          <w:b w:val="0"/>
          <w:bCs w:val="0"/>
          <w:color w:val="auto"/>
          <w:szCs w:val="28"/>
        </w:rPr>
        <w:t xml:space="preserve"> </w:t>
      </w:r>
    </w:p>
    <w:p w14:paraId="3733B771" w14:textId="7398F074" w:rsidR="00C7535B" w:rsidRDefault="00C7535B" w:rsidP="00C7535B">
      <w:proofErr w:type="spellStart"/>
      <w:r>
        <w:t>Xxxxxxxx</w:t>
      </w:r>
      <w:proofErr w:type="spellEnd"/>
    </w:p>
    <w:p w14:paraId="7F18E8AA" w14:textId="77777777" w:rsidR="00C7535B" w:rsidRPr="00C7535B" w:rsidRDefault="00C7535B" w:rsidP="00C7535B"/>
    <w:p w14:paraId="08219A52" w14:textId="05CB327C" w:rsidR="0098385D" w:rsidRPr="00D644E4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77" w:name="_Toc204963070"/>
      <w:r w:rsidRPr="00F26191">
        <w:rPr>
          <w:rFonts w:asciiTheme="majorHAnsi" w:hAnsiTheme="majorHAnsi" w:cstheme="majorHAnsi"/>
          <w:szCs w:val="28"/>
        </w:rPr>
        <w:t>6.</w:t>
      </w:r>
      <w:r w:rsidR="00C7535B" w:rsidRPr="00F26191">
        <w:rPr>
          <w:rFonts w:asciiTheme="majorHAnsi" w:hAnsiTheme="majorHAnsi" w:cstheme="majorHAnsi"/>
          <w:szCs w:val="28"/>
        </w:rPr>
        <w:t>2</w:t>
      </w:r>
      <w:r w:rsidR="002365D1" w:rsidRPr="00F26191">
        <w:rPr>
          <w:b w:val="0"/>
          <w:bCs w:val="0"/>
          <w:color w:val="auto"/>
          <w:szCs w:val="28"/>
        </w:rPr>
        <w:t xml:space="preserve"> </w:t>
      </w:r>
      <w:r w:rsidR="00231602" w:rsidRPr="00F26191">
        <w:rPr>
          <w:b w:val="0"/>
          <w:bCs w:val="0"/>
          <w:color w:val="auto"/>
          <w:szCs w:val="28"/>
        </w:rPr>
        <w:t>Melhoria da Gestão Orçamentária</w:t>
      </w:r>
      <w:bookmarkEnd w:id="77"/>
    </w:p>
    <w:p w14:paraId="6E0ABC65" w14:textId="454861B6" w:rsidR="00F82DD8" w:rsidRPr="00D644E4" w:rsidRDefault="00231602" w:rsidP="00BB7292">
      <w:proofErr w:type="spellStart"/>
      <w:r>
        <w:t>xxxx</w:t>
      </w:r>
      <w:proofErr w:type="spellEnd"/>
    </w:p>
    <w:p w14:paraId="7453F6AA" w14:textId="77777777" w:rsidR="00C7535B" w:rsidRPr="00D644E4" w:rsidRDefault="00C7535B" w:rsidP="00BB7292"/>
    <w:p w14:paraId="0C29EBBF" w14:textId="6F8D49DC" w:rsidR="0098385D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78" w:name="_Toc204963071"/>
      <w:r w:rsidRPr="008068A0">
        <w:rPr>
          <w:rFonts w:asciiTheme="majorHAnsi" w:hAnsiTheme="majorHAnsi" w:cstheme="majorHAnsi"/>
          <w:szCs w:val="28"/>
        </w:rPr>
        <w:t>6</w:t>
      </w:r>
      <w:r w:rsidRPr="00F26191">
        <w:rPr>
          <w:rFonts w:asciiTheme="majorHAnsi" w:hAnsiTheme="majorHAnsi" w:cstheme="majorHAnsi"/>
          <w:szCs w:val="28"/>
        </w:rPr>
        <w:t>.</w:t>
      </w:r>
      <w:r w:rsidR="00C7535B" w:rsidRPr="00F26191">
        <w:rPr>
          <w:rFonts w:asciiTheme="majorHAnsi" w:hAnsiTheme="majorHAnsi" w:cstheme="majorHAnsi"/>
          <w:szCs w:val="28"/>
        </w:rPr>
        <w:t>3</w:t>
      </w:r>
      <w:r w:rsidRPr="00F26191">
        <w:rPr>
          <w:rFonts w:asciiTheme="majorHAnsi" w:hAnsiTheme="majorHAnsi" w:cstheme="majorHAnsi"/>
          <w:sz w:val="32"/>
        </w:rPr>
        <w:t xml:space="preserve"> </w:t>
      </w:r>
      <w:r w:rsidR="00231602" w:rsidRPr="00F26191">
        <w:rPr>
          <w:rFonts w:eastAsia="Aptos"/>
          <w:b w:val="0"/>
          <w:bCs w:val="0"/>
          <w:color w:val="auto"/>
          <w:szCs w:val="28"/>
        </w:rPr>
        <w:t>Gestão da</w:t>
      </w:r>
      <w:r w:rsidR="00231602">
        <w:rPr>
          <w:rFonts w:asciiTheme="majorHAnsi" w:hAnsiTheme="majorHAnsi" w:cstheme="majorHAnsi"/>
          <w:sz w:val="32"/>
        </w:rPr>
        <w:t xml:space="preserve"> </w:t>
      </w:r>
      <w:proofErr w:type="spellStart"/>
      <w:r w:rsidR="002365D1" w:rsidRPr="3673AB33">
        <w:rPr>
          <w:rFonts w:eastAsia="Aptos"/>
          <w:b w:val="0"/>
          <w:bCs w:val="0"/>
          <w:color w:val="auto"/>
          <w:szCs w:val="28"/>
        </w:rPr>
        <w:t>Observabilidade</w:t>
      </w:r>
      <w:bookmarkEnd w:id="78"/>
      <w:proofErr w:type="spellEnd"/>
    </w:p>
    <w:p w14:paraId="0BD4B9E0" w14:textId="3BC657C2" w:rsidR="00DC5FC0" w:rsidRDefault="00BB7292" w:rsidP="00BB7292">
      <w:r w:rsidRPr="00F82DD8">
        <w:t>-Necessidade / Conteúdo/ Validações/ Acompanhamento</w:t>
      </w:r>
    </w:p>
    <w:p w14:paraId="43218BD0" w14:textId="77777777" w:rsidR="00C7535B" w:rsidRPr="00BB7292" w:rsidRDefault="00C7535B" w:rsidP="00BB7292"/>
    <w:p w14:paraId="09719E7D" w14:textId="5F5C6AA7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79" w:name="_Toc204963072"/>
      <w:r w:rsidRPr="008068A0">
        <w:rPr>
          <w:rFonts w:asciiTheme="majorHAnsi" w:hAnsiTheme="majorHAnsi" w:cstheme="majorHAnsi"/>
          <w:szCs w:val="28"/>
        </w:rPr>
        <w:t>6.</w:t>
      </w:r>
      <w:r w:rsidR="00C7535B" w:rsidRPr="00F26191">
        <w:rPr>
          <w:rFonts w:asciiTheme="majorHAnsi" w:hAnsiTheme="majorHAnsi" w:cstheme="majorHAnsi"/>
          <w:szCs w:val="28"/>
        </w:rPr>
        <w:t>4</w:t>
      </w:r>
      <w:r w:rsidRPr="00F26191">
        <w:rPr>
          <w:rFonts w:asciiTheme="majorHAnsi" w:hAnsiTheme="majorHAnsi" w:cstheme="majorHAnsi"/>
          <w:sz w:val="32"/>
        </w:rPr>
        <w:t xml:space="preserve"> </w:t>
      </w:r>
      <w:r w:rsidR="00231602" w:rsidRPr="00F26191">
        <w:rPr>
          <w:b w:val="0"/>
          <w:bCs w:val="0"/>
          <w:color w:val="auto"/>
          <w:szCs w:val="28"/>
        </w:rPr>
        <w:t>Plano Diretor de TIC com foco em resultados</w:t>
      </w:r>
      <w:bookmarkEnd w:id="79"/>
    </w:p>
    <w:p w14:paraId="7533CA97" w14:textId="16A92BE9" w:rsidR="00F82DD8" w:rsidRDefault="00BB7292" w:rsidP="00BB7292">
      <w:pPr>
        <w:rPr>
          <w:rFonts w:eastAsia="Aptos"/>
        </w:rPr>
      </w:pPr>
      <w:r w:rsidRPr="0025713C">
        <w:rPr>
          <w:rFonts w:eastAsia="Aptos"/>
        </w:rPr>
        <w:t>-Cenários / fluxo DIGAC</w:t>
      </w:r>
    </w:p>
    <w:p w14:paraId="6CFCC134" w14:textId="77777777" w:rsidR="00C7535B" w:rsidRPr="00F82DD8" w:rsidRDefault="00C7535B" w:rsidP="00DC5FC0">
      <w:pPr>
        <w:rPr>
          <w:rFonts w:eastAsia="Aptos"/>
        </w:rPr>
      </w:pPr>
    </w:p>
    <w:p w14:paraId="1BCDAF8A" w14:textId="77747DED" w:rsidR="0025713C" w:rsidRPr="008E5A99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80" w:name="_Toc204963073"/>
      <w:r w:rsidRPr="008068A0">
        <w:rPr>
          <w:rFonts w:asciiTheme="majorHAnsi" w:hAnsiTheme="majorHAnsi" w:cstheme="majorHAnsi"/>
          <w:szCs w:val="28"/>
        </w:rPr>
        <w:t>6.</w:t>
      </w:r>
      <w:r w:rsidR="00C7535B" w:rsidRPr="00F26191">
        <w:rPr>
          <w:rFonts w:asciiTheme="majorHAnsi" w:hAnsiTheme="majorHAnsi" w:cstheme="majorHAnsi"/>
          <w:szCs w:val="28"/>
        </w:rPr>
        <w:t>5</w:t>
      </w:r>
      <w:r w:rsidRPr="00F26191">
        <w:rPr>
          <w:rFonts w:asciiTheme="majorHAnsi" w:hAnsiTheme="majorHAnsi" w:cstheme="majorHAnsi"/>
          <w:sz w:val="32"/>
        </w:rPr>
        <w:t xml:space="preserve"> </w:t>
      </w:r>
      <w:r w:rsidR="00231602" w:rsidRPr="00F26191">
        <w:rPr>
          <w:rFonts w:eastAsia="Aptos"/>
          <w:b w:val="0"/>
          <w:bCs w:val="0"/>
          <w:color w:val="auto"/>
          <w:szCs w:val="28"/>
        </w:rPr>
        <w:t>Qualidade de Software e Melhoria de Processos</w:t>
      </w:r>
      <w:bookmarkEnd w:id="80"/>
    </w:p>
    <w:p w14:paraId="20CD76F3" w14:textId="64FCC93E" w:rsidR="0098385D" w:rsidRDefault="00BB7292" w:rsidP="00BB7292">
      <w:pPr>
        <w:rPr>
          <w:rFonts w:eastAsia="Aptos"/>
        </w:rPr>
      </w:pPr>
      <w:r w:rsidRPr="0025713C">
        <w:rPr>
          <w:rFonts w:eastAsia="Aptos"/>
        </w:rPr>
        <w:t xml:space="preserve">- Identificação ações de melhoria / Novas </w:t>
      </w:r>
      <w:proofErr w:type="spellStart"/>
      <w:r w:rsidRPr="0025713C">
        <w:rPr>
          <w:rFonts w:eastAsia="Aptos"/>
        </w:rPr>
        <w:t>RADs</w:t>
      </w:r>
      <w:proofErr w:type="spellEnd"/>
    </w:p>
    <w:p w14:paraId="50C13773" w14:textId="1F790E25" w:rsidR="00C7535B" w:rsidRPr="00D644E4" w:rsidRDefault="00C7535B" w:rsidP="00BB7292">
      <w:pPr>
        <w:rPr>
          <w:rFonts w:eastAsia="Aptos"/>
        </w:rPr>
      </w:pPr>
    </w:p>
    <w:p w14:paraId="31F5988A" w14:textId="4B0FF791" w:rsidR="00C7535B" w:rsidRPr="008E5A99" w:rsidRDefault="00C7535B" w:rsidP="00C7535B">
      <w:pPr>
        <w:pStyle w:val="Ttulo2"/>
        <w:rPr>
          <w:rFonts w:asciiTheme="majorHAnsi" w:eastAsia="Aptos" w:hAnsiTheme="majorHAnsi" w:cstheme="majorHAnsi"/>
          <w:sz w:val="32"/>
        </w:rPr>
      </w:pPr>
      <w:bookmarkStart w:id="81" w:name="_Toc204963074"/>
      <w:r w:rsidRPr="008068A0">
        <w:rPr>
          <w:rFonts w:asciiTheme="majorHAnsi" w:hAnsiTheme="majorHAnsi" w:cstheme="majorHAnsi"/>
          <w:szCs w:val="28"/>
        </w:rPr>
        <w:t>6.6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="00231602" w:rsidRPr="00F26191">
        <w:rPr>
          <w:rFonts w:eastAsia="Aptos"/>
          <w:b w:val="0"/>
          <w:bCs w:val="0"/>
          <w:color w:val="auto"/>
          <w:szCs w:val="28"/>
        </w:rPr>
        <w:t>Melhorias na Governança das Contratações de TIC</w:t>
      </w:r>
      <w:bookmarkEnd w:id="81"/>
    </w:p>
    <w:p w14:paraId="35E9A800" w14:textId="77777777" w:rsidR="00C7535B" w:rsidRDefault="00C7535B" w:rsidP="00C7535B">
      <w:pPr>
        <w:rPr>
          <w:rFonts w:eastAsia="Aptos"/>
        </w:rPr>
      </w:pPr>
      <w:r>
        <w:rPr>
          <w:rFonts w:eastAsia="Aptos"/>
        </w:rPr>
        <w:t>– M</w:t>
      </w:r>
      <w:r w:rsidRPr="0025713C">
        <w:rPr>
          <w:rFonts w:eastAsia="Aptos"/>
        </w:rPr>
        <w:t>apeamento / plano de gestão de riscos de TIC</w:t>
      </w:r>
    </w:p>
    <w:p w14:paraId="02207358" w14:textId="449DA4CE" w:rsidR="00C7535B" w:rsidRPr="00D644E4" w:rsidRDefault="00C7535B" w:rsidP="00BB7292">
      <w:pPr>
        <w:rPr>
          <w:rFonts w:eastAsia="Aptos"/>
        </w:rPr>
      </w:pPr>
    </w:p>
    <w:p w14:paraId="12B1575D" w14:textId="3E9942ED" w:rsidR="003534D5" w:rsidRPr="00F82DD8" w:rsidRDefault="003534D5" w:rsidP="003534D5">
      <w:pPr>
        <w:pStyle w:val="Ttulo2"/>
        <w:spacing w:line="360" w:lineRule="auto"/>
        <w:rPr>
          <w:rFonts w:eastAsia="Aptos"/>
          <w:b w:val="0"/>
          <w:bCs w:val="0"/>
          <w:color w:val="auto"/>
          <w:sz w:val="32"/>
        </w:rPr>
      </w:pPr>
      <w:bookmarkStart w:id="82" w:name="_Toc173099924"/>
      <w:bookmarkStart w:id="83" w:name="_Toc204963075"/>
      <w:r w:rsidRPr="008068A0">
        <w:rPr>
          <w:b w:val="0"/>
          <w:bCs w:val="0"/>
          <w:color w:val="auto"/>
          <w:szCs w:val="28"/>
        </w:rPr>
        <w:t>6.7</w:t>
      </w:r>
      <w:r w:rsidRPr="53E99CAF">
        <w:rPr>
          <w:b w:val="0"/>
          <w:bCs w:val="0"/>
          <w:color w:val="auto"/>
          <w:sz w:val="32"/>
        </w:rPr>
        <w:t xml:space="preserve"> </w:t>
      </w:r>
      <w:bookmarkEnd w:id="82"/>
      <w:r w:rsidR="00231602" w:rsidRPr="00F26191">
        <w:rPr>
          <w:rFonts w:eastAsia="Aptos"/>
          <w:b w:val="0"/>
          <w:bCs w:val="0"/>
          <w:color w:val="auto"/>
          <w:szCs w:val="28"/>
        </w:rPr>
        <w:t>Atualização do Fluxo de Processos da SGTEC</w:t>
      </w:r>
      <w:bookmarkEnd w:id="83"/>
    </w:p>
    <w:p w14:paraId="6EC83BF7" w14:textId="4E89172C" w:rsidR="003534D5" w:rsidRPr="00D644E4" w:rsidRDefault="003534D5" w:rsidP="00BB7292">
      <w:pPr>
        <w:rPr>
          <w:rFonts w:eastAsia="Aptos"/>
        </w:rPr>
      </w:pPr>
      <w:r w:rsidRPr="00D644E4">
        <w:rPr>
          <w:rFonts w:eastAsia="Aptos"/>
        </w:rPr>
        <w:t>XXXXXXXX</w:t>
      </w:r>
    </w:p>
    <w:p w14:paraId="28FE2920" w14:textId="7957E90E" w:rsidR="002365D1" w:rsidRPr="00F82DD8" w:rsidRDefault="002365D1" w:rsidP="002365D1">
      <w:pPr>
        <w:pStyle w:val="Ttulo2"/>
        <w:spacing w:before="0" w:after="150" w:line="360" w:lineRule="auto"/>
        <w:rPr>
          <w:rFonts w:eastAsia="Aptos"/>
          <w:b w:val="0"/>
          <w:bCs w:val="0"/>
          <w:color w:val="auto"/>
          <w:szCs w:val="28"/>
        </w:rPr>
      </w:pPr>
      <w:bookmarkStart w:id="84" w:name="_Toc188956456"/>
      <w:bookmarkStart w:id="85" w:name="_Toc204963076"/>
      <w:r w:rsidRPr="3673AB33">
        <w:rPr>
          <w:b w:val="0"/>
          <w:bCs w:val="0"/>
          <w:color w:val="auto"/>
          <w:szCs w:val="28"/>
        </w:rPr>
        <w:t xml:space="preserve">6.8 </w:t>
      </w:r>
      <w:r w:rsidRPr="3673AB33">
        <w:rPr>
          <w:rFonts w:eastAsia="Aptos"/>
          <w:b w:val="0"/>
          <w:bCs w:val="0"/>
          <w:color w:val="auto"/>
          <w:szCs w:val="28"/>
        </w:rPr>
        <w:t xml:space="preserve">Implantação de nova solução </w:t>
      </w:r>
      <w:bookmarkEnd w:id="84"/>
      <w:r w:rsidR="00231602" w:rsidRPr="009E1C22">
        <w:rPr>
          <w:rFonts w:eastAsia="Aptos"/>
          <w:b w:val="0"/>
          <w:bCs w:val="0"/>
          <w:color w:val="auto"/>
          <w:szCs w:val="28"/>
        </w:rPr>
        <w:t>de Gestão de Serviços de TI</w:t>
      </w:r>
      <w:bookmarkEnd w:id="85"/>
      <w:r w:rsidR="00231602" w:rsidRPr="7C559B19">
        <w:rPr>
          <w:rFonts w:eastAsia="Aptos"/>
          <w:b w:val="0"/>
          <w:bCs w:val="0"/>
          <w:color w:val="auto"/>
          <w:szCs w:val="28"/>
        </w:rPr>
        <w:t xml:space="preserve">  </w:t>
      </w:r>
    </w:p>
    <w:p w14:paraId="0558FE3B" w14:textId="3A82557A" w:rsidR="0098385D" w:rsidRPr="009E1C22" w:rsidRDefault="00B07DDB" w:rsidP="003534D5">
      <w:pPr>
        <w:rPr>
          <w:rFonts w:ascii="Aptos" w:eastAsia="Aptos" w:hAnsi="Aptos" w:cs="Aptos"/>
          <w:bCs/>
          <w:color w:val="000000" w:themeColor="text1"/>
          <w:sz w:val="24"/>
          <w:szCs w:val="24"/>
        </w:rPr>
      </w:pPr>
      <w:proofErr w:type="spellStart"/>
      <w:r w:rsidRPr="009E1C22">
        <w:rPr>
          <w:rFonts w:ascii="Aptos" w:eastAsia="Aptos" w:hAnsi="Aptos" w:cs="Aptos"/>
          <w:bCs/>
          <w:color w:val="000000" w:themeColor="text1"/>
          <w:sz w:val="24"/>
          <w:szCs w:val="24"/>
        </w:rPr>
        <w:t>Xxxxxxx</w:t>
      </w:r>
      <w:proofErr w:type="spellEnd"/>
    </w:p>
    <w:p w14:paraId="2667A5E2" w14:textId="29C81723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86" w:name="_Toc188956457"/>
      <w:bookmarkStart w:id="87" w:name="_Toc204963077"/>
      <w:r w:rsidRPr="3673AB33">
        <w:rPr>
          <w:b w:val="0"/>
          <w:bCs w:val="0"/>
          <w:color w:val="auto"/>
          <w:szCs w:val="28"/>
        </w:rPr>
        <w:t>6.9 Capacitação das equipes</w:t>
      </w:r>
      <w:bookmarkEnd w:id="86"/>
      <w:bookmarkEnd w:id="87"/>
    </w:p>
    <w:p w14:paraId="7C2C5C53" w14:textId="77777777" w:rsidR="00D678F8" w:rsidRPr="00D678F8" w:rsidRDefault="00D678F8" w:rsidP="00D678F8"/>
    <w:p w14:paraId="496059DC" w14:textId="19E1FF03" w:rsidR="00B07DDB" w:rsidRPr="009E1C22" w:rsidRDefault="00B07DDB" w:rsidP="003534D5">
      <w:pPr>
        <w:rPr>
          <w:rFonts w:ascii="Aptos" w:eastAsia="Aptos" w:hAnsi="Aptos" w:cs="Aptos"/>
          <w:bCs/>
          <w:color w:val="000000" w:themeColor="text1"/>
          <w:sz w:val="24"/>
          <w:szCs w:val="24"/>
        </w:rPr>
      </w:pPr>
      <w:proofErr w:type="spellStart"/>
      <w:r w:rsidRPr="009E1C22">
        <w:rPr>
          <w:rFonts w:ascii="Aptos" w:eastAsia="Aptos" w:hAnsi="Aptos" w:cs="Aptos"/>
          <w:bCs/>
          <w:color w:val="000000" w:themeColor="text1"/>
          <w:sz w:val="24"/>
          <w:szCs w:val="24"/>
        </w:rPr>
        <w:lastRenderedPageBreak/>
        <w:t>Xxxxxxx</w:t>
      </w:r>
      <w:proofErr w:type="spellEnd"/>
    </w:p>
    <w:p w14:paraId="53C51D5C" w14:textId="3C94AEC7" w:rsidR="00B07DDB" w:rsidRPr="009E1C22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88" w:name="_Toc188956458"/>
      <w:bookmarkStart w:id="89" w:name="_Toc204963078"/>
      <w:r w:rsidRPr="3673AB33">
        <w:rPr>
          <w:b w:val="0"/>
          <w:bCs w:val="0"/>
          <w:color w:val="auto"/>
          <w:szCs w:val="28"/>
        </w:rPr>
        <w:t xml:space="preserve">6.10 </w:t>
      </w:r>
      <w:bookmarkEnd w:id="88"/>
      <w:r w:rsidR="00D678F8" w:rsidRPr="009E1C22">
        <w:rPr>
          <w:b w:val="0"/>
          <w:bCs w:val="0"/>
          <w:color w:val="auto"/>
          <w:szCs w:val="28"/>
        </w:rPr>
        <w:t>Portfolio de Softwares e Especialistas - SOFE</w:t>
      </w:r>
      <w:bookmarkEnd w:id="89"/>
    </w:p>
    <w:p w14:paraId="6D4D247F" w14:textId="239A2B27" w:rsidR="00B07DDB" w:rsidRPr="009E1C22" w:rsidRDefault="00B07DDB" w:rsidP="003534D5">
      <w:pPr>
        <w:rPr>
          <w:rFonts w:ascii="Aptos" w:eastAsia="Aptos" w:hAnsi="Aptos" w:cs="Aptos"/>
          <w:bCs/>
          <w:color w:val="000000" w:themeColor="text1"/>
          <w:sz w:val="24"/>
          <w:szCs w:val="24"/>
        </w:rPr>
      </w:pPr>
      <w:proofErr w:type="spellStart"/>
      <w:r w:rsidRPr="009E1C22">
        <w:rPr>
          <w:rFonts w:ascii="Aptos" w:eastAsia="Aptos" w:hAnsi="Aptos" w:cs="Aptos"/>
          <w:bCs/>
          <w:color w:val="000000" w:themeColor="text1"/>
          <w:sz w:val="24"/>
          <w:szCs w:val="24"/>
        </w:rPr>
        <w:t>Xxxxxx</w:t>
      </w:r>
      <w:proofErr w:type="spellEnd"/>
    </w:p>
    <w:p w14:paraId="0D5461D9" w14:textId="2F01E954" w:rsidR="00B07DDB" w:rsidRDefault="00B07DDB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</w:rPr>
      </w:pPr>
      <w:bookmarkStart w:id="90" w:name="_Toc188956459"/>
      <w:bookmarkStart w:id="91" w:name="_Toc204963079"/>
      <w:r w:rsidRPr="009E1C22">
        <w:rPr>
          <w:b w:val="0"/>
          <w:bCs w:val="0"/>
          <w:color w:val="auto"/>
          <w:szCs w:val="28"/>
        </w:rPr>
        <w:t xml:space="preserve">6.11 </w:t>
      </w:r>
      <w:bookmarkEnd w:id="90"/>
      <w:r w:rsidR="00D678F8" w:rsidRPr="009E1C22">
        <w:rPr>
          <w:b w:val="0"/>
          <w:bCs w:val="0"/>
          <w:color w:val="auto"/>
          <w:szCs w:val="28"/>
        </w:rPr>
        <w:t>Estruturação e Fundamentação da Arquitetura de Referência</w:t>
      </w:r>
      <w:bookmarkEnd w:id="91"/>
    </w:p>
    <w:p w14:paraId="6A50EF97" w14:textId="3DDF2DD5" w:rsidR="00B07DDB" w:rsidRPr="009E1C22" w:rsidRDefault="00B07DDB" w:rsidP="003534D5">
      <w:pPr>
        <w:rPr>
          <w:rFonts w:ascii="Aptos" w:eastAsia="Aptos" w:hAnsi="Aptos" w:cs="Aptos"/>
          <w:bCs/>
          <w:color w:val="000000" w:themeColor="text1"/>
          <w:sz w:val="24"/>
          <w:szCs w:val="24"/>
        </w:rPr>
      </w:pPr>
      <w:proofErr w:type="spellStart"/>
      <w:r w:rsidRPr="009E1C22">
        <w:rPr>
          <w:rFonts w:ascii="Aptos" w:eastAsia="Aptos" w:hAnsi="Aptos" w:cs="Aptos"/>
          <w:bCs/>
          <w:color w:val="000000" w:themeColor="text1"/>
          <w:sz w:val="24"/>
          <w:szCs w:val="24"/>
        </w:rPr>
        <w:t>Xxxxxxx</w:t>
      </w:r>
      <w:proofErr w:type="spellEnd"/>
    </w:p>
    <w:p w14:paraId="0EAF4E51" w14:textId="77777777" w:rsidR="00B07DDB" w:rsidRDefault="00B07DDB" w:rsidP="003534D5">
      <w:pPr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</w:p>
    <w:p w14:paraId="421DC884" w14:textId="52088FF8" w:rsidR="0098385D" w:rsidRPr="00EB5ADD" w:rsidRDefault="0098385D" w:rsidP="00DC5FC0">
      <w:pPr>
        <w:pStyle w:val="Ttulo1"/>
        <w:rPr>
          <w:rFonts w:asciiTheme="majorHAnsi" w:hAnsiTheme="majorHAnsi" w:cstheme="majorHAnsi"/>
        </w:rPr>
      </w:pPr>
      <w:bookmarkStart w:id="92" w:name="_Toc1924279006"/>
      <w:bookmarkStart w:id="93" w:name="_Toc204963080"/>
      <w:r w:rsidRPr="00EB5ADD">
        <w:rPr>
          <w:rFonts w:asciiTheme="majorHAnsi" w:hAnsiTheme="majorHAnsi" w:cstheme="majorHAnsi"/>
        </w:rPr>
        <w:t>7. I</w:t>
      </w:r>
      <w:r w:rsidR="004D33F1">
        <w:rPr>
          <w:rFonts w:asciiTheme="majorHAnsi" w:hAnsiTheme="majorHAnsi" w:cstheme="majorHAnsi"/>
        </w:rPr>
        <w:t>NFRAESTRUTURA E SEGURANÇA DA INFORMAÇÃO</w:t>
      </w:r>
      <w:bookmarkEnd w:id="92"/>
      <w:bookmarkEnd w:id="93"/>
    </w:p>
    <w:p w14:paraId="5AC2E73C" w14:textId="7760F79B" w:rsidR="00F82DD8" w:rsidRPr="009E1C22" w:rsidRDefault="0098385D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94" w:name="_Toc204963081"/>
      <w:r w:rsidRPr="00EB5ADD">
        <w:rPr>
          <w:rFonts w:cstheme="minorHAnsi"/>
          <w:b w:val="0"/>
          <w:szCs w:val="28"/>
        </w:rPr>
        <w:t>7.1</w:t>
      </w:r>
      <w:r w:rsidRPr="008E5A99">
        <w:rPr>
          <w:rFonts w:asciiTheme="majorHAnsi" w:hAnsiTheme="majorHAnsi" w:cstheme="majorHAnsi"/>
          <w:sz w:val="32"/>
        </w:rPr>
        <w:t xml:space="preserve"> </w:t>
      </w:r>
      <w:r w:rsidR="00D678F8" w:rsidRPr="009E1C22">
        <w:rPr>
          <w:rFonts w:eastAsia="Aptos"/>
          <w:b w:val="0"/>
          <w:bCs w:val="0"/>
          <w:color w:val="auto"/>
          <w:szCs w:val="28"/>
        </w:rPr>
        <w:t xml:space="preserve">Otimização de Custos, Eficiência Operacional e </w:t>
      </w:r>
      <w:proofErr w:type="spellStart"/>
      <w:r w:rsidR="00D678F8" w:rsidRPr="009E1C22">
        <w:rPr>
          <w:rFonts w:eastAsia="Aptos"/>
          <w:b w:val="0"/>
          <w:bCs w:val="0"/>
          <w:color w:val="auto"/>
          <w:szCs w:val="28"/>
        </w:rPr>
        <w:t>FinOps</w:t>
      </w:r>
      <w:bookmarkEnd w:id="94"/>
      <w:proofErr w:type="spellEnd"/>
    </w:p>
    <w:p w14:paraId="1D170ECD" w14:textId="75F2AD91" w:rsidR="00DC5FC0" w:rsidRPr="009E1C22" w:rsidRDefault="00DC5FC0" w:rsidP="00DC5FC0">
      <w:proofErr w:type="spellStart"/>
      <w:r w:rsidRPr="009E1C22">
        <w:t>xxxx</w:t>
      </w:r>
      <w:proofErr w:type="spellEnd"/>
    </w:p>
    <w:p w14:paraId="6FED68FA" w14:textId="5E07E912" w:rsidR="008E5A99" w:rsidRPr="009E1C22" w:rsidRDefault="0098385D" w:rsidP="008E5A99">
      <w:pPr>
        <w:pStyle w:val="Ttulo2"/>
        <w:rPr>
          <w:rFonts w:asciiTheme="majorHAnsi" w:hAnsiTheme="majorHAnsi" w:cstheme="majorHAnsi"/>
          <w:sz w:val="32"/>
        </w:rPr>
      </w:pPr>
      <w:bookmarkStart w:id="95" w:name="_Toc204963082"/>
      <w:r w:rsidRPr="009E1C22">
        <w:rPr>
          <w:rFonts w:cstheme="minorHAnsi"/>
          <w:b w:val="0"/>
          <w:szCs w:val="28"/>
        </w:rPr>
        <w:t>7.2</w:t>
      </w:r>
      <w:r w:rsidRPr="009E1C22">
        <w:rPr>
          <w:rFonts w:asciiTheme="majorHAnsi" w:hAnsiTheme="majorHAnsi" w:cstheme="majorHAnsi"/>
          <w:sz w:val="32"/>
        </w:rPr>
        <w:t xml:space="preserve"> </w:t>
      </w:r>
      <w:r w:rsidR="00D678F8" w:rsidRPr="009E1C22">
        <w:rPr>
          <w:b w:val="0"/>
          <w:bCs w:val="0"/>
          <w:color w:val="auto"/>
          <w:szCs w:val="28"/>
        </w:rPr>
        <w:t xml:space="preserve">Iniciativas </w:t>
      </w:r>
      <w:proofErr w:type="spellStart"/>
      <w:r w:rsidR="00D678F8" w:rsidRPr="009E1C22">
        <w:rPr>
          <w:b w:val="0"/>
          <w:bCs w:val="0"/>
          <w:color w:val="auto"/>
          <w:szCs w:val="28"/>
        </w:rPr>
        <w:t>DevOps</w:t>
      </w:r>
      <w:bookmarkEnd w:id="95"/>
      <w:proofErr w:type="spellEnd"/>
    </w:p>
    <w:p w14:paraId="0547C275" w14:textId="77777777" w:rsidR="008E5A99" w:rsidRPr="009E1C22" w:rsidRDefault="008E5A99" w:rsidP="008E5A99">
      <w:proofErr w:type="spellStart"/>
      <w:r w:rsidRPr="009E1C22">
        <w:t>xxxx</w:t>
      </w:r>
      <w:proofErr w:type="spellEnd"/>
    </w:p>
    <w:p w14:paraId="1CFB6298" w14:textId="708549CD" w:rsidR="0098385D" w:rsidRPr="009E1C22" w:rsidRDefault="008E5A99" w:rsidP="00DC5FC0">
      <w:pPr>
        <w:pStyle w:val="Ttulo2"/>
        <w:rPr>
          <w:rFonts w:asciiTheme="majorHAnsi" w:eastAsia="Aptos" w:hAnsiTheme="majorHAnsi" w:cstheme="majorHAnsi"/>
          <w:sz w:val="32"/>
        </w:rPr>
      </w:pPr>
      <w:bookmarkStart w:id="96" w:name="_Toc204963083"/>
      <w:r w:rsidRPr="009E1C22">
        <w:rPr>
          <w:rFonts w:eastAsia="Aptos" w:cstheme="minorHAnsi"/>
          <w:b w:val="0"/>
          <w:szCs w:val="28"/>
        </w:rPr>
        <w:t>7.3</w:t>
      </w:r>
      <w:r w:rsidRPr="009E1C22">
        <w:rPr>
          <w:rFonts w:asciiTheme="majorHAnsi" w:eastAsia="Aptos" w:hAnsiTheme="majorHAnsi" w:cstheme="majorHAnsi"/>
          <w:sz w:val="32"/>
        </w:rPr>
        <w:t xml:space="preserve"> </w:t>
      </w:r>
      <w:r w:rsidR="00D678F8" w:rsidRPr="009E1C22">
        <w:rPr>
          <w:rFonts w:eastAsia="Aptos"/>
          <w:b w:val="0"/>
          <w:bCs w:val="0"/>
          <w:color w:val="auto"/>
          <w:szCs w:val="28"/>
        </w:rPr>
        <w:t xml:space="preserve">Ações de Monitoramento e </w:t>
      </w:r>
      <w:proofErr w:type="spellStart"/>
      <w:r w:rsidR="00D678F8" w:rsidRPr="009E1C22">
        <w:rPr>
          <w:rFonts w:eastAsia="Aptos"/>
          <w:b w:val="0"/>
          <w:bCs w:val="0"/>
          <w:color w:val="auto"/>
          <w:szCs w:val="28"/>
        </w:rPr>
        <w:t>Observabilidade</w:t>
      </w:r>
      <w:bookmarkEnd w:id="96"/>
      <w:proofErr w:type="spellEnd"/>
    </w:p>
    <w:p w14:paraId="6227728E" w14:textId="2F9A2ACD" w:rsidR="00761C3E" w:rsidRPr="009E1C22" w:rsidRDefault="00761C3E" w:rsidP="00761C3E">
      <w:bookmarkStart w:id="97" w:name="_Toc1771962466"/>
      <w:proofErr w:type="spellStart"/>
      <w:r w:rsidRPr="009E1C22">
        <w:t>Xxxx</w:t>
      </w:r>
      <w:proofErr w:type="spellEnd"/>
    </w:p>
    <w:p w14:paraId="1FC9BD69" w14:textId="4D05B2FC" w:rsidR="008F0AE4" w:rsidRPr="009E1C22" w:rsidRDefault="008F0AE4" w:rsidP="008F0AE4">
      <w:pPr>
        <w:pStyle w:val="Ttulo2"/>
        <w:spacing w:before="0" w:after="150" w:line="360" w:lineRule="auto"/>
        <w:rPr>
          <w:rFonts w:cstheme="minorHAnsi"/>
          <w:b w:val="0"/>
          <w:szCs w:val="28"/>
        </w:rPr>
      </w:pPr>
      <w:bookmarkStart w:id="98" w:name="_Toc204082729"/>
      <w:bookmarkStart w:id="99" w:name="_Toc204963084"/>
      <w:r w:rsidRPr="009E1C22">
        <w:rPr>
          <w:rFonts w:cstheme="minorHAnsi"/>
          <w:b w:val="0"/>
          <w:szCs w:val="28"/>
        </w:rPr>
        <w:t>7.4 Aquisição de Equipamentos e Serviços</w:t>
      </w:r>
      <w:bookmarkEnd w:id="98"/>
      <w:bookmarkEnd w:id="99"/>
    </w:p>
    <w:p w14:paraId="6EB05698" w14:textId="44B88796" w:rsidR="00B3349C" w:rsidRPr="00B3349C" w:rsidRDefault="00B3349C" w:rsidP="00B3349C">
      <w:r>
        <w:t>XXXXX</w:t>
      </w:r>
    </w:p>
    <w:p w14:paraId="2AFE0840" w14:textId="77777777" w:rsidR="00B3349C" w:rsidRPr="009E1C22" w:rsidRDefault="00B3349C" w:rsidP="00B3349C">
      <w:pPr>
        <w:pStyle w:val="Ttulo2"/>
        <w:spacing w:before="0" w:after="150" w:line="360" w:lineRule="auto"/>
        <w:rPr>
          <w:rFonts w:cstheme="minorHAnsi"/>
          <w:b w:val="0"/>
          <w:szCs w:val="28"/>
        </w:rPr>
      </w:pPr>
      <w:bookmarkStart w:id="100" w:name="_Toc204082730"/>
      <w:bookmarkStart w:id="101" w:name="_Toc204963085"/>
      <w:r w:rsidRPr="009E1C22">
        <w:rPr>
          <w:rFonts w:cstheme="minorHAnsi"/>
          <w:b w:val="0"/>
          <w:szCs w:val="28"/>
        </w:rPr>
        <w:t>7.5 Segurança da Informação</w:t>
      </w:r>
      <w:bookmarkEnd w:id="100"/>
      <w:bookmarkEnd w:id="101"/>
      <w:r w:rsidRPr="009E1C22">
        <w:rPr>
          <w:rFonts w:cstheme="minorHAnsi"/>
          <w:b w:val="0"/>
          <w:szCs w:val="28"/>
        </w:rPr>
        <w:t xml:space="preserve"> </w:t>
      </w:r>
    </w:p>
    <w:p w14:paraId="4868C8FF" w14:textId="705BB47F" w:rsidR="00761C3E" w:rsidRPr="00D644E4" w:rsidRDefault="009E1C22" w:rsidP="00761C3E">
      <w:r>
        <w:t>XXXX</w:t>
      </w:r>
    </w:p>
    <w:p w14:paraId="73023330" w14:textId="76A0C20B" w:rsidR="0098385D" w:rsidRPr="00EB5ADD" w:rsidRDefault="00110494" w:rsidP="00DC5FC0">
      <w:pPr>
        <w:pStyle w:val="Ttulo1"/>
        <w:rPr>
          <w:rFonts w:asciiTheme="majorHAnsi" w:hAnsiTheme="majorHAnsi" w:cstheme="majorHAnsi"/>
        </w:rPr>
      </w:pPr>
      <w:bookmarkStart w:id="102" w:name="_Toc204963086"/>
      <w:r w:rsidRPr="00EB5ADD">
        <w:rPr>
          <w:rFonts w:asciiTheme="majorHAnsi" w:hAnsiTheme="majorHAnsi" w:cstheme="majorHAnsi"/>
        </w:rPr>
        <w:t>8. SISTEMAS E APLICAÇÕES INSTITUCIONAIS</w:t>
      </w:r>
      <w:bookmarkEnd w:id="97"/>
      <w:bookmarkEnd w:id="102"/>
    </w:p>
    <w:p w14:paraId="400F6EE3" w14:textId="77777777" w:rsidR="005310FD" w:rsidRPr="00EB5ADD" w:rsidRDefault="005310FD" w:rsidP="005310FD">
      <w:pPr>
        <w:pStyle w:val="Ttulo2"/>
        <w:spacing w:line="360" w:lineRule="auto"/>
        <w:rPr>
          <w:rFonts w:eastAsia="Aptos"/>
          <w:b w:val="0"/>
          <w:bCs w:val="0"/>
          <w:color w:val="auto"/>
          <w:szCs w:val="28"/>
        </w:rPr>
      </w:pPr>
      <w:bookmarkStart w:id="103" w:name="_Toc277292641"/>
      <w:bookmarkStart w:id="104" w:name="_Toc204963087"/>
      <w:r w:rsidRPr="00EB5ADD">
        <w:rPr>
          <w:b w:val="0"/>
          <w:bCs w:val="0"/>
          <w:color w:val="auto"/>
          <w:szCs w:val="28"/>
        </w:rPr>
        <w:t xml:space="preserve">8.1 </w:t>
      </w:r>
      <w:r w:rsidRPr="00EB5ADD">
        <w:rPr>
          <w:rFonts w:eastAsia="Aptos"/>
          <w:b w:val="0"/>
          <w:bCs w:val="0"/>
          <w:color w:val="auto"/>
          <w:szCs w:val="28"/>
        </w:rPr>
        <w:t>- Sistema EPROC:</w:t>
      </w:r>
      <w:bookmarkEnd w:id="103"/>
      <w:bookmarkEnd w:id="104"/>
      <w:r w:rsidRPr="00EB5ADD">
        <w:rPr>
          <w:rFonts w:eastAsia="Aptos"/>
          <w:b w:val="0"/>
          <w:bCs w:val="0"/>
          <w:color w:val="auto"/>
          <w:szCs w:val="28"/>
        </w:rPr>
        <w:t xml:space="preserve"> </w:t>
      </w:r>
    </w:p>
    <w:p w14:paraId="1F75EAAA" w14:textId="77777777" w:rsidR="004D33F1" w:rsidRDefault="004D33F1" w:rsidP="004D33F1">
      <w:pPr>
        <w:spacing w:after="0" w:line="360" w:lineRule="auto"/>
        <w:rPr>
          <w:b/>
          <w:bCs/>
          <w:sz w:val="26"/>
          <w:szCs w:val="26"/>
        </w:rPr>
      </w:pPr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8.1.1 Contribuições do TJRJ ao </w:t>
      </w:r>
      <w:proofErr w:type="spellStart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>eproc</w:t>
      </w:r>
      <w:proofErr w:type="spellEnd"/>
    </w:p>
    <w:p w14:paraId="44FAC881" w14:textId="52A6708D" w:rsidR="004D33F1" w:rsidRPr="004D33F1" w:rsidRDefault="004D33F1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Cs/>
          <w:sz w:val="26"/>
          <w:szCs w:val="26"/>
        </w:rPr>
      </w:pPr>
      <w:proofErr w:type="spellStart"/>
      <w:r>
        <w:rPr>
          <w:rFonts w:asciiTheme="majorHAnsi" w:eastAsiaTheme="majorEastAsia" w:hAnsiTheme="majorHAnsi" w:cstheme="majorBidi"/>
          <w:bCs/>
          <w:sz w:val="26"/>
          <w:szCs w:val="26"/>
        </w:rPr>
        <w:t>Xxxxxx</w:t>
      </w:r>
      <w:proofErr w:type="spellEnd"/>
    </w:p>
    <w:p w14:paraId="0B13082F" w14:textId="245DFE8A" w:rsidR="004D33F1" w:rsidRDefault="004D33F1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8.1.2 Migração do Acervo do </w:t>
      </w:r>
      <w:proofErr w:type="spellStart"/>
      <w:proofErr w:type="gramStart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>PJe</w:t>
      </w:r>
      <w:proofErr w:type="spellEnd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 para</w:t>
      </w:r>
      <w:proofErr w:type="gramEnd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o </w:t>
      </w:r>
      <w:proofErr w:type="spellStart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>eproc</w:t>
      </w:r>
      <w:proofErr w:type="spellEnd"/>
    </w:p>
    <w:p w14:paraId="6B6DB53A" w14:textId="43349FE4" w:rsidR="004D33F1" w:rsidRPr="004D33F1" w:rsidRDefault="004D33F1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Cs/>
          <w:sz w:val="26"/>
          <w:szCs w:val="26"/>
        </w:rPr>
      </w:pPr>
      <w:proofErr w:type="spellStart"/>
      <w:r w:rsidRPr="004D33F1">
        <w:rPr>
          <w:rFonts w:asciiTheme="majorHAnsi" w:eastAsiaTheme="majorEastAsia" w:hAnsiTheme="majorHAnsi" w:cstheme="majorBidi"/>
          <w:bCs/>
          <w:sz w:val="26"/>
          <w:szCs w:val="26"/>
        </w:rPr>
        <w:t>Xxxxxx</w:t>
      </w:r>
      <w:proofErr w:type="spellEnd"/>
    </w:p>
    <w:p w14:paraId="77FEDC00" w14:textId="7E2FCE87" w:rsidR="0049530F" w:rsidRDefault="0049530F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8.1.3 Migração do Acervo do DCP para o </w:t>
      </w:r>
      <w:proofErr w:type="spellStart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>eproc</w:t>
      </w:r>
      <w:proofErr w:type="spellEnd"/>
      <w:r w:rsidRPr="7C559B19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</w:t>
      </w:r>
    </w:p>
    <w:p w14:paraId="687E9034" w14:textId="712E4D06" w:rsidR="0098385D" w:rsidRPr="00D644E4" w:rsidRDefault="00DC5FC0" w:rsidP="00DC5FC0">
      <w:pPr>
        <w:rPr>
          <w:rFonts w:eastAsia="Aptos"/>
        </w:rPr>
      </w:pPr>
      <w:proofErr w:type="spellStart"/>
      <w:r>
        <w:rPr>
          <w:rFonts w:eastAsia="Aptos"/>
        </w:rPr>
        <w:lastRenderedPageBreak/>
        <w:t>xxxx</w:t>
      </w:r>
      <w:proofErr w:type="spellEnd"/>
    </w:p>
    <w:p w14:paraId="312A543C" w14:textId="7A806576" w:rsidR="005310FD" w:rsidRPr="00EB5ADD" w:rsidRDefault="005310FD" w:rsidP="005310FD">
      <w:pPr>
        <w:pStyle w:val="Ttulo2"/>
        <w:rPr>
          <w:b w:val="0"/>
          <w:bCs w:val="0"/>
          <w:color w:val="auto"/>
          <w:szCs w:val="28"/>
        </w:rPr>
      </w:pPr>
      <w:bookmarkStart w:id="105" w:name="_Toc858921186"/>
      <w:bookmarkStart w:id="106" w:name="_Toc204963088"/>
      <w:r w:rsidRPr="00EB5ADD">
        <w:rPr>
          <w:b w:val="0"/>
          <w:bCs w:val="0"/>
          <w:color w:val="auto"/>
          <w:szCs w:val="28"/>
        </w:rPr>
        <w:t xml:space="preserve">8.2 Evolução contínua dos sistemas </w:t>
      </w:r>
      <w:proofErr w:type="spellStart"/>
      <w:r w:rsidRPr="00EB5ADD">
        <w:rPr>
          <w:b w:val="0"/>
          <w:bCs w:val="0"/>
          <w:color w:val="auto"/>
          <w:szCs w:val="28"/>
        </w:rPr>
        <w:t>PJe</w:t>
      </w:r>
      <w:proofErr w:type="spellEnd"/>
      <w:r w:rsidRPr="00EB5ADD">
        <w:rPr>
          <w:b w:val="0"/>
          <w:bCs w:val="0"/>
          <w:color w:val="auto"/>
          <w:szCs w:val="28"/>
        </w:rPr>
        <w:t xml:space="preserve"> e </w:t>
      </w:r>
      <w:r w:rsidR="00B3349C" w:rsidRPr="009E1C22">
        <w:rPr>
          <w:b w:val="0"/>
          <w:bCs w:val="0"/>
          <w:color w:val="auto"/>
          <w:szCs w:val="28"/>
        </w:rPr>
        <w:t>E</w:t>
      </w:r>
      <w:bookmarkEnd w:id="105"/>
      <w:r w:rsidR="00B3349C" w:rsidRPr="009E1C22">
        <w:rPr>
          <w:b w:val="0"/>
          <w:bCs w:val="0"/>
          <w:color w:val="auto"/>
          <w:szCs w:val="28"/>
        </w:rPr>
        <w:t>JUD e Sistema de Convênios</w:t>
      </w:r>
      <w:bookmarkEnd w:id="106"/>
    </w:p>
    <w:p w14:paraId="351EDAD2" w14:textId="7DC33F31" w:rsidR="005310FD" w:rsidRPr="0049530F" w:rsidRDefault="005310FD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bookmarkStart w:id="107" w:name="_Toc1315081402"/>
      <w:r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>8.2.1 Evoluções PJE</w:t>
      </w:r>
      <w:bookmarkEnd w:id="107"/>
      <w:r w:rsidR="004046DB"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(Processo Judicial Eletrônico)</w:t>
      </w:r>
    </w:p>
    <w:p w14:paraId="4125728B" w14:textId="77777777" w:rsidR="005310FD" w:rsidRPr="00EB5ADD" w:rsidRDefault="005310FD" w:rsidP="0049530F">
      <w:bookmarkStart w:id="108" w:name="_Toc579814667"/>
      <w:proofErr w:type="spellStart"/>
      <w:r w:rsidRPr="00EB5ADD">
        <w:t>xxxx</w:t>
      </w:r>
      <w:proofErr w:type="spellEnd"/>
    </w:p>
    <w:p w14:paraId="7C2A5C42" w14:textId="7F0B3D4B" w:rsidR="005310FD" w:rsidRPr="0049530F" w:rsidRDefault="005310FD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8.2.2 Evoluções </w:t>
      </w:r>
      <w:r w:rsidR="00B3349C"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>E</w:t>
      </w:r>
      <w:r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>JUD</w:t>
      </w:r>
      <w:bookmarkEnd w:id="108"/>
      <w:r w:rsidR="004046DB"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(Sistema Eletrônico de Movimentação Processual de 2ª Instância)</w:t>
      </w:r>
    </w:p>
    <w:p w14:paraId="7DE5E7A4" w14:textId="146C6A51" w:rsidR="00DC5FC0" w:rsidRDefault="009E1C22" w:rsidP="0049530F">
      <w:pPr>
        <w:shd w:val="clear" w:color="auto" w:fill="FFFFFF" w:themeFill="background1"/>
        <w:spacing w:after="0" w:line="360" w:lineRule="auto"/>
        <w:rPr>
          <w:sz w:val="28"/>
          <w:szCs w:val="28"/>
        </w:rPr>
      </w:pPr>
      <w:proofErr w:type="spellStart"/>
      <w:r w:rsidRPr="00EB5ADD">
        <w:rPr>
          <w:sz w:val="28"/>
          <w:szCs w:val="28"/>
        </w:rPr>
        <w:t>X</w:t>
      </w:r>
      <w:r w:rsidR="00DC5FC0" w:rsidRPr="00EB5ADD">
        <w:rPr>
          <w:sz w:val="28"/>
          <w:szCs w:val="28"/>
        </w:rPr>
        <w:t>xxx</w:t>
      </w:r>
      <w:proofErr w:type="spellEnd"/>
    </w:p>
    <w:p w14:paraId="1E376531" w14:textId="77777777" w:rsidR="009E1C22" w:rsidRPr="0049530F" w:rsidRDefault="009E1C22" w:rsidP="0049530F">
      <w:pPr>
        <w:shd w:val="clear" w:color="auto" w:fill="FFFFFF" w:themeFill="background1"/>
        <w:spacing w:after="0" w:line="360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49530F">
        <w:rPr>
          <w:rFonts w:asciiTheme="majorHAnsi" w:eastAsiaTheme="majorEastAsia" w:hAnsiTheme="majorHAnsi" w:cstheme="majorBidi"/>
          <w:b/>
          <w:bCs/>
          <w:sz w:val="26"/>
          <w:szCs w:val="26"/>
        </w:rPr>
        <w:t>8.2.3 Sistema de Convênios (Processo Judicial Eletrônico)</w:t>
      </w:r>
    </w:p>
    <w:p w14:paraId="2C1E38F0" w14:textId="59993097" w:rsidR="009E1C22" w:rsidRPr="00EB5ADD" w:rsidRDefault="00B8683F" w:rsidP="00DC5FC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Xxxxxx</w:t>
      </w:r>
      <w:proofErr w:type="spellEnd"/>
    </w:p>
    <w:p w14:paraId="3A2854A5" w14:textId="33EB4C1B" w:rsidR="00030C75" w:rsidRPr="00EB5ADD" w:rsidRDefault="00030C75" w:rsidP="00B07DDB">
      <w:pPr>
        <w:pStyle w:val="Ttulo2"/>
        <w:spacing w:before="0" w:after="150" w:line="360" w:lineRule="auto"/>
        <w:rPr>
          <w:b w:val="0"/>
          <w:bCs w:val="0"/>
          <w:color w:val="auto"/>
          <w:szCs w:val="28"/>
          <w:lang w:val="en-US"/>
        </w:rPr>
      </w:pPr>
      <w:bookmarkStart w:id="109" w:name="_Toc1916267306"/>
      <w:bookmarkStart w:id="110" w:name="_Toc204963089"/>
      <w:r w:rsidRPr="00EB5ADD">
        <w:rPr>
          <w:b w:val="0"/>
          <w:bCs w:val="0"/>
          <w:color w:val="auto"/>
          <w:szCs w:val="28"/>
        </w:rPr>
        <w:t xml:space="preserve">8.3 </w:t>
      </w:r>
      <w:bookmarkEnd w:id="109"/>
      <w:r w:rsidR="00B07DDB" w:rsidRPr="00EB5ADD">
        <w:rPr>
          <w:b w:val="0"/>
          <w:bCs w:val="0"/>
          <w:color w:val="auto"/>
          <w:szCs w:val="28"/>
        </w:rPr>
        <w:t>Evolução dos Sistemas Corporativos de Gestão de Pessoas (GPES/GPESWEB)</w:t>
      </w:r>
      <w:bookmarkEnd w:id="110"/>
    </w:p>
    <w:p w14:paraId="7297A316" w14:textId="751DFAC5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2F19D23E" w14:textId="439D5BF3" w:rsidR="00DC5FC0" w:rsidRPr="00EB5ADD" w:rsidRDefault="00813415" w:rsidP="00426084">
      <w:pPr>
        <w:pStyle w:val="Ttulo1"/>
        <w:rPr>
          <w:rFonts w:asciiTheme="majorHAnsi" w:hAnsiTheme="majorHAnsi" w:cstheme="majorHAnsi"/>
        </w:rPr>
      </w:pPr>
      <w:bookmarkStart w:id="111" w:name="_Toc1433458162"/>
      <w:bookmarkStart w:id="112" w:name="_Toc204963090"/>
      <w:r w:rsidRPr="00EB5ADD">
        <w:rPr>
          <w:rFonts w:asciiTheme="majorHAnsi" w:hAnsiTheme="majorHAnsi" w:cstheme="majorHAnsi"/>
        </w:rPr>
        <w:t>9. ATENDIMENTO, SUPORTE AO USUÁRIO E VIRTUALIZAÇÃO DO TRABALHO</w:t>
      </w:r>
      <w:bookmarkEnd w:id="111"/>
      <w:bookmarkEnd w:id="112"/>
    </w:p>
    <w:p w14:paraId="1403141E" w14:textId="5AB65AE8" w:rsidR="00813415" w:rsidRPr="00EB5ADD" w:rsidRDefault="00813415" w:rsidP="00813415">
      <w:pPr>
        <w:pStyle w:val="Ttulo2"/>
        <w:rPr>
          <w:rFonts w:eastAsia="Aptos"/>
          <w:b w:val="0"/>
          <w:bCs w:val="0"/>
          <w:color w:val="auto"/>
          <w:szCs w:val="28"/>
        </w:rPr>
      </w:pPr>
      <w:bookmarkStart w:id="113" w:name="_Toc1310356366"/>
      <w:bookmarkStart w:id="114" w:name="_Toc204963091"/>
      <w:r w:rsidRPr="00EB5ADD">
        <w:rPr>
          <w:b w:val="0"/>
          <w:bCs w:val="0"/>
          <w:color w:val="auto"/>
          <w:szCs w:val="28"/>
        </w:rPr>
        <w:t xml:space="preserve">9.1 </w:t>
      </w:r>
      <w:bookmarkEnd w:id="113"/>
      <w:r w:rsidR="00B3349C" w:rsidRPr="00B8683F">
        <w:rPr>
          <w:b w:val="0"/>
          <w:bCs w:val="0"/>
          <w:color w:val="auto"/>
          <w:szCs w:val="28"/>
        </w:rPr>
        <w:t>Infraestrutura de Computadores e Usuários:</w:t>
      </w:r>
      <w:bookmarkEnd w:id="114"/>
    </w:p>
    <w:p w14:paraId="7FF0446C" w14:textId="62BC33D6" w:rsidR="00DC5FC0" w:rsidRPr="00D644E4" w:rsidRDefault="00DC5FC0" w:rsidP="00DC5FC0">
      <w:proofErr w:type="spellStart"/>
      <w:r w:rsidRPr="00D644E4">
        <w:t>xxxx</w:t>
      </w:r>
      <w:proofErr w:type="spellEnd"/>
    </w:p>
    <w:p w14:paraId="7234E413" w14:textId="20CA6E18" w:rsidR="00813415" w:rsidRPr="00EB5ADD" w:rsidRDefault="00813415" w:rsidP="00813415">
      <w:pPr>
        <w:pStyle w:val="Ttulo2"/>
        <w:rPr>
          <w:b w:val="0"/>
          <w:bCs w:val="0"/>
          <w:color w:val="auto"/>
          <w:szCs w:val="28"/>
        </w:rPr>
      </w:pPr>
      <w:bookmarkStart w:id="115" w:name="_Toc295637215"/>
      <w:bookmarkStart w:id="116" w:name="_Toc204963092"/>
      <w:r w:rsidRPr="00EB5ADD">
        <w:rPr>
          <w:b w:val="0"/>
          <w:bCs w:val="0"/>
          <w:color w:val="auto"/>
          <w:szCs w:val="28"/>
        </w:rPr>
        <w:t xml:space="preserve">9.2 </w:t>
      </w:r>
      <w:bookmarkEnd w:id="115"/>
      <w:r w:rsidR="00B3349C" w:rsidRPr="00B8683F">
        <w:rPr>
          <w:b w:val="0"/>
          <w:bCs w:val="0"/>
          <w:color w:val="auto"/>
          <w:szCs w:val="28"/>
        </w:rPr>
        <w:t>Atendimento ao Usuário:</w:t>
      </w:r>
      <w:bookmarkEnd w:id="116"/>
    </w:p>
    <w:p w14:paraId="4DB44191" w14:textId="2276A7C5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481A071F" w14:textId="77777777" w:rsidR="0098385D" w:rsidRDefault="0098385D" w:rsidP="0098385D"/>
    <w:p w14:paraId="298FFC3E" w14:textId="770F4DA9" w:rsidR="0098385D" w:rsidRPr="00EB5ADD" w:rsidRDefault="00813415" w:rsidP="00DC5FC0">
      <w:pPr>
        <w:pStyle w:val="Ttulo1"/>
        <w:rPr>
          <w:rFonts w:asciiTheme="majorHAnsi" w:hAnsiTheme="majorHAnsi" w:cstheme="majorHAnsi"/>
        </w:rPr>
      </w:pPr>
      <w:bookmarkStart w:id="117" w:name="_Toc1485609862"/>
      <w:bookmarkStart w:id="118" w:name="_Toc204963093"/>
      <w:r w:rsidRPr="00EB5ADD">
        <w:rPr>
          <w:rFonts w:asciiTheme="majorHAnsi" w:hAnsiTheme="majorHAnsi" w:cstheme="majorHAnsi"/>
        </w:rPr>
        <w:t>10. INTELIGÊNCIA ARTIFICIAL</w:t>
      </w:r>
      <w:bookmarkEnd w:id="117"/>
      <w:bookmarkEnd w:id="118"/>
    </w:p>
    <w:p w14:paraId="580F27EF" w14:textId="77777777" w:rsidR="00813415" w:rsidRPr="00D644E4" w:rsidRDefault="00813415" w:rsidP="00813415">
      <w:pPr>
        <w:rPr>
          <w:rFonts w:eastAsia="Aptos"/>
        </w:rPr>
      </w:pPr>
      <w:proofErr w:type="spellStart"/>
      <w:r>
        <w:rPr>
          <w:rFonts w:eastAsia="Aptos"/>
        </w:rPr>
        <w:t>xxxx</w:t>
      </w:r>
      <w:proofErr w:type="spellEnd"/>
    </w:p>
    <w:p w14:paraId="1A66DB4E" w14:textId="0740C28A" w:rsidR="00E000E9" w:rsidRPr="00813415" w:rsidRDefault="0098385D" w:rsidP="00EB5ADD">
      <w:pPr>
        <w:pStyle w:val="Ttulo2"/>
        <w:rPr>
          <w:rFonts w:asciiTheme="majorHAnsi" w:hAnsiTheme="majorHAnsi"/>
          <w:color w:val="auto"/>
          <w:sz w:val="32"/>
        </w:rPr>
      </w:pPr>
      <w:bookmarkStart w:id="119" w:name="_Toc204963094"/>
      <w:r w:rsidRPr="00EB5ADD">
        <w:rPr>
          <w:b w:val="0"/>
          <w:bCs w:val="0"/>
          <w:color w:val="000000" w:themeColor="text1"/>
          <w:szCs w:val="28"/>
        </w:rPr>
        <w:t>10.1 Assistente IA (</w:t>
      </w:r>
      <w:r w:rsidR="00813415" w:rsidRPr="00EB5ADD">
        <w:rPr>
          <w:b w:val="0"/>
          <w:bCs w:val="0"/>
          <w:color w:val="000000" w:themeColor="text1"/>
          <w:szCs w:val="28"/>
        </w:rPr>
        <w:t>ASSIS</w:t>
      </w:r>
      <w:r w:rsidRPr="00EB5ADD">
        <w:rPr>
          <w:b w:val="0"/>
          <w:bCs w:val="0"/>
          <w:color w:val="000000" w:themeColor="text1"/>
          <w:szCs w:val="28"/>
        </w:rPr>
        <w:t xml:space="preserve">) 1ª </w:t>
      </w:r>
      <w:r w:rsidR="00B3349C" w:rsidRPr="0049530F">
        <w:rPr>
          <w:b w:val="0"/>
          <w:bCs w:val="0"/>
          <w:color w:val="000000" w:themeColor="text1"/>
          <w:szCs w:val="28"/>
        </w:rPr>
        <w:t>e 2ª</w:t>
      </w:r>
      <w:r w:rsidR="00B3349C">
        <w:rPr>
          <w:rFonts w:asciiTheme="majorHAnsi" w:hAnsiTheme="majorHAnsi"/>
          <w:color w:val="auto"/>
          <w:sz w:val="32"/>
        </w:rPr>
        <w:t xml:space="preserve"> </w:t>
      </w:r>
      <w:r w:rsidRPr="00EB5ADD">
        <w:rPr>
          <w:b w:val="0"/>
          <w:bCs w:val="0"/>
          <w:color w:val="000000" w:themeColor="text1"/>
          <w:szCs w:val="28"/>
        </w:rPr>
        <w:t>Instância</w:t>
      </w:r>
      <w:bookmarkEnd w:id="119"/>
      <w:r w:rsidRPr="00EB5ADD">
        <w:rPr>
          <w:b w:val="0"/>
          <w:bCs w:val="0"/>
          <w:color w:val="000000" w:themeColor="text1"/>
          <w:szCs w:val="28"/>
        </w:rPr>
        <w:t xml:space="preserve"> </w:t>
      </w:r>
    </w:p>
    <w:p w14:paraId="13CC910C" w14:textId="043EB304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4696C5C9" w14:textId="3C7F9C47" w:rsidR="00813415" w:rsidRDefault="00813415" w:rsidP="00813415">
      <w:pPr>
        <w:pStyle w:val="Ttulo2"/>
        <w:spacing w:line="360" w:lineRule="auto"/>
        <w:rPr>
          <w:b w:val="0"/>
          <w:bCs w:val="0"/>
          <w:color w:val="auto"/>
          <w:sz w:val="32"/>
        </w:rPr>
      </w:pPr>
      <w:bookmarkStart w:id="120" w:name="_Toc1884476473"/>
      <w:bookmarkStart w:id="121" w:name="_Toc204963095"/>
      <w:r w:rsidRPr="00EB5ADD">
        <w:rPr>
          <w:b w:val="0"/>
          <w:bCs w:val="0"/>
          <w:color w:val="000000" w:themeColor="text1"/>
          <w:szCs w:val="28"/>
        </w:rPr>
        <w:t>10.2 Precedentes Qualificados</w:t>
      </w:r>
      <w:bookmarkEnd w:id="121"/>
      <w:r w:rsidRPr="53E99CAF">
        <w:rPr>
          <w:b w:val="0"/>
          <w:bCs w:val="0"/>
          <w:color w:val="auto"/>
          <w:sz w:val="32"/>
        </w:rPr>
        <w:t xml:space="preserve"> </w:t>
      </w:r>
      <w:bookmarkEnd w:id="120"/>
    </w:p>
    <w:p w14:paraId="29E52784" w14:textId="21B334C3" w:rsidR="0098385D" w:rsidRPr="00D644E4" w:rsidRDefault="00DC5FC0" w:rsidP="00DC5FC0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554F0DB5" w14:textId="77777777" w:rsidR="00813415" w:rsidRPr="00EB5ADD" w:rsidRDefault="00813415" w:rsidP="00EB5ADD">
      <w:pPr>
        <w:pStyle w:val="Ttulo2"/>
        <w:rPr>
          <w:b w:val="0"/>
          <w:bCs w:val="0"/>
          <w:color w:val="000000" w:themeColor="text1"/>
          <w:szCs w:val="28"/>
        </w:rPr>
      </w:pPr>
      <w:bookmarkStart w:id="122" w:name="_Toc64271093"/>
      <w:bookmarkStart w:id="123" w:name="_Toc204963096"/>
      <w:r w:rsidRPr="00EB5ADD">
        <w:rPr>
          <w:b w:val="0"/>
          <w:bCs w:val="0"/>
          <w:color w:val="000000" w:themeColor="text1"/>
          <w:szCs w:val="28"/>
        </w:rPr>
        <w:t>10.3 Projeto de Classificador de Classes e Assuntos</w:t>
      </w:r>
      <w:bookmarkEnd w:id="122"/>
      <w:bookmarkEnd w:id="123"/>
      <w:r w:rsidRPr="00EB5ADD">
        <w:rPr>
          <w:b w:val="0"/>
          <w:bCs w:val="0"/>
          <w:color w:val="000000" w:themeColor="text1"/>
          <w:szCs w:val="28"/>
        </w:rPr>
        <w:t xml:space="preserve"> </w:t>
      </w:r>
    </w:p>
    <w:p w14:paraId="73D0314D" w14:textId="77777777" w:rsidR="00813415" w:rsidRPr="00D644E4" w:rsidRDefault="00813415" w:rsidP="00813415">
      <w:pPr>
        <w:rPr>
          <w:rFonts w:eastAsia="Aptos"/>
        </w:rPr>
      </w:pPr>
      <w:proofErr w:type="spellStart"/>
      <w:r w:rsidRPr="00D644E4">
        <w:rPr>
          <w:rFonts w:eastAsia="Aptos"/>
        </w:rPr>
        <w:t>xxxx</w:t>
      </w:r>
      <w:proofErr w:type="spellEnd"/>
    </w:p>
    <w:p w14:paraId="77B98A10" w14:textId="77777777" w:rsidR="00B07DDB" w:rsidRDefault="00B07DDB" w:rsidP="0098385D"/>
    <w:p w14:paraId="790160A8" w14:textId="585B7E1C" w:rsidR="0098385D" w:rsidRPr="00B3349C" w:rsidRDefault="001B78D2" w:rsidP="00DC5FC0">
      <w:pPr>
        <w:pStyle w:val="Ttulo1"/>
        <w:rPr>
          <w:rFonts w:asciiTheme="majorHAnsi" w:hAnsiTheme="majorHAnsi" w:cstheme="majorHAnsi"/>
        </w:rPr>
      </w:pPr>
      <w:bookmarkStart w:id="124" w:name="_Toc670989255"/>
      <w:bookmarkStart w:id="125" w:name="_Toc204963097"/>
      <w:r w:rsidRPr="00B3349C">
        <w:rPr>
          <w:rFonts w:asciiTheme="majorHAnsi" w:hAnsiTheme="majorHAnsi" w:cstheme="majorHAnsi"/>
        </w:rPr>
        <w:lastRenderedPageBreak/>
        <w:t>11. OUTRAS REALIZAÇÕES NA ÁREA DE TECNOLOGIA DA INFORMAÇÃO</w:t>
      </w:r>
      <w:bookmarkEnd w:id="124"/>
      <w:bookmarkEnd w:id="125"/>
    </w:p>
    <w:p w14:paraId="358CBF7C" w14:textId="77777777" w:rsidR="001B78D2" w:rsidRPr="00B3349C" w:rsidRDefault="001B78D2" w:rsidP="001B78D2">
      <w:pPr>
        <w:pStyle w:val="Ttulo2"/>
        <w:rPr>
          <w:b w:val="0"/>
          <w:bCs w:val="0"/>
          <w:color w:val="000000" w:themeColor="text1"/>
          <w:szCs w:val="28"/>
        </w:rPr>
      </w:pPr>
      <w:bookmarkStart w:id="126" w:name="_Toc1336878253"/>
      <w:bookmarkStart w:id="127" w:name="_Toc204963098"/>
      <w:r w:rsidRPr="00B3349C">
        <w:rPr>
          <w:b w:val="0"/>
          <w:bCs w:val="0"/>
          <w:color w:val="000000" w:themeColor="text1"/>
          <w:szCs w:val="28"/>
        </w:rPr>
        <w:t>11.1 Evolução de Sistemas Judiciais Legados</w:t>
      </w:r>
      <w:bookmarkEnd w:id="126"/>
      <w:bookmarkEnd w:id="127"/>
    </w:p>
    <w:p w14:paraId="355F4090" w14:textId="2160715B" w:rsidR="00FC5758" w:rsidRPr="00FC5758" w:rsidRDefault="00FC5758" w:rsidP="00FC5758">
      <w:proofErr w:type="spellStart"/>
      <w:r>
        <w:t>xxxxx</w:t>
      </w:r>
      <w:proofErr w:type="spellEnd"/>
    </w:p>
    <w:p w14:paraId="0515C517" w14:textId="77777777" w:rsidR="004F1079" w:rsidRPr="00B3349C" w:rsidRDefault="004F1079" w:rsidP="004F1079">
      <w:pPr>
        <w:pStyle w:val="Ttulo2"/>
        <w:rPr>
          <w:b w:val="0"/>
          <w:bCs w:val="0"/>
          <w:color w:val="000000" w:themeColor="text1"/>
          <w:szCs w:val="28"/>
        </w:rPr>
      </w:pPr>
      <w:bookmarkStart w:id="128" w:name="_Toc189048359"/>
      <w:bookmarkStart w:id="129" w:name="_Toc204963099"/>
      <w:r w:rsidRPr="00B3349C">
        <w:rPr>
          <w:b w:val="0"/>
          <w:bCs w:val="0"/>
          <w:color w:val="000000" w:themeColor="text1"/>
          <w:szCs w:val="28"/>
        </w:rPr>
        <w:t>11.2 Evolução de Sistemas Administrativos</w:t>
      </w:r>
      <w:bookmarkEnd w:id="128"/>
      <w:bookmarkEnd w:id="129"/>
    </w:p>
    <w:p w14:paraId="0C6459C7" w14:textId="7671635B" w:rsidR="001B78D2" w:rsidRPr="000E615C" w:rsidRDefault="00FC5758" w:rsidP="00FC5758">
      <w:proofErr w:type="spellStart"/>
      <w:r>
        <w:t>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rPr>
          <w:color w:val="0000FF"/>
          <w:sz w:val="24"/>
          <w:szCs w:val="24"/>
        </w:rPr>
        <w:sectPr w:rsidR="00BC602D" w:rsidSect="00737445">
          <w:headerReference w:type="default" r:id="rId34"/>
          <w:footerReference w:type="default" r:id="rId35"/>
          <w:footerReference w:type="first" r:id="rId36"/>
          <w:pgSz w:w="11906" w:h="16838"/>
          <w:pgMar w:top="0" w:right="424" w:bottom="1276" w:left="1134" w:header="709" w:footer="142" w:gutter="0"/>
          <w:cols w:space="708"/>
          <w:docGrid w:linePitch="360"/>
        </w:sectPr>
      </w:pPr>
    </w:p>
    <w:p w14:paraId="376C80DD" w14:textId="5F35C1B9" w:rsidR="008A7EAA" w:rsidRPr="00EB5ADD" w:rsidRDefault="00DC5FC0" w:rsidP="00DC5FC0">
      <w:pPr>
        <w:pStyle w:val="Ttulo1"/>
        <w:rPr>
          <w:rFonts w:asciiTheme="majorHAnsi" w:hAnsiTheme="majorHAnsi" w:cstheme="majorHAnsi"/>
        </w:rPr>
      </w:pPr>
      <w:bookmarkStart w:id="130" w:name="_Toc204963100"/>
      <w:r w:rsidRPr="00EB5ADD">
        <w:rPr>
          <w:rFonts w:asciiTheme="majorHAnsi" w:hAnsiTheme="majorHAnsi" w:cstheme="majorHAnsi"/>
        </w:rPr>
        <w:lastRenderedPageBreak/>
        <w:t>12</w:t>
      </w:r>
      <w:r w:rsidR="008A7EAA" w:rsidRPr="00EB5ADD">
        <w:rPr>
          <w:rFonts w:asciiTheme="majorHAnsi" w:hAnsiTheme="majorHAnsi" w:cstheme="majorHAnsi"/>
        </w:rPr>
        <w:t>. PLANILHAS DE INDICADORES</w:t>
      </w:r>
      <w:r w:rsidR="00606782" w:rsidRPr="00EB5ADD">
        <w:rPr>
          <w:rFonts w:asciiTheme="majorHAnsi" w:hAnsiTheme="majorHAnsi" w:cstheme="majorHAnsi"/>
        </w:rPr>
        <w:t xml:space="preserve"> </w:t>
      </w:r>
      <w:r w:rsidR="009231FF" w:rsidRPr="00EB5ADD">
        <w:rPr>
          <w:rFonts w:asciiTheme="majorHAnsi" w:hAnsiTheme="majorHAnsi" w:cstheme="majorHAnsi"/>
        </w:rPr>
        <w:t>–</w:t>
      </w:r>
      <w:r w:rsidR="00606782" w:rsidRPr="00EB5ADD">
        <w:rPr>
          <w:rFonts w:asciiTheme="majorHAnsi" w:hAnsiTheme="majorHAnsi" w:cstheme="majorHAnsi"/>
        </w:rPr>
        <w:t xml:space="preserve"> ESTRATÉGICOS</w:t>
      </w:r>
      <w:r w:rsidR="009231FF" w:rsidRPr="00EB5ADD">
        <w:rPr>
          <w:rFonts w:asciiTheme="majorHAnsi" w:hAnsiTheme="majorHAnsi" w:cstheme="majorHAnsi"/>
        </w:rPr>
        <w:t>,</w:t>
      </w:r>
      <w:r w:rsidR="00606782" w:rsidRPr="00EB5ADD">
        <w:rPr>
          <w:rFonts w:asciiTheme="majorHAnsi" w:hAnsiTheme="majorHAnsi" w:cstheme="majorHAnsi"/>
        </w:rPr>
        <w:t xml:space="preserve"> GERENCIAIS E OPERACIONAIS</w:t>
      </w:r>
      <w:bookmarkEnd w:id="130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2F97D539">
            <wp:extent cx="7212899" cy="4452730"/>
            <wp:effectExtent l="0" t="0" r="762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84" cy="446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38"/>
      <w:footerReference w:type="default" r:id="rId39"/>
      <w:headerReference w:type="first" r:id="rId40"/>
      <w:footerReference w:type="first" r:id="rId41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9CF3A" w14:textId="77777777" w:rsidR="004D33F1" w:rsidRDefault="004D33F1" w:rsidP="004E51B2">
      <w:pPr>
        <w:spacing w:after="0" w:line="240" w:lineRule="auto"/>
      </w:pPr>
      <w:r>
        <w:separator/>
      </w:r>
    </w:p>
  </w:endnote>
  <w:endnote w:type="continuationSeparator" w:id="0">
    <w:p w14:paraId="321D2780" w14:textId="77777777" w:rsidR="004D33F1" w:rsidRDefault="004D33F1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D33F1" w:rsidRPr="004E51B2" w14:paraId="791D2019" w14:textId="77777777" w:rsidTr="00120D5A">
      <w:trPr>
        <w:trHeight w:val="516"/>
        <w:jc w:val="center"/>
      </w:trPr>
      <w:tc>
        <w:tcPr>
          <w:tcW w:w="3035" w:type="dxa"/>
        </w:tcPr>
        <w:p w14:paraId="3A130403" w14:textId="1DC4D6EE" w:rsidR="004D33F1" w:rsidRPr="004E51B2" w:rsidRDefault="004D33F1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068DAB6E" w14:textId="77777777" w:rsidR="004D33F1" w:rsidRPr="00E10DF6" w:rsidRDefault="004D33F1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4D33F1" w:rsidRDefault="004D33F1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4D33F1" w:rsidRDefault="004D33F1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5E26F333" w:rsidR="004D33F1" w:rsidRPr="004E51B2" w:rsidRDefault="004D33F1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5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4D33F1" w:rsidRPr="00727710" w:rsidRDefault="004D33F1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4D33F1" w:rsidRPr="004E51B2" w14:paraId="710CF06A" w14:textId="77777777" w:rsidTr="00120D5A">
      <w:trPr>
        <w:trHeight w:val="516"/>
        <w:jc w:val="center"/>
      </w:trPr>
      <w:tc>
        <w:tcPr>
          <w:tcW w:w="4536" w:type="dxa"/>
        </w:tcPr>
        <w:p w14:paraId="0FF67DDC" w14:textId="77777777" w:rsidR="004D33F1" w:rsidRPr="004E51B2" w:rsidRDefault="004D33F1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7E471897" w14:textId="77777777" w:rsidR="004D33F1" w:rsidRPr="00E10DF6" w:rsidRDefault="004D33F1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87577D" w14:textId="77777777" w:rsidR="004D33F1" w:rsidRDefault="004D33F1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B3408FD" w14:textId="77777777" w:rsidR="004D33F1" w:rsidRDefault="004D33F1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26499CB1" w14:textId="58C811F9" w:rsidR="004D33F1" w:rsidRPr="004E51B2" w:rsidRDefault="004D33F1" w:rsidP="00641ADB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F7D642B" w14:textId="77777777" w:rsidR="004D33F1" w:rsidRPr="00727710" w:rsidRDefault="004D33F1" w:rsidP="0072771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D33F1" w:rsidRPr="004E51B2" w14:paraId="5430ADC7" w14:textId="77777777" w:rsidTr="00120D5A">
      <w:trPr>
        <w:trHeight w:val="516"/>
        <w:jc w:val="center"/>
      </w:trPr>
      <w:tc>
        <w:tcPr>
          <w:tcW w:w="3035" w:type="dxa"/>
        </w:tcPr>
        <w:p w14:paraId="3BB49446" w14:textId="77777777" w:rsidR="004D33F1" w:rsidRPr="004E51B2" w:rsidRDefault="004D33F1" w:rsidP="002B5FF4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A90ED5" w14:textId="77777777" w:rsidR="004D33F1" w:rsidRPr="00E10DF6" w:rsidRDefault="004D33F1" w:rsidP="002B5FF4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5AACD36" w14:textId="77777777" w:rsidR="004D33F1" w:rsidRDefault="004D33F1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48F3D34" w14:textId="77777777" w:rsidR="004D33F1" w:rsidRDefault="004D33F1" w:rsidP="002B5FF4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62BAA4B" w14:textId="664540DF" w:rsidR="004D33F1" w:rsidRPr="004E51B2" w:rsidRDefault="004D33F1" w:rsidP="002B5FF4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14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1FBF16E" w14:textId="77777777" w:rsidR="004D33F1" w:rsidRPr="00727710" w:rsidRDefault="004D33F1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D33F1" w:rsidRPr="004E51B2" w14:paraId="5A36CCE3" w14:textId="77777777" w:rsidTr="00120D5A">
      <w:trPr>
        <w:trHeight w:val="516"/>
        <w:jc w:val="center"/>
      </w:trPr>
      <w:tc>
        <w:tcPr>
          <w:tcW w:w="3035" w:type="dxa"/>
        </w:tcPr>
        <w:p w14:paraId="0BB42A08" w14:textId="77777777" w:rsidR="004D33F1" w:rsidRPr="004E51B2" w:rsidRDefault="004D33F1" w:rsidP="00641AD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19BD2490" w14:textId="77777777" w:rsidR="004D33F1" w:rsidRPr="00E10DF6" w:rsidRDefault="004D33F1" w:rsidP="00641AD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8306FDF" w14:textId="77777777" w:rsidR="004D33F1" w:rsidRDefault="004D33F1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45408365" w14:textId="77777777" w:rsidR="004D33F1" w:rsidRDefault="004D33F1" w:rsidP="00641AD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56FD9B2C" w14:textId="77777777" w:rsidR="004D33F1" w:rsidRPr="004E51B2" w:rsidRDefault="004D33F1" w:rsidP="00641AD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D995A30" w14:textId="77777777" w:rsidR="004D33F1" w:rsidRDefault="004D33F1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4D33F1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7278B72" w:rsidR="004D33F1" w:rsidRPr="004E51B2" w:rsidRDefault="004D33F1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SGTEC</w:t>
          </w:r>
        </w:p>
      </w:tc>
      <w:tc>
        <w:tcPr>
          <w:tcW w:w="2189" w:type="dxa"/>
        </w:tcPr>
        <w:p w14:paraId="2BFB049D" w14:textId="77777777" w:rsidR="004D33F1" w:rsidRPr="00E10DF6" w:rsidRDefault="004D33F1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4D33F1" w:rsidRDefault="004D33F1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4D33F1" w:rsidRDefault="004D33F1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5745899" w:rsidR="004D33F1" w:rsidRPr="004E51B2" w:rsidRDefault="004D33F1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36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4D33F1" w:rsidRPr="00727710" w:rsidRDefault="004D33F1" w:rsidP="00727710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D33F1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4D33F1" w:rsidRPr="004E51B2" w:rsidRDefault="004D33F1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4D33F1" w:rsidRPr="00E10DF6" w:rsidRDefault="004D33F1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D33F1" w:rsidRDefault="004D33F1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D33F1" w:rsidRDefault="004D33F1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D33F1" w:rsidRPr="004E51B2" w:rsidRDefault="004D33F1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4D33F1" w:rsidRDefault="004D33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6482A" w14:textId="77777777" w:rsidR="004D33F1" w:rsidRDefault="004D33F1" w:rsidP="004E51B2">
      <w:pPr>
        <w:spacing w:after="0" w:line="240" w:lineRule="auto"/>
      </w:pPr>
      <w:r>
        <w:separator/>
      </w:r>
    </w:p>
  </w:footnote>
  <w:footnote w:type="continuationSeparator" w:id="0">
    <w:p w14:paraId="454EFD07" w14:textId="77777777" w:rsidR="004D33F1" w:rsidRDefault="004D33F1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4D33F1" w:rsidRDefault="004D33F1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D33F1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4D33F1" w:rsidRPr="00484D5B" w:rsidRDefault="004D33F1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9" name="Imagem 9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4D33F1" w:rsidRPr="00BF0025" w:rsidRDefault="004D33F1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7E0D00E9" w:rsidR="004D33F1" w:rsidRPr="00BF0025" w:rsidRDefault="004D33F1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342DD499" w14:textId="6204436C" w:rsidR="004D33F1" w:rsidRDefault="004D33F1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" w:name="OLE_LINK1"/>
    <w:bookmarkStart w:id="2" w:name="OLE_LINK2"/>
    <w:bookmarkStart w:id="3" w:name="_Hlk247374218"/>
    <w:bookmarkStart w:id="4" w:name="OLE_LINK3"/>
    <w:bookmarkStart w:id="5" w:name="OLE_LINK4"/>
    <w:bookmarkStart w:id="6" w:name="_Hlk251335526"/>
    <w:bookmarkStart w:id="7" w:name="OLE_LINK5"/>
    <w:bookmarkStart w:id="8" w:name="OLE_LINK6"/>
    <w:bookmarkStart w:id="9" w:name="_Hlk253754814"/>
    <w:bookmarkStart w:id="10" w:name="OLE_LINK7"/>
    <w:bookmarkStart w:id="11" w:name="OLE_LINK8"/>
    <w:bookmarkStart w:id="12" w:name="_Hlk259205122"/>
    <w:bookmarkStart w:id="13" w:name="OLE_LINK9"/>
    <w:bookmarkStart w:id="14" w:name="OLE_LINK10"/>
    <w:bookmarkStart w:id="15" w:name="_Hlk274061428"/>
    <w:bookmarkStart w:id="16" w:name="OLE_LINK11"/>
    <w:bookmarkStart w:id="17" w:name="OLE_LINK12"/>
    <w:bookmarkStart w:id="18" w:name="_Hlk287627132"/>
    <w:bookmarkStart w:id="19" w:name="OLE_LINK13"/>
    <w:bookmarkStart w:id="20" w:name="OLE_LINK14"/>
    <w:bookmarkStart w:id="21" w:name="_Hlk295929801"/>
    <w:bookmarkStart w:id="22" w:name="OLE_LINK15"/>
    <w:bookmarkStart w:id="23" w:name="OLE_LINK16"/>
    <w:bookmarkStart w:id="24" w:name="_Hlk297741020"/>
    <w:bookmarkStart w:id="25" w:name="OLE_LINK17"/>
    <w:bookmarkStart w:id="26" w:name="OLE_LINK18"/>
    <w:bookmarkStart w:id="27" w:name="_Hlk297742013"/>
    <w:bookmarkStart w:id="28" w:name="OLE_LINK19"/>
    <w:bookmarkStart w:id="29" w:name="OLE_LINK20"/>
    <w:bookmarkStart w:id="30" w:name="_Hlk304892943"/>
    <w:bookmarkStart w:id="31" w:name="OLE_LINK21"/>
    <w:bookmarkStart w:id="32" w:name="OLE_LINK22"/>
    <w:bookmarkStart w:id="33" w:name="_Hlk304903772"/>
    <w:bookmarkStart w:id="34" w:name="OLE_LINK23"/>
    <w:bookmarkStart w:id="35" w:name="OLE_LINK24"/>
    <w:bookmarkStart w:id="36" w:name="_Hlk305586090"/>
    <w:bookmarkStart w:id="37" w:name="OLE_LINK25"/>
    <w:bookmarkStart w:id="38" w:name="OLE_LINK26"/>
    <w:bookmarkStart w:id="39" w:name="_Hlk306273909"/>
    <w:bookmarkStart w:id="40" w:name="OLE_LINK27"/>
    <w:bookmarkStart w:id="41" w:name="OLE_LINK28"/>
    <w:bookmarkStart w:id="42" w:name="_Hlk307846149"/>
    <w:bookmarkStart w:id="43" w:name="OLE_LINK29"/>
    <w:bookmarkStart w:id="44" w:name="OLE_LINK30"/>
    <w:bookmarkStart w:id="45" w:name="_Hlk309731046"/>
    <w:bookmarkStart w:id="46" w:name="OLE_LINK31"/>
    <w:bookmarkStart w:id="47" w:name="OLE_LINK32"/>
    <w:bookmarkStart w:id="48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</w:p>
  <w:p w14:paraId="6DF46C89" w14:textId="77777777" w:rsidR="004D33F1" w:rsidRPr="004E51B2" w:rsidRDefault="004D33F1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8C66F" w14:textId="77777777" w:rsidR="004D33F1" w:rsidRDefault="004D33F1" w:rsidP="00641ADB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4D33F1" w:rsidRPr="00484D5B" w14:paraId="58DA70B5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6B817DA4" w14:textId="77777777" w:rsidR="004D33F1" w:rsidRPr="00484D5B" w:rsidRDefault="004D33F1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32B4EDE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alt="Descrição: Descrição: Descrição: Descrição: cid:image001.png@01CF0C7D.7E2E42C0" style="width:43.55pt;height:50.2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61BDFD4E" w14:textId="77777777" w:rsidR="004D33F1" w:rsidRPr="00BF0025" w:rsidRDefault="004D33F1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50AB7592" w14:textId="77777777" w:rsidR="004D33F1" w:rsidRPr="004E51B2" w:rsidRDefault="004D33F1" w:rsidP="00641ADB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CCA52E1" w14:textId="77777777" w:rsidR="004D33F1" w:rsidRPr="00BF0025" w:rsidRDefault="004D33F1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4F22A9F8" w14:textId="77777777" w:rsidR="004D33F1" w:rsidRPr="004E51B2" w:rsidRDefault="004D33F1" w:rsidP="00641ADB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5E9320A2" w14:textId="77777777" w:rsidR="004D33F1" w:rsidRPr="004E51B2" w:rsidRDefault="004D33F1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6AFF3" w14:textId="77777777" w:rsidR="004D33F1" w:rsidRDefault="004D33F1" w:rsidP="00641ADB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D33F1" w:rsidRPr="00484D5B" w14:paraId="20A28202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4D68D23F" w14:textId="77777777" w:rsidR="004D33F1" w:rsidRPr="00484D5B" w:rsidRDefault="004D33F1" w:rsidP="00641ADB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7D226DB" wp14:editId="5429A022">
                <wp:extent cx="593090" cy="617855"/>
                <wp:effectExtent l="0" t="0" r="0" b="0"/>
                <wp:docPr id="10" name="Imagem 10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495693FA" w14:textId="77777777" w:rsidR="004D33F1" w:rsidRPr="00BF0025" w:rsidRDefault="004D33F1" w:rsidP="00641ADB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977B68A" w14:textId="77777777" w:rsidR="004D33F1" w:rsidRPr="00BF0025" w:rsidRDefault="004D33F1" w:rsidP="00641ADB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5625135" w14:textId="77777777" w:rsidR="004D33F1" w:rsidRDefault="004D33F1" w:rsidP="00641AD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0B11EDF" w14:textId="77777777" w:rsidR="004D33F1" w:rsidRDefault="004D33F1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FBE50" w14:textId="77777777" w:rsidR="004D33F1" w:rsidRDefault="004D33F1" w:rsidP="002B5FF4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D33F1" w:rsidRPr="00484D5B" w14:paraId="0045FBE5" w14:textId="77777777" w:rsidTr="00120D5A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44B663" w14:textId="77777777" w:rsidR="004D33F1" w:rsidRPr="00484D5B" w:rsidRDefault="004D33F1" w:rsidP="002B5FF4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476189C8" wp14:editId="03EF921B">
                <wp:extent cx="593090" cy="617855"/>
                <wp:effectExtent l="0" t="0" r="0" b="0"/>
                <wp:docPr id="11" name="Imagem 11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5415DE10" w14:textId="77777777" w:rsidR="004D33F1" w:rsidRPr="00BF0025" w:rsidRDefault="004D33F1" w:rsidP="002B5FF4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5F4ED71" w14:textId="77777777" w:rsidR="004D33F1" w:rsidRPr="00BF0025" w:rsidRDefault="004D33F1" w:rsidP="002B5FF4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17DD2CA0" w14:textId="77777777" w:rsidR="004D33F1" w:rsidRDefault="004D33F1" w:rsidP="002B5FF4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4D3A22E5" w14:textId="77777777" w:rsidR="004D33F1" w:rsidRPr="004E51B2" w:rsidRDefault="004D33F1" w:rsidP="002B5FF4">
    <w:pPr>
      <w:pStyle w:val="Cabealho"/>
      <w:tabs>
        <w:tab w:val="left" w:pos="1985"/>
      </w:tabs>
      <w:rPr>
        <w:rFonts w:cstheme="min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4D33F1" w:rsidRDefault="004D33F1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4D33F1" w:rsidRPr="00484D5B" w14:paraId="2649A9F0" w14:textId="77777777" w:rsidTr="00120D5A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4D33F1" w:rsidRPr="00484D5B" w:rsidRDefault="004D33F1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Descrição: Descrição: Descrição: Descrição: cid:image001.png@01CF0C7D.7E2E42C0" style="width:43.55pt;height:50.2pt">
                <v:imagedata r:id="rId2" r:href="rId1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4D33F1" w:rsidRPr="00BF0025" w:rsidRDefault="004D33F1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4D33F1" w:rsidRPr="004E51B2" w:rsidRDefault="004D33F1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3E3EC7E6" w:rsidR="004D33F1" w:rsidRPr="00BF0025" w:rsidRDefault="004D33F1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846C5">
            <w:rPr>
              <w:rFonts w:cstheme="minorHAnsi"/>
              <w:b/>
              <w:bCs/>
              <w:caps/>
              <w:sz w:val="28"/>
              <w:szCs w:val="28"/>
            </w:rPr>
            <w:t>Secretaria Geral de Tecnologia da Informação (SGTEC)</w:t>
          </w:r>
        </w:p>
      </w:tc>
    </w:tr>
  </w:tbl>
  <w:p w14:paraId="730928FC" w14:textId="77777777" w:rsidR="004D33F1" w:rsidRPr="004E51B2" w:rsidRDefault="004D33F1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4D33F1" w:rsidRPr="005663F3" w:rsidRDefault="004D33F1" w:rsidP="005663F3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4D33F1" w:rsidRPr="00E82FCC" w:rsidRDefault="004D33F1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430CFB"/>
    <w:multiLevelType w:val="hybridMultilevel"/>
    <w:tmpl w:val="731C5B98"/>
    <w:lvl w:ilvl="0" w:tplc="5574B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866BC8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2" w:tplc="65D4E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01C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2C1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8B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C01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44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0EE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2552F4"/>
    <w:multiLevelType w:val="hybridMultilevel"/>
    <w:tmpl w:val="58EE0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D0A57"/>
    <w:multiLevelType w:val="hybridMultilevel"/>
    <w:tmpl w:val="D8805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C7304"/>
    <w:multiLevelType w:val="hybridMultilevel"/>
    <w:tmpl w:val="427AA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6A3159"/>
    <w:multiLevelType w:val="hybridMultilevel"/>
    <w:tmpl w:val="DA7EA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6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8"/>
  </w:num>
  <w:num w:numId="5">
    <w:abstractNumId w:val="8"/>
  </w:num>
  <w:num w:numId="6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</w:num>
  <w:num w:numId="9">
    <w:abstractNumId w:val="7"/>
  </w:num>
  <w:num w:numId="10">
    <w:abstractNumId w:val="15"/>
  </w:num>
  <w:num w:numId="11">
    <w:abstractNumId w:val="27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1"/>
  </w:num>
  <w:num w:numId="17">
    <w:abstractNumId w:val="26"/>
  </w:num>
  <w:num w:numId="18">
    <w:abstractNumId w:val="12"/>
  </w:num>
  <w:num w:numId="19">
    <w:abstractNumId w:val="14"/>
  </w:num>
  <w:num w:numId="20">
    <w:abstractNumId w:val="13"/>
  </w:num>
  <w:num w:numId="21">
    <w:abstractNumId w:val="23"/>
  </w:num>
  <w:num w:numId="22">
    <w:abstractNumId w:val="9"/>
  </w:num>
  <w:num w:numId="23">
    <w:abstractNumId w:val="24"/>
  </w:num>
  <w:num w:numId="24">
    <w:abstractNumId w:val="20"/>
  </w:num>
  <w:num w:numId="25">
    <w:abstractNumId w:val="19"/>
  </w:num>
  <w:num w:numId="26">
    <w:abstractNumId w:val="10"/>
  </w:num>
  <w:num w:numId="27">
    <w:abstractNumId w:val="1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787A"/>
    <w:rsid w:val="00030C75"/>
    <w:rsid w:val="00034BB6"/>
    <w:rsid w:val="0003675F"/>
    <w:rsid w:val="0005248F"/>
    <w:rsid w:val="00060663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729E"/>
    <w:rsid w:val="000C0B02"/>
    <w:rsid w:val="000C3EEF"/>
    <w:rsid w:val="000C497D"/>
    <w:rsid w:val="000C5C0E"/>
    <w:rsid w:val="000C6124"/>
    <w:rsid w:val="000D0F61"/>
    <w:rsid w:val="000D1D99"/>
    <w:rsid w:val="000D2898"/>
    <w:rsid w:val="000E03AE"/>
    <w:rsid w:val="000E2C08"/>
    <w:rsid w:val="000E3E91"/>
    <w:rsid w:val="000E598C"/>
    <w:rsid w:val="000E615C"/>
    <w:rsid w:val="000E6B3A"/>
    <w:rsid w:val="000F12B1"/>
    <w:rsid w:val="000F3B62"/>
    <w:rsid w:val="0010466F"/>
    <w:rsid w:val="0011008B"/>
    <w:rsid w:val="00110494"/>
    <w:rsid w:val="00112E51"/>
    <w:rsid w:val="001153DB"/>
    <w:rsid w:val="00120D5A"/>
    <w:rsid w:val="001269E5"/>
    <w:rsid w:val="0012716B"/>
    <w:rsid w:val="001273D2"/>
    <w:rsid w:val="00130E33"/>
    <w:rsid w:val="00131B31"/>
    <w:rsid w:val="00134C3C"/>
    <w:rsid w:val="00141834"/>
    <w:rsid w:val="00141BC1"/>
    <w:rsid w:val="001438D4"/>
    <w:rsid w:val="00146558"/>
    <w:rsid w:val="00152727"/>
    <w:rsid w:val="00157252"/>
    <w:rsid w:val="001667EC"/>
    <w:rsid w:val="00170DC9"/>
    <w:rsid w:val="00187EC9"/>
    <w:rsid w:val="00192E4D"/>
    <w:rsid w:val="001B1A90"/>
    <w:rsid w:val="001B1C84"/>
    <w:rsid w:val="001B3F50"/>
    <w:rsid w:val="001B678F"/>
    <w:rsid w:val="001B78D2"/>
    <w:rsid w:val="001B7A8A"/>
    <w:rsid w:val="001C3ABD"/>
    <w:rsid w:val="001D38B7"/>
    <w:rsid w:val="001D60C5"/>
    <w:rsid w:val="001E7413"/>
    <w:rsid w:val="001F150B"/>
    <w:rsid w:val="001F4795"/>
    <w:rsid w:val="001F5B10"/>
    <w:rsid w:val="002117E2"/>
    <w:rsid w:val="002136E5"/>
    <w:rsid w:val="00213D5D"/>
    <w:rsid w:val="00214CD3"/>
    <w:rsid w:val="00231602"/>
    <w:rsid w:val="00231936"/>
    <w:rsid w:val="00232D22"/>
    <w:rsid w:val="0023532B"/>
    <w:rsid w:val="00235955"/>
    <w:rsid w:val="002365D1"/>
    <w:rsid w:val="00240ACB"/>
    <w:rsid w:val="002458B9"/>
    <w:rsid w:val="002464D1"/>
    <w:rsid w:val="00252518"/>
    <w:rsid w:val="0025713C"/>
    <w:rsid w:val="00267652"/>
    <w:rsid w:val="002757DA"/>
    <w:rsid w:val="0028487C"/>
    <w:rsid w:val="00284970"/>
    <w:rsid w:val="00284F73"/>
    <w:rsid w:val="0028502B"/>
    <w:rsid w:val="00286F35"/>
    <w:rsid w:val="00294E80"/>
    <w:rsid w:val="0029594B"/>
    <w:rsid w:val="002B2578"/>
    <w:rsid w:val="002B5FF4"/>
    <w:rsid w:val="002C30A9"/>
    <w:rsid w:val="002C354A"/>
    <w:rsid w:val="002C35FE"/>
    <w:rsid w:val="002C7F19"/>
    <w:rsid w:val="002D17FE"/>
    <w:rsid w:val="002E0A83"/>
    <w:rsid w:val="002E1D90"/>
    <w:rsid w:val="002E2C99"/>
    <w:rsid w:val="002F6A37"/>
    <w:rsid w:val="00304118"/>
    <w:rsid w:val="00311101"/>
    <w:rsid w:val="00317C4B"/>
    <w:rsid w:val="00322163"/>
    <w:rsid w:val="00325521"/>
    <w:rsid w:val="0033131F"/>
    <w:rsid w:val="00331C41"/>
    <w:rsid w:val="00331D0B"/>
    <w:rsid w:val="003414F7"/>
    <w:rsid w:val="00346C40"/>
    <w:rsid w:val="00347CBF"/>
    <w:rsid w:val="003534D5"/>
    <w:rsid w:val="00353861"/>
    <w:rsid w:val="003546AC"/>
    <w:rsid w:val="00356C9A"/>
    <w:rsid w:val="0037159B"/>
    <w:rsid w:val="0037482A"/>
    <w:rsid w:val="00384322"/>
    <w:rsid w:val="003876DA"/>
    <w:rsid w:val="00393DF4"/>
    <w:rsid w:val="003B0898"/>
    <w:rsid w:val="003B1AF8"/>
    <w:rsid w:val="003B3842"/>
    <w:rsid w:val="003C3E8F"/>
    <w:rsid w:val="003D112E"/>
    <w:rsid w:val="003D15F5"/>
    <w:rsid w:val="003D1FEB"/>
    <w:rsid w:val="003D2906"/>
    <w:rsid w:val="003D4681"/>
    <w:rsid w:val="003F0EB9"/>
    <w:rsid w:val="003F1981"/>
    <w:rsid w:val="003F32CD"/>
    <w:rsid w:val="003F7505"/>
    <w:rsid w:val="00400921"/>
    <w:rsid w:val="004046DB"/>
    <w:rsid w:val="00404E96"/>
    <w:rsid w:val="00407AE3"/>
    <w:rsid w:val="004105D4"/>
    <w:rsid w:val="00411088"/>
    <w:rsid w:val="00420ADB"/>
    <w:rsid w:val="00426084"/>
    <w:rsid w:val="004422FB"/>
    <w:rsid w:val="00442DF7"/>
    <w:rsid w:val="0045199F"/>
    <w:rsid w:val="00452860"/>
    <w:rsid w:val="004548DB"/>
    <w:rsid w:val="00454A21"/>
    <w:rsid w:val="00454B3C"/>
    <w:rsid w:val="00455FB0"/>
    <w:rsid w:val="00460DB7"/>
    <w:rsid w:val="0046346D"/>
    <w:rsid w:val="00470E9B"/>
    <w:rsid w:val="004763EE"/>
    <w:rsid w:val="004773C0"/>
    <w:rsid w:val="00477456"/>
    <w:rsid w:val="00477528"/>
    <w:rsid w:val="004779B9"/>
    <w:rsid w:val="0048405A"/>
    <w:rsid w:val="00484A3E"/>
    <w:rsid w:val="00485B24"/>
    <w:rsid w:val="004867EC"/>
    <w:rsid w:val="004877DE"/>
    <w:rsid w:val="0049530F"/>
    <w:rsid w:val="004A322C"/>
    <w:rsid w:val="004B128C"/>
    <w:rsid w:val="004C245B"/>
    <w:rsid w:val="004C69B3"/>
    <w:rsid w:val="004D280C"/>
    <w:rsid w:val="004D33F1"/>
    <w:rsid w:val="004D432B"/>
    <w:rsid w:val="004E51B2"/>
    <w:rsid w:val="004E6325"/>
    <w:rsid w:val="004F1079"/>
    <w:rsid w:val="004F2A57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10FD"/>
    <w:rsid w:val="00537D4D"/>
    <w:rsid w:val="005509BF"/>
    <w:rsid w:val="00550F0E"/>
    <w:rsid w:val="0055181E"/>
    <w:rsid w:val="00552550"/>
    <w:rsid w:val="005532E3"/>
    <w:rsid w:val="005663F3"/>
    <w:rsid w:val="005704F3"/>
    <w:rsid w:val="005751F2"/>
    <w:rsid w:val="00576C95"/>
    <w:rsid w:val="00581818"/>
    <w:rsid w:val="00585360"/>
    <w:rsid w:val="00591E74"/>
    <w:rsid w:val="0059758B"/>
    <w:rsid w:val="005B07B2"/>
    <w:rsid w:val="005B4FD9"/>
    <w:rsid w:val="005C0EBD"/>
    <w:rsid w:val="005C13E1"/>
    <w:rsid w:val="005C5434"/>
    <w:rsid w:val="005D0CEF"/>
    <w:rsid w:val="005D0EDF"/>
    <w:rsid w:val="005D2810"/>
    <w:rsid w:val="005D3B43"/>
    <w:rsid w:val="005D706E"/>
    <w:rsid w:val="005F5BFB"/>
    <w:rsid w:val="006002C6"/>
    <w:rsid w:val="00600AF2"/>
    <w:rsid w:val="0060141F"/>
    <w:rsid w:val="0060182C"/>
    <w:rsid w:val="006033D0"/>
    <w:rsid w:val="00606782"/>
    <w:rsid w:val="0061050E"/>
    <w:rsid w:val="00612775"/>
    <w:rsid w:val="00613657"/>
    <w:rsid w:val="006139FD"/>
    <w:rsid w:val="00613E65"/>
    <w:rsid w:val="00614085"/>
    <w:rsid w:val="00641ADB"/>
    <w:rsid w:val="00643E85"/>
    <w:rsid w:val="00647816"/>
    <w:rsid w:val="00647FA4"/>
    <w:rsid w:val="00663961"/>
    <w:rsid w:val="006668AD"/>
    <w:rsid w:val="006765DB"/>
    <w:rsid w:val="006828B5"/>
    <w:rsid w:val="00682F90"/>
    <w:rsid w:val="006846C5"/>
    <w:rsid w:val="0068553D"/>
    <w:rsid w:val="00685BF5"/>
    <w:rsid w:val="00685FA1"/>
    <w:rsid w:val="00687E4E"/>
    <w:rsid w:val="00690D14"/>
    <w:rsid w:val="0069181A"/>
    <w:rsid w:val="006A228F"/>
    <w:rsid w:val="006A270E"/>
    <w:rsid w:val="006B0F6E"/>
    <w:rsid w:val="006B398A"/>
    <w:rsid w:val="006B6736"/>
    <w:rsid w:val="006D1B99"/>
    <w:rsid w:val="006D2B33"/>
    <w:rsid w:val="006E2735"/>
    <w:rsid w:val="006E3117"/>
    <w:rsid w:val="006E4772"/>
    <w:rsid w:val="006E4C0D"/>
    <w:rsid w:val="006E69D7"/>
    <w:rsid w:val="006F012C"/>
    <w:rsid w:val="006F3E59"/>
    <w:rsid w:val="007016D9"/>
    <w:rsid w:val="007071E8"/>
    <w:rsid w:val="00713CCD"/>
    <w:rsid w:val="007142E4"/>
    <w:rsid w:val="00714703"/>
    <w:rsid w:val="007163C6"/>
    <w:rsid w:val="00717EA5"/>
    <w:rsid w:val="00727710"/>
    <w:rsid w:val="00737445"/>
    <w:rsid w:val="00737BE2"/>
    <w:rsid w:val="00744825"/>
    <w:rsid w:val="007503E2"/>
    <w:rsid w:val="007529CD"/>
    <w:rsid w:val="00753996"/>
    <w:rsid w:val="00760867"/>
    <w:rsid w:val="00760F27"/>
    <w:rsid w:val="00761C3E"/>
    <w:rsid w:val="00761E2C"/>
    <w:rsid w:val="0076207A"/>
    <w:rsid w:val="007639D2"/>
    <w:rsid w:val="00764C33"/>
    <w:rsid w:val="0076562E"/>
    <w:rsid w:val="0076798A"/>
    <w:rsid w:val="00776B66"/>
    <w:rsid w:val="007818F1"/>
    <w:rsid w:val="00791927"/>
    <w:rsid w:val="0079239A"/>
    <w:rsid w:val="00792EDD"/>
    <w:rsid w:val="007A0C63"/>
    <w:rsid w:val="007A0E80"/>
    <w:rsid w:val="007A337B"/>
    <w:rsid w:val="007A4097"/>
    <w:rsid w:val="007B3A8B"/>
    <w:rsid w:val="007B4E38"/>
    <w:rsid w:val="007C2800"/>
    <w:rsid w:val="007C6B78"/>
    <w:rsid w:val="007C718E"/>
    <w:rsid w:val="007D0186"/>
    <w:rsid w:val="007D268F"/>
    <w:rsid w:val="007D3387"/>
    <w:rsid w:val="007D589C"/>
    <w:rsid w:val="007D60E5"/>
    <w:rsid w:val="007E2BE2"/>
    <w:rsid w:val="007E394E"/>
    <w:rsid w:val="007E4305"/>
    <w:rsid w:val="007E43E6"/>
    <w:rsid w:val="007E5C46"/>
    <w:rsid w:val="007F69C3"/>
    <w:rsid w:val="00800780"/>
    <w:rsid w:val="00802D35"/>
    <w:rsid w:val="008068A0"/>
    <w:rsid w:val="00806D41"/>
    <w:rsid w:val="00813415"/>
    <w:rsid w:val="008148AD"/>
    <w:rsid w:val="008236D6"/>
    <w:rsid w:val="00826AB7"/>
    <w:rsid w:val="00826F24"/>
    <w:rsid w:val="0083568D"/>
    <w:rsid w:val="008369AE"/>
    <w:rsid w:val="0084039D"/>
    <w:rsid w:val="00854EF1"/>
    <w:rsid w:val="0086059A"/>
    <w:rsid w:val="00864D47"/>
    <w:rsid w:val="008718AE"/>
    <w:rsid w:val="00873CBB"/>
    <w:rsid w:val="00874B34"/>
    <w:rsid w:val="00874F1F"/>
    <w:rsid w:val="008763EB"/>
    <w:rsid w:val="00877021"/>
    <w:rsid w:val="008832CB"/>
    <w:rsid w:val="00883E4A"/>
    <w:rsid w:val="00885C01"/>
    <w:rsid w:val="00886E6A"/>
    <w:rsid w:val="00890171"/>
    <w:rsid w:val="008A5795"/>
    <w:rsid w:val="008A636D"/>
    <w:rsid w:val="008A678B"/>
    <w:rsid w:val="008A7EAA"/>
    <w:rsid w:val="008B54FD"/>
    <w:rsid w:val="008B643A"/>
    <w:rsid w:val="008C1100"/>
    <w:rsid w:val="008C35AA"/>
    <w:rsid w:val="008C364D"/>
    <w:rsid w:val="008E569D"/>
    <w:rsid w:val="008E5A99"/>
    <w:rsid w:val="008F0AE4"/>
    <w:rsid w:val="008F4A26"/>
    <w:rsid w:val="008F53E2"/>
    <w:rsid w:val="00901232"/>
    <w:rsid w:val="00904364"/>
    <w:rsid w:val="009063B2"/>
    <w:rsid w:val="00916C5C"/>
    <w:rsid w:val="00917116"/>
    <w:rsid w:val="009231FF"/>
    <w:rsid w:val="00923DE4"/>
    <w:rsid w:val="00933761"/>
    <w:rsid w:val="00934DC7"/>
    <w:rsid w:val="009362D0"/>
    <w:rsid w:val="0094794E"/>
    <w:rsid w:val="00956118"/>
    <w:rsid w:val="00964327"/>
    <w:rsid w:val="009678CA"/>
    <w:rsid w:val="00975706"/>
    <w:rsid w:val="0097738A"/>
    <w:rsid w:val="009815AA"/>
    <w:rsid w:val="0098385D"/>
    <w:rsid w:val="00985055"/>
    <w:rsid w:val="009857C1"/>
    <w:rsid w:val="00995CC4"/>
    <w:rsid w:val="009961E6"/>
    <w:rsid w:val="009963C8"/>
    <w:rsid w:val="00997751"/>
    <w:rsid w:val="009B7F8A"/>
    <w:rsid w:val="009C00AE"/>
    <w:rsid w:val="009C0A6D"/>
    <w:rsid w:val="009D1407"/>
    <w:rsid w:val="009D4FFC"/>
    <w:rsid w:val="009D5F8E"/>
    <w:rsid w:val="009E1C22"/>
    <w:rsid w:val="009E77F5"/>
    <w:rsid w:val="009E79B0"/>
    <w:rsid w:val="009F04CD"/>
    <w:rsid w:val="009F0524"/>
    <w:rsid w:val="009F1C73"/>
    <w:rsid w:val="009F4B10"/>
    <w:rsid w:val="009F5AA5"/>
    <w:rsid w:val="00A008B4"/>
    <w:rsid w:val="00A02321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64B01"/>
    <w:rsid w:val="00A741D5"/>
    <w:rsid w:val="00A75AF6"/>
    <w:rsid w:val="00A761BF"/>
    <w:rsid w:val="00A80798"/>
    <w:rsid w:val="00A81E79"/>
    <w:rsid w:val="00A82160"/>
    <w:rsid w:val="00A93C88"/>
    <w:rsid w:val="00A97F62"/>
    <w:rsid w:val="00AA4A80"/>
    <w:rsid w:val="00AA6783"/>
    <w:rsid w:val="00AB2038"/>
    <w:rsid w:val="00AB2250"/>
    <w:rsid w:val="00AB51A1"/>
    <w:rsid w:val="00AD00C1"/>
    <w:rsid w:val="00AD0B8A"/>
    <w:rsid w:val="00AE4610"/>
    <w:rsid w:val="00AE4DC5"/>
    <w:rsid w:val="00AE612A"/>
    <w:rsid w:val="00AF0DA0"/>
    <w:rsid w:val="00AF0DDB"/>
    <w:rsid w:val="00AF4E5C"/>
    <w:rsid w:val="00B01868"/>
    <w:rsid w:val="00B03143"/>
    <w:rsid w:val="00B07DDB"/>
    <w:rsid w:val="00B17BAF"/>
    <w:rsid w:val="00B21DBF"/>
    <w:rsid w:val="00B3293B"/>
    <w:rsid w:val="00B3349C"/>
    <w:rsid w:val="00B3747F"/>
    <w:rsid w:val="00B409B4"/>
    <w:rsid w:val="00B42AB1"/>
    <w:rsid w:val="00B47BCD"/>
    <w:rsid w:val="00B558BF"/>
    <w:rsid w:val="00B55FED"/>
    <w:rsid w:val="00B625D7"/>
    <w:rsid w:val="00B74D52"/>
    <w:rsid w:val="00B849E9"/>
    <w:rsid w:val="00B8683F"/>
    <w:rsid w:val="00B91FC1"/>
    <w:rsid w:val="00B92933"/>
    <w:rsid w:val="00B94119"/>
    <w:rsid w:val="00B95988"/>
    <w:rsid w:val="00B97C2D"/>
    <w:rsid w:val="00BB1DA3"/>
    <w:rsid w:val="00BB7292"/>
    <w:rsid w:val="00BC0798"/>
    <w:rsid w:val="00BC275B"/>
    <w:rsid w:val="00BC36D3"/>
    <w:rsid w:val="00BC4CF2"/>
    <w:rsid w:val="00BC602D"/>
    <w:rsid w:val="00BC6D14"/>
    <w:rsid w:val="00BD1F5A"/>
    <w:rsid w:val="00BD3219"/>
    <w:rsid w:val="00BD78A2"/>
    <w:rsid w:val="00BE2C76"/>
    <w:rsid w:val="00BF0025"/>
    <w:rsid w:val="00BF301C"/>
    <w:rsid w:val="00BF43BB"/>
    <w:rsid w:val="00C00472"/>
    <w:rsid w:val="00C0325D"/>
    <w:rsid w:val="00C075DD"/>
    <w:rsid w:val="00C12255"/>
    <w:rsid w:val="00C21F13"/>
    <w:rsid w:val="00C23033"/>
    <w:rsid w:val="00C326BB"/>
    <w:rsid w:val="00C46204"/>
    <w:rsid w:val="00C500F8"/>
    <w:rsid w:val="00C52734"/>
    <w:rsid w:val="00C557BE"/>
    <w:rsid w:val="00C62F7E"/>
    <w:rsid w:val="00C65048"/>
    <w:rsid w:val="00C6668E"/>
    <w:rsid w:val="00C70975"/>
    <w:rsid w:val="00C713E9"/>
    <w:rsid w:val="00C7296D"/>
    <w:rsid w:val="00C7535B"/>
    <w:rsid w:val="00C76121"/>
    <w:rsid w:val="00C91D58"/>
    <w:rsid w:val="00C92062"/>
    <w:rsid w:val="00C96C94"/>
    <w:rsid w:val="00CA5E63"/>
    <w:rsid w:val="00CA688F"/>
    <w:rsid w:val="00CB1821"/>
    <w:rsid w:val="00CB436F"/>
    <w:rsid w:val="00CD2B32"/>
    <w:rsid w:val="00CD3C9C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1A4F"/>
    <w:rsid w:val="00D32932"/>
    <w:rsid w:val="00D36144"/>
    <w:rsid w:val="00D42786"/>
    <w:rsid w:val="00D54069"/>
    <w:rsid w:val="00D574B4"/>
    <w:rsid w:val="00D5785A"/>
    <w:rsid w:val="00D644E4"/>
    <w:rsid w:val="00D678F8"/>
    <w:rsid w:val="00D75E02"/>
    <w:rsid w:val="00D848DD"/>
    <w:rsid w:val="00D90B49"/>
    <w:rsid w:val="00D90EAF"/>
    <w:rsid w:val="00D95893"/>
    <w:rsid w:val="00D95BEA"/>
    <w:rsid w:val="00D96ABD"/>
    <w:rsid w:val="00DA2319"/>
    <w:rsid w:val="00DA36AB"/>
    <w:rsid w:val="00DC2F1F"/>
    <w:rsid w:val="00DC5FC0"/>
    <w:rsid w:val="00DC79C0"/>
    <w:rsid w:val="00DD1B0B"/>
    <w:rsid w:val="00DD59FA"/>
    <w:rsid w:val="00DD6E6F"/>
    <w:rsid w:val="00DE20CB"/>
    <w:rsid w:val="00DE2339"/>
    <w:rsid w:val="00DF4B2B"/>
    <w:rsid w:val="00DF6213"/>
    <w:rsid w:val="00E000E9"/>
    <w:rsid w:val="00E00904"/>
    <w:rsid w:val="00E02CB4"/>
    <w:rsid w:val="00E10370"/>
    <w:rsid w:val="00E106DB"/>
    <w:rsid w:val="00E11687"/>
    <w:rsid w:val="00E127F6"/>
    <w:rsid w:val="00E13867"/>
    <w:rsid w:val="00E15B81"/>
    <w:rsid w:val="00E240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2AFB"/>
    <w:rsid w:val="00E67ECF"/>
    <w:rsid w:val="00E77F5A"/>
    <w:rsid w:val="00E82FCC"/>
    <w:rsid w:val="00E86DD5"/>
    <w:rsid w:val="00E91DBE"/>
    <w:rsid w:val="00E955E3"/>
    <w:rsid w:val="00E96868"/>
    <w:rsid w:val="00EA7EAC"/>
    <w:rsid w:val="00EB50AF"/>
    <w:rsid w:val="00EB5ADD"/>
    <w:rsid w:val="00EB5E3C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F01506"/>
    <w:rsid w:val="00F0389E"/>
    <w:rsid w:val="00F0457E"/>
    <w:rsid w:val="00F067D4"/>
    <w:rsid w:val="00F14943"/>
    <w:rsid w:val="00F15181"/>
    <w:rsid w:val="00F1601A"/>
    <w:rsid w:val="00F21324"/>
    <w:rsid w:val="00F26191"/>
    <w:rsid w:val="00F32911"/>
    <w:rsid w:val="00F35DA2"/>
    <w:rsid w:val="00F370C5"/>
    <w:rsid w:val="00F513A2"/>
    <w:rsid w:val="00F57551"/>
    <w:rsid w:val="00F60636"/>
    <w:rsid w:val="00F621F4"/>
    <w:rsid w:val="00F627F5"/>
    <w:rsid w:val="00F62C4F"/>
    <w:rsid w:val="00F66D08"/>
    <w:rsid w:val="00F70234"/>
    <w:rsid w:val="00F82A73"/>
    <w:rsid w:val="00F82DD8"/>
    <w:rsid w:val="00F93EAA"/>
    <w:rsid w:val="00FA0BAB"/>
    <w:rsid w:val="00FA329A"/>
    <w:rsid w:val="00FA3CA6"/>
    <w:rsid w:val="00FA4BB2"/>
    <w:rsid w:val="00FB1568"/>
    <w:rsid w:val="00FB1D36"/>
    <w:rsid w:val="00FB2C5C"/>
    <w:rsid w:val="00FC5758"/>
    <w:rsid w:val="00FD03DC"/>
    <w:rsid w:val="00FD2101"/>
    <w:rsid w:val="00FD5127"/>
    <w:rsid w:val="00FD5AF5"/>
    <w:rsid w:val="00FD5DD8"/>
    <w:rsid w:val="00FD7CAD"/>
    <w:rsid w:val="00FE001C"/>
    <w:rsid w:val="00FE628C"/>
    <w:rsid w:val="00FE6BD1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615C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0E615C"/>
    <w:pPr>
      <w:keepNext/>
      <w:keepLines/>
      <w:pBdr>
        <w:bottom w:val="thickThinSmallGap" w:sz="24" w:space="2" w:color="D0CECE" w:themeColor="background2" w:themeShade="E6"/>
      </w:pBdr>
      <w:spacing w:before="120" w:line="240" w:lineRule="auto"/>
      <w:outlineLvl w:val="0"/>
    </w:pPr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0E615C"/>
    <w:pPr>
      <w:pBdr>
        <w:bottom w:val="none" w:sz="0" w:space="0" w:color="auto"/>
      </w:pBdr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B3747F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left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E615C"/>
    <w:rPr>
      <w:rFonts w:eastAsiaTheme="majorEastAsia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0E615C"/>
    <w:rPr>
      <w:rFonts w:eastAsiaTheme="majorEastAsia" w:cstheme="majorBidi"/>
      <w:b/>
      <w:bCs/>
      <w:color w:val="262626" w:themeColor="text1" w:themeTint="D9"/>
      <w:sz w:val="28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styleId="Refdecomentrio">
    <w:name w:val="annotation reference"/>
    <w:basedOn w:val="Fontepargpadro"/>
    <w:uiPriority w:val="99"/>
    <w:semiHidden/>
    <w:unhideWhenUsed/>
    <w:rsid w:val="009838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385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385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5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385D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BD78A2"/>
    <w:rPr>
      <w:color w:val="605E5C"/>
      <w:shd w:val="clear" w:color="auto" w:fill="E1DFDD"/>
    </w:rPr>
  </w:style>
  <w:style w:type="paragraph" w:styleId="Sumrio4">
    <w:name w:val="toc 4"/>
    <w:basedOn w:val="Normal"/>
    <w:next w:val="Normal"/>
    <w:autoRedefine/>
    <w:uiPriority w:val="39"/>
    <w:unhideWhenUsed/>
    <w:rsid w:val="00BD3219"/>
    <w:pPr>
      <w:spacing w:after="100" w:line="259" w:lineRule="auto"/>
      <w:ind w:left="660"/>
      <w:jc w:val="left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BD3219"/>
    <w:pPr>
      <w:spacing w:after="100" w:line="259" w:lineRule="auto"/>
      <w:ind w:left="880"/>
      <w:jc w:val="left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BD3219"/>
    <w:pPr>
      <w:spacing w:after="100" w:line="259" w:lineRule="auto"/>
      <w:ind w:left="1100"/>
      <w:jc w:val="left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BD3219"/>
    <w:pPr>
      <w:spacing w:after="100" w:line="259" w:lineRule="auto"/>
      <w:ind w:left="1320"/>
      <w:jc w:val="left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BD3219"/>
    <w:pPr>
      <w:spacing w:after="100" w:line="259" w:lineRule="auto"/>
      <w:ind w:left="1540"/>
      <w:jc w:val="left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BD3219"/>
    <w:pPr>
      <w:spacing w:after="100" w:line="259" w:lineRule="auto"/>
      <w:ind w:left="1760"/>
      <w:jc w:val="left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tjrj.jus.br/web/guest/institucional/secretarias-gerais/sgtec/detic" TargetMode="External"/><Relationship Id="rId26" Type="http://schemas.openxmlformats.org/officeDocument/2006/relationships/hyperlink" Target="https://www.tjrj.jus.br/documents/10136/1311243/RAD-DGTEC-039-REV-1.pdf" TargetMode="External"/><Relationship Id="rId39" Type="http://schemas.openxmlformats.org/officeDocument/2006/relationships/footer" Target="footer5.xml"/><Relationship Id="rId21" Type="http://schemas.openxmlformats.org/officeDocument/2006/relationships/hyperlink" Target="mailto:desis.secretaria@tjrj.jus.br" TargetMode="External"/><Relationship Id="rId34" Type="http://schemas.openxmlformats.org/officeDocument/2006/relationships/header" Target="header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deatesecretaria@tjrj.jus.br" TargetMode="External"/><Relationship Id="rId29" Type="http://schemas.openxmlformats.org/officeDocument/2006/relationships/hyperlink" Target="https://www.tjrj.jus.br/documents/10136/402405037/RAD-SGTEC-047-REV-0.pdf" TargetMode="Externa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tjrj.jus.br/documents/10136/1621935/RAD-DGTEC-040-REV-5.pdf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6.emf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mailto:sgtec.dejud@tjrj.jus.br" TargetMode="External"/><Relationship Id="rId28" Type="http://schemas.openxmlformats.org/officeDocument/2006/relationships/hyperlink" Target="https://www.tjrj.jus.br/documents/10136/402061460/RAD-SGTEC-046-REV-0.pdf" TargetMode="External"/><Relationship Id="rId36" Type="http://schemas.openxmlformats.org/officeDocument/2006/relationships/footer" Target="footer4.xml"/><Relationship Id="rId10" Type="http://schemas.openxmlformats.org/officeDocument/2006/relationships/hyperlink" Target="mailto:sgtec@tjrj.jus.br" TargetMode="External"/><Relationship Id="rId19" Type="http://schemas.openxmlformats.org/officeDocument/2006/relationships/hyperlink" Target="mailto:detic.asse@tjrj.jus.br" TargetMode="External"/><Relationship Id="rId31" Type="http://schemas.openxmlformats.org/officeDocument/2006/relationships/hyperlink" Target="https://www.tjrj.jus.br/documents/10136/402405061/RAD-SGTEC-050-REV-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jrj.jus.br/web/guest/institucional/secretarias-gerais/sgtec" TargetMode="External"/><Relationship Id="rId14" Type="http://schemas.openxmlformats.org/officeDocument/2006/relationships/footer" Target="footer2.xml"/><Relationship Id="rId22" Type="http://schemas.openxmlformats.org/officeDocument/2006/relationships/hyperlink" Target="mailto:sgtec.deget@tjrj.jus.br" TargetMode="External"/><Relationship Id="rId27" Type="http://schemas.openxmlformats.org/officeDocument/2006/relationships/hyperlink" Target="https://portaltj.tjrj.jus.br/documents/10136/5875994/RAD-DGTEC-043-REV-0.pdf" TargetMode="External"/><Relationship Id="rId30" Type="http://schemas.openxmlformats.org/officeDocument/2006/relationships/hyperlink" Target="https://www.tjrj.jus.br/documents/10136/402404374/RAD-SGTEC-049-REV-0.pdf" TargetMode="External"/><Relationship Id="rId35" Type="http://schemas.openxmlformats.org/officeDocument/2006/relationships/footer" Target="footer3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mailto:sgtec@tjrj.jus.br" TargetMode="External"/><Relationship Id="rId25" Type="http://schemas.openxmlformats.org/officeDocument/2006/relationships/hyperlink" Target="https://www.tjrj.jus.br/documents/10136/310842/RAD-DGTEC-021-REV-16.pdf" TargetMode="External"/><Relationship Id="rId33" Type="http://schemas.openxmlformats.org/officeDocument/2006/relationships/hyperlink" Target="https://www.tjrj.jus.br/web/guest/institucional/secretarias-gerais/sgtec/detic" TargetMode="External"/><Relationship Id="rId38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cid:image001.png@01CF1C61.40DFADC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E8356-9C93-44C4-A1CC-EFC9BB559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27</Pages>
  <Words>5041</Words>
  <Characters>27226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43</cp:revision>
  <cp:lastPrinted>2024-05-13T20:15:00Z</cp:lastPrinted>
  <dcterms:created xsi:type="dcterms:W3CDTF">2024-05-13T20:43:00Z</dcterms:created>
  <dcterms:modified xsi:type="dcterms:W3CDTF">2025-08-01T20:50:00Z</dcterms:modified>
</cp:coreProperties>
</file>