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5D1881D" w:rsidR="00E341A6" w:rsidRPr="0082462B" w:rsidRDefault="0082462B" w:rsidP="00C21F13">
            <w:pPr>
              <w:spacing w:before="240"/>
              <w:jc w:val="center"/>
              <w:rPr>
                <w:b/>
                <w:bCs/>
                <w:caps/>
                <w:color w:val="FFFFFF" w:themeColor="background1"/>
                <w:sz w:val="56"/>
                <w:szCs w:val="56"/>
              </w:rPr>
            </w:pPr>
            <w:r w:rsidRPr="0082462B">
              <w:rPr>
                <w:b/>
                <w:bCs/>
                <w:caps/>
                <w:sz w:val="56"/>
                <w:szCs w:val="56"/>
              </w:rPr>
              <w:t>Secretaria-Geral de Governança, Inovação e Compliance (SGGIC)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E37C1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E37C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E37C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7AD80275" w:rsidR="0051028D" w:rsidRPr="0082462B" w:rsidRDefault="0082462B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proofErr w:type="spellStart"/>
            <w:r w:rsidRPr="0082462B">
              <w:rPr>
                <w:b/>
                <w:bCs/>
                <w:smallCaps/>
                <w:sz w:val="22"/>
                <w:szCs w:val="22"/>
              </w:rPr>
              <w:t>Secretaria-Geral</w:t>
            </w:r>
            <w:proofErr w:type="spellEnd"/>
            <w:r w:rsidRPr="0082462B">
              <w:rPr>
                <w:b/>
                <w:bCs/>
                <w:smallCaps/>
                <w:sz w:val="22"/>
                <w:szCs w:val="22"/>
              </w:rPr>
              <w:t xml:space="preserve"> de Governança, Inovação e </w:t>
            </w:r>
            <w:proofErr w:type="spellStart"/>
            <w:r w:rsidRPr="0082462B">
              <w:rPr>
                <w:b/>
                <w:bCs/>
                <w:smallCaps/>
                <w:sz w:val="22"/>
                <w:szCs w:val="22"/>
              </w:rPr>
              <w:t>Compliance</w:t>
            </w:r>
            <w:proofErr w:type="spellEnd"/>
            <w:r w:rsidRPr="0082462B">
              <w:rPr>
                <w:b/>
                <w:bCs/>
                <w:smallCaps/>
                <w:sz w:val="22"/>
                <w:szCs w:val="22"/>
              </w:rPr>
              <w:t xml:space="preserve"> (SGGIC)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321AA1BF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82462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7540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82462B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7533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C555C11" w:rsidR="0051028D" w:rsidRPr="0082462B" w:rsidRDefault="0086450F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9" w:history="1">
              <w:r w:rsidR="0082462B" w:rsidRPr="0082462B">
                <w:rPr>
                  <w:rStyle w:val="Hyperlink"/>
                  <w:b/>
                  <w:bCs/>
                  <w:u w:val="none"/>
                </w:rPr>
                <w:t>http://www.tjrj.jus.br/web/portal-governanca</w:t>
              </w:r>
            </w:hyperlink>
            <w:r w:rsidR="0082462B" w:rsidRPr="0082462B">
              <w:rPr>
                <w:b/>
                <w:bCs/>
              </w:rPr>
              <w:t xml:space="preserve"> 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5F38EFDC" w:rsidR="0051028D" w:rsidRPr="00BF0025" w:rsidRDefault="0082462B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7E64B131" w:rsidR="0051028D" w:rsidRPr="00530664" w:rsidRDefault="0086450F" w:rsidP="00E37C1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hyperlink r:id="rId10" w:history="1">
              <w:r w:rsidR="00530664" w:rsidRPr="00530664">
                <w:rPr>
                  <w:rStyle w:val="Hyperlink"/>
                  <w:b/>
                  <w:bCs/>
                  <w:u w:val="none"/>
                </w:rPr>
                <w:t>sggic@tjrj.jus.br</w:t>
              </w:r>
            </w:hyperlink>
            <w:r w:rsidR="00530664" w:rsidRPr="00530664">
              <w:rPr>
                <w:b/>
                <w:bCs/>
              </w:rPr>
              <w:t xml:space="preserve"> 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  <w:sz w:val="28"/>
          <w:szCs w:val="28"/>
        </w:rPr>
      </w:sdtEndPr>
      <w:sdtContent>
        <w:p w14:paraId="5672A5B1" w14:textId="07DE6ADA" w:rsidR="000E6B3A" w:rsidRDefault="000E6B3A" w:rsidP="006B0F6E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206BB92E" w14:textId="7EB85F51" w:rsidR="0086450F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445749" w:history="1">
            <w:r w:rsidR="0086450F" w:rsidRPr="00455FF3">
              <w:rPr>
                <w:rStyle w:val="Hyperlink"/>
              </w:rPr>
              <w:t>1. ESTRUTURA ORGANIZACIONAL</w:t>
            </w:r>
            <w:r w:rsidR="0086450F">
              <w:rPr>
                <w:webHidden/>
              </w:rPr>
              <w:tab/>
            </w:r>
            <w:r w:rsidR="0086450F">
              <w:rPr>
                <w:webHidden/>
              </w:rPr>
              <w:fldChar w:fldCharType="begin"/>
            </w:r>
            <w:r w:rsidR="0086450F">
              <w:rPr>
                <w:webHidden/>
              </w:rPr>
              <w:instrText xml:space="preserve"> PAGEREF _Toc167445749 \h </w:instrText>
            </w:r>
            <w:r w:rsidR="0086450F">
              <w:rPr>
                <w:webHidden/>
              </w:rPr>
            </w:r>
            <w:r w:rsidR="0086450F">
              <w:rPr>
                <w:webHidden/>
              </w:rPr>
              <w:fldChar w:fldCharType="separate"/>
            </w:r>
            <w:r w:rsidR="0086450F">
              <w:rPr>
                <w:webHidden/>
              </w:rPr>
              <w:t>6</w:t>
            </w:r>
            <w:r w:rsidR="0086450F">
              <w:rPr>
                <w:webHidden/>
              </w:rPr>
              <w:fldChar w:fldCharType="end"/>
            </w:r>
          </w:hyperlink>
        </w:p>
        <w:p w14:paraId="5FABE0BE" w14:textId="538B6149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50" w:history="1">
            <w:r w:rsidRPr="00455FF3">
              <w:rPr>
                <w:rStyle w:val="Hyperlink"/>
              </w:rPr>
              <w:t>2. PLANEJAMENTO ESTRATÉGICO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FD9BA5B" w14:textId="3C1C1561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51" w:history="1">
            <w:r w:rsidRPr="00455FF3">
              <w:rPr>
                <w:rStyle w:val="Hyperlink"/>
                <w:b/>
                <w:bCs/>
                <w:noProof/>
              </w:rPr>
              <w:t>2.1. Legislação e documentação correlata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F0D06" w14:textId="1F3650E3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52" w:history="1">
            <w:r w:rsidRPr="00455FF3">
              <w:rPr>
                <w:rStyle w:val="Hyperlink"/>
              </w:rPr>
              <w:t>3. GOVERNANÇA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8338276" w14:textId="3CC4C60A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53" w:history="1">
            <w:r w:rsidRPr="00455FF3">
              <w:rPr>
                <w:rStyle w:val="Hyperlink"/>
                <w:b/>
                <w:bCs/>
                <w:noProof/>
              </w:rPr>
              <w:t>3.1. Legislação correlata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0B631" w14:textId="55384C02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54" w:history="1">
            <w:r w:rsidRPr="00455FF3">
              <w:rPr>
                <w:rStyle w:val="Hyperlink"/>
              </w:rPr>
              <w:t>4. GESTÃO DE RISCOS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0FA6107" w14:textId="33F93DC2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55" w:history="1">
            <w:r w:rsidRPr="00455FF3">
              <w:rPr>
                <w:rStyle w:val="Hyperlink"/>
                <w:b/>
                <w:bCs/>
                <w:noProof/>
              </w:rPr>
              <w:t>4.1. Legislação e documentos correlatos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8FA3E" w14:textId="71C103FD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56" w:history="1">
            <w:r w:rsidRPr="00455FF3">
              <w:rPr>
                <w:rStyle w:val="Hyperlink"/>
              </w:rPr>
              <w:t>5. INOVAÇÃO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6551F47" w14:textId="0DEB163C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57" w:history="1">
            <w:r w:rsidRPr="00455FF3">
              <w:rPr>
                <w:rStyle w:val="Hyperlink"/>
                <w:b/>
                <w:bCs/>
                <w:noProof/>
              </w:rPr>
              <w:t>5.1. Legislação correlata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D98EC" w14:textId="57EBCE69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58" w:history="1">
            <w:r w:rsidRPr="00455FF3">
              <w:rPr>
                <w:rStyle w:val="Hyperlink"/>
                <w:b/>
                <w:bCs/>
                <w:noProof/>
              </w:rPr>
              <w:t>5.2. Projetos desenvolvidos pelo Departamento de Inovação e Desenvolvimento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05D11" w14:textId="299A5A4E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59" w:history="1">
            <w:r w:rsidRPr="00455FF3">
              <w:rPr>
                <w:rStyle w:val="Hyperlink"/>
                <w:b/>
                <w:bCs/>
                <w:noProof/>
              </w:rPr>
              <w:t>5.2.1. Projetos em andamento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F2C05" w14:textId="61513B96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0" w:history="1">
            <w:r w:rsidRPr="00455FF3">
              <w:rPr>
                <w:rStyle w:val="Hyperlink"/>
                <w:b/>
                <w:bCs/>
                <w:noProof/>
              </w:rPr>
              <w:t>5.3. Meta Nacional 2023 CNJ – Meta 9: Estimular a inovação no Poder Judiciário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8834C" w14:textId="05C1FA19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1" w:history="1">
            <w:r w:rsidRPr="00455FF3">
              <w:rPr>
                <w:rStyle w:val="Hyperlink"/>
                <w:b/>
                <w:bCs/>
                <w:noProof/>
              </w:rPr>
              <w:t>5.4. Prêmio CNJ de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1DF64" w14:textId="2557D87B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62" w:history="1">
            <w:r w:rsidRPr="00455FF3">
              <w:rPr>
                <w:rStyle w:val="Hyperlink"/>
              </w:rPr>
              <w:t>6. COMPLIANCE E INTEGRIDADE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743BE92" w14:textId="2C0255ED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3" w:history="1">
            <w:r w:rsidRPr="00455FF3">
              <w:rPr>
                <w:rStyle w:val="Hyperlink"/>
                <w:b/>
                <w:bCs/>
                <w:noProof/>
              </w:rPr>
              <w:t>6.1. Definição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2A634" w14:textId="7D26C5E8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4" w:history="1">
            <w:r w:rsidRPr="00455FF3">
              <w:rPr>
                <w:rStyle w:val="Hyperlink"/>
                <w:b/>
                <w:bCs/>
                <w:noProof/>
              </w:rPr>
              <w:t>6.2. Programas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EF773" w14:textId="6A8E7B9D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65" w:history="1">
            <w:r w:rsidRPr="00455FF3">
              <w:rPr>
                <w:rStyle w:val="Hyperlink"/>
              </w:rPr>
              <w:t>7. SISTEMA DE GESTÃO DA QUALIDADE DA SGGIC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BC7D975" w14:textId="410F492C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6" w:history="1">
            <w:r w:rsidRPr="00455FF3">
              <w:rPr>
                <w:rStyle w:val="Hyperlink"/>
                <w:b/>
                <w:bCs/>
                <w:noProof/>
              </w:rPr>
              <w:t>7.1 - 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E3FD0" w14:textId="03B51667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7" w:history="1">
            <w:r w:rsidRPr="00455FF3">
              <w:rPr>
                <w:rStyle w:val="Hyperlink"/>
                <w:b/>
                <w:bCs/>
                <w:noProof/>
              </w:rPr>
              <w:t>7.2 - Direcionadores Estratégicos: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2CE06" w14:textId="133CE23A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68" w:history="1">
            <w:r w:rsidRPr="00455FF3">
              <w:rPr>
                <w:rStyle w:val="Hyperlink"/>
                <w:b/>
                <w:bCs/>
                <w:noProof/>
              </w:rPr>
              <w:t>7.3 - 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6B69D" w14:textId="617669E2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769" w:history="1">
            <w:r w:rsidRPr="00455FF3">
              <w:rPr>
                <w:rStyle w:val="Hyperlink"/>
              </w:rPr>
              <w:t>8. PROGRESSO DOS PROJETOS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4487762" w14:textId="718125D0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0" w:history="1">
            <w:r w:rsidRPr="00455FF3">
              <w:rPr>
                <w:rStyle w:val="Hyperlink"/>
                <w:b/>
                <w:bCs/>
                <w:noProof/>
              </w:rPr>
              <w:t>8.1 – Revisão do Plano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8B5FA" w14:textId="552FC04D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1" w:history="1">
            <w:r w:rsidRPr="00455FF3">
              <w:rPr>
                <w:rStyle w:val="Hyperlink"/>
                <w:b/>
                <w:bCs/>
                <w:noProof/>
              </w:rPr>
              <w:t>8.2 – Evolução dos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A2DAE" w14:textId="67DE2B56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2" w:history="1">
            <w:r w:rsidRPr="00455FF3">
              <w:rPr>
                <w:rStyle w:val="Hyperlink"/>
                <w:b/>
                <w:bCs/>
                <w:noProof/>
              </w:rPr>
              <w:t>8.3. Situação Global dos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761B3" w14:textId="73E73D21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3" w:history="1">
            <w:r w:rsidRPr="00455FF3">
              <w:rPr>
                <w:rStyle w:val="Hyperlink"/>
                <w:b/>
                <w:bCs/>
                <w:noProof/>
              </w:rPr>
              <w:t>8.4. Situação de andamento dos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BE2AD" w14:textId="087898F1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4" w:history="1">
            <w:r w:rsidRPr="00455FF3">
              <w:rPr>
                <w:rStyle w:val="Hyperlink"/>
                <w:b/>
                <w:bCs/>
                <w:noProof/>
              </w:rPr>
              <w:t>8.5. Implementação dos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3C7BC" w14:textId="7FCB283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5" w:history="1">
            <w:r w:rsidRPr="00455FF3">
              <w:rPr>
                <w:rStyle w:val="Hyperlink"/>
                <w:b/>
                <w:bCs/>
                <w:noProof/>
              </w:rPr>
              <w:t>8.6. Execução orçamentária estimada na execução do 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25CAE" w14:textId="5F7265F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6" w:history="1">
            <w:r w:rsidRPr="00455FF3">
              <w:rPr>
                <w:rStyle w:val="Hyperlink"/>
                <w:b/>
                <w:bCs/>
                <w:noProof/>
              </w:rPr>
              <w:t>8.7. Situação de cada Projeto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A297A" w14:textId="131871FA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7" w:history="1">
            <w:r w:rsidRPr="00455FF3">
              <w:rPr>
                <w:rStyle w:val="Hyperlink"/>
                <w:b/>
                <w:bCs/>
                <w:noProof/>
              </w:rPr>
              <w:t>8.7.1. Escola da Magistratura do Estado do Rio de Janeiro (EMERJ)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5CB85" w14:textId="37C324E7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8" w:history="1">
            <w:r w:rsidRPr="00455FF3">
              <w:rPr>
                <w:rStyle w:val="Hyperlink"/>
                <w:b/>
                <w:bCs/>
                <w:noProof/>
              </w:rPr>
              <w:t>8.7.1.1. Curso mestrado profissional em Direito para magistrados - GRP 95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D6883" w14:textId="538AD34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79" w:history="1">
            <w:r w:rsidRPr="00455FF3">
              <w:rPr>
                <w:rStyle w:val="Hyperlink"/>
                <w:b/>
                <w:bCs/>
                <w:noProof/>
              </w:rPr>
              <w:t>8.7.2. Departamento de Segurança da Informação (GABPRES/DESEG)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F3B99" w14:textId="02CAA25B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0" w:history="1">
            <w:r w:rsidRPr="00455FF3">
              <w:rPr>
                <w:rStyle w:val="Hyperlink"/>
                <w:b/>
                <w:bCs/>
                <w:noProof/>
              </w:rPr>
              <w:t>8.7.2.1. Novo Sistema de Controle de Acesso de Usuários aos Sistemas Corporativos - Fase 2 (contin.) – GRP 78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E4230" w14:textId="62552F5C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1" w:history="1">
            <w:r w:rsidRPr="00455FF3">
              <w:rPr>
                <w:rStyle w:val="Hyperlink"/>
                <w:b/>
                <w:bCs/>
                <w:noProof/>
              </w:rPr>
              <w:t>8.7.3. Secretaria-Geral de Administração (SGADM)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DEA9B" w14:textId="6308ECBD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2" w:history="1">
            <w:r w:rsidRPr="00455FF3">
              <w:rPr>
                <w:rStyle w:val="Hyperlink"/>
                <w:b/>
                <w:bCs/>
                <w:noProof/>
              </w:rPr>
              <w:t>8.7.3.1. Aprimoramento do Sistema de Pesquisa na Base de Dados de Jurisprudência (continuidade) – GRP 63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DF481" w14:textId="7BA702A2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3" w:history="1">
            <w:r w:rsidRPr="00455FF3">
              <w:rPr>
                <w:rStyle w:val="Hyperlink"/>
                <w:b/>
                <w:bCs/>
                <w:noProof/>
              </w:rPr>
              <w:t>8.7.3.2. Política de Revitalização do Museu Da Justiça – GRP 101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9DB8B" w14:textId="65F7BFDA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4" w:history="1">
            <w:r w:rsidRPr="00455FF3">
              <w:rPr>
                <w:rStyle w:val="Hyperlink"/>
                <w:b/>
                <w:bCs/>
                <w:noProof/>
              </w:rPr>
              <w:t>8.7.4. Secretaria-Geral de Contratos e Licitações (SGCOL)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845E1" w14:textId="5B7CB030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5" w:history="1">
            <w:r w:rsidRPr="00455FF3">
              <w:rPr>
                <w:rStyle w:val="Hyperlink"/>
                <w:b/>
                <w:bCs/>
                <w:noProof/>
              </w:rPr>
              <w:t>8.7.4.1. Recepção completa e adequada da Nova Lei de Licitações (14.133/21) nas contratações do PJERJ, objetivando o aumento do grau de integridade, transparência e governança das contratações do PJERJ – GRP 92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D8F2C" w14:textId="522AAC29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6" w:history="1">
            <w:r w:rsidRPr="00455FF3">
              <w:rPr>
                <w:rStyle w:val="Hyperlink"/>
                <w:b/>
                <w:bCs/>
                <w:noProof/>
              </w:rPr>
              <w:t>8.7.5. Secretaria-Geral de Governança, Inovação e Compliance (SGGIC)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A5AF0" w14:textId="02B91738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7" w:history="1">
            <w:r w:rsidRPr="00455FF3">
              <w:rPr>
                <w:rStyle w:val="Hyperlink"/>
                <w:b/>
                <w:bCs/>
                <w:noProof/>
              </w:rPr>
              <w:t>8.7.5.1. Implementação e Execução de Política de Governança Institucional – GRP 102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F5566" w14:textId="142CC937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8" w:history="1">
            <w:r w:rsidRPr="00455FF3">
              <w:rPr>
                <w:rStyle w:val="Hyperlink"/>
                <w:b/>
                <w:bCs/>
                <w:noProof/>
              </w:rPr>
              <w:t>8.7.5.2. Implementação do Programa de Integridade/ Compliance e Gestão de Riscos – GRP 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BE3F9" w14:textId="46C02F51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89" w:history="1">
            <w:r w:rsidRPr="00455FF3">
              <w:rPr>
                <w:rStyle w:val="Hyperlink"/>
                <w:b/>
                <w:bCs/>
                <w:noProof/>
              </w:rPr>
              <w:t>8.7.5.3. Implementação e Execução de Política de Inovações no PJERJ – GRP 90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5B0F4" w14:textId="6308B864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0" w:history="1">
            <w:r w:rsidRPr="00455FF3">
              <w:rPr>
                <w:rStyle w:val="Hyperlink"/>
                <w:b/>
                <w:bCs/>
                <w:noProof/>
              </w:rPr>
              <w:t>8.7.6. Secretaria-Geral Judiciária (SGJUD)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27741" w14:textId="3BB68CBB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1" w:history="1">
            <w:r w:rsidRPr="00455FF3">
              <w:rPr>
                <w:rStyle w:val="Hyperlink"/>
                <w:b/>
                <w:bCs/>
                <w:noProof/>
              </w:rPr>
              <w:t>8.7.6.1. Digitalização de Processos Físicos (continuidade) – GRP 81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5C0C6" w14:textId="401F663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2" w:history="1">
            <w:r w:rsidRPr="00455FF3">
              <w:rPr>
                <w:rStyle w:val="Hyperlink"/>
                <w:b/>
                <w:bCs/>
                <w:noProof/>
              </w:rPr>
              <w:t>8.7.6.2. Incentivo à redução do contencioso tributário no âmbito do PJERJ – GRP 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11C55" w14:textId="1D2E62EC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3" w:history="1">
            <w:r w:rsidRPr="00455FF3">
              <w:rPr>
                <w:rStyle w:val="Hyperlink"/>
                <w:b/>
                <w:bCs/>
                <w:noProof/>
              </w:rPr>
              <w:t>8.7.7. Secretaria-Geral de Logística (SGLOG)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8CFC2" w14:textId="5B50E0F9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4" w:history="1">
            <w:r w:rsidRPr="00455FF3">
              <w:rPr>
                <w:rStyle w:val="Hyperlink"/>
                <w:b/>
                <w:bCs/>
                <w:noProof/>
              </w:rPr>
              <w:t>8.7.7.1. Aprimoramento e monitoramento das medidas de prevenção e combate a incêndio e pânico (continuidade) – GRP 71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70803" w14:textId="61257246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5" w:history="1">
            <w:r w:rsidRPr="00455FF3">
              <w:rPr>
                <w:rStyle w:val="Hyperlink"/>
                <w:b/>
                <w:bCs/>
                <w:noProof/>
              </w:rPr>
              <w:t>8.7.7.2. Contratação para Fornecimento e Instalação de Sistema Fotovoltaica – GRP 96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B4051" w14:textId="619F6247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6" w:history="1">
            <w:r w:rsidRPr="00455FF3">
              <w:rPr>
                <w:rStyle w:val="Hyperlink"/>
                <w:b/>
                <w:bCs/>
                <w:noProof/>
              </w:rPr>
              <w:t>8.7.8. Secretaria-Geral de Planejamento, Coordenação e Finanças (SGPCF)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F4C7A" w14:textId="0F0BEDE9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7" w:history="1">
            <w:r w:rsidRPr="00455FF3">
              <w:rPr>
                <w:rStyle w:val="Hyperlink"/>
                <w:b/>
                <w:bCs/>
                <w:noProof/>
              </w:rPr>
              <w:t>8.7.8.1. Modernização da Gestão Fiscal (continuidade) – GRP 80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5B11E" w14:textId="7E5F0BBC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8" w:history="1">
            <w:r w:rsidRPr="00455FF3">
              <w:rPr>
                <w:rStyle w:val="Hyperlink"/>
                <w:b/>
                <w:bCs/>
                <w:noProof/>
              </w:rPr>
              <w:t>8.7.9. Secretaria-Geral de Gestão de Pessoas (SGPES)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8D312" w14:textId="09D6CA4C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799" w:history="1">
            <w:r w:rsidRPr="00455FF3">
              <w:rPr>
                <w:rStyle w:val="Hyperlink"/>
                <w:b/>
                <w:bCs/>
                <w:noProof/>
              </w:rPr>
              <w:t>8.7.9.1. Novo Sistema de Pessoal – GRP 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62716" w14:textId="4A0E6462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0" w:history="1">
            <w:r w:rsidRPr="00455FF3">
              <w:rPr>
                <w:rStyle w:val="Hyperlink"/>
                <w:b/>
                <w:bCs/>
                <w:noProof/>
              </w:rPr>
              <w:t>8.7.10. Secretaria-Geral de Segurança Institucional (SGSEI)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6771F" w14:textId="32B8936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1" w:history="1">
            <w:r w:rsidRPr="00455FF3">
              <w:rPr>
                <w:rStyle w:val="Hyperlink"/>
                <w:b/>
                <w:bCs/>
                <w:noProof/>
              </w:rPr>
              <w:t>8.7.10.1. Aprimorar a segurança nas instalações do PJERJ com a implementação do sistema de controle de acesso – GRP 91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4AB1E" w14:textId="4F7803B8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2" w:history="1">
            <w:r w:rsidRPr="00455FF3">
              <w:rPr>
                <w:rStyle w:val="Hyperlink"/>
                <w:b/>
                <w:bCs/>
                <w:noProof/>
              </w:rPr>
              <w:t>8.7.10.2. Implantação de Reconhecimento Facial junto ao monitoramento de imagens de áreas privativas e selecionadas – GRP 98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562FB" w14:textId="119EE126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3" w:history="1">
            <w:r w:rsidRPr="00455FF3">
              <w:rPr>
                <w:rStyle w:val="Hyperlink"/>
                <w:b/>
                <w:bCs/>
                <w:noProof/>
              </w:rPr>
              <w:t>8.7.10.3. Implantação do Alarme de Pânico nas Comarcas do Estado do Rio de Janeiro (continuidade) – GRP 74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32328" w14:textId="3E3EB4E7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4" w:history="1">
            <w:r w:rsidRPr="00455FF3">
              <w:rPr>
                <w:rStyle w:val="Hyperlink"/>
                <w:b/>
                <w:bCs/>
                <w:noProof/>
              </w:rPr>
              <w:t>8.7.11. Secretaria-Geral de Tecnologia da Informação (SGTEC)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8858E" w14:textId="0CF30272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5" w:history="1">
            <w:r w:rsidRPr="00455FF3">
              <w:rPr>
                <w:rStyle w:val="Hyperlink"/>
                <w:b/>
                <w:bCs/>
                <w:noProof/>
              </w:rPr>
              <w:t>8.7.11.1.  Aquisição e implantação de Infraestrutura de Nuvem (Cloud) – GRP 93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8721F" w14:textId="76FA5C86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6" w:history="1">
            <w:r w:rsidRPr="00455FF3">
              <w:rPr>
                <w:rStyle w:val="Hyperlink"/>
                <w:b/>
                <w:bCs/>
                <w:noProof/>
              </w:rPr>
              <w:t>8.7.11.2.  Implementação e atualização do gerenciamento de serviços baseados no ITIL4 – GRP 94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F11C9" w14:textId="36317799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807" w:history="1">
            <w:r w:rsidRPr="00455FF3">
              <w:rPr>
                <w:rStyle w:val="Hyperlink"/>
              </w:rPr>
              <w:t>9.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D5A360A" w14:textId="26DD7F10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8" w:history="1">
            <w:r w:rsidRPr="00455FF3">
              <w:rPr>
                <w:rStyle w:val="Hyperlink"/>
                <w:b/>
                <w:bCs/>
                <w:noProof/>
              </w:rPr>
              <w:t>9.1 – Índice de Alcance das Metas Estratégicas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81EBC" w14:textId="04DC972B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09" w:history="1">
            <w:r w:rsidRPr="00455FF3">
              <w:rPr>
                <w:rStyle w:val="Hyperlink"/>
                <w:b/>
                <w:bCs/>
                <w:noProof/>
              </w:rPr>
              <w:t>9.2 – Índice de Transparência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FEAF0" w14:textId="036F159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0" w:history="1">
            <w:r w:rsidRPr="00455FF3">
              <w:rPr>
                <w:rStyle w:val="Hyperlink"/>
                <w:b/>
                <w:bCs/>
                <w:noProof/>
              </w:rPr>
              <w:t>9.3 – Índice de Desempenho no Prêmio CNJ de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4CE75" w14:textId="070E4EDD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1" w:history="1">
            <w:r w:rsidRPr="00455FF3">
              <w:rPr>
                <w:rStyle w:val="Hyperlink"/>
                <w:b/>
                <w:bCs/>
                <w:noProof/>
              </w:rPr>
              <w:t>9.4 – Índice de Implementação de Projetos de Inovação no PJERJ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12D1A" w14:textId="47FB9362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2" w:history="1">
            <w:r w:rsidRPr="00455FF3">
              <w:rPr>
                <w:rStyle w:val="Hyperlink"/>
                <w:b/>
                <w:bCs/>
                <w:noProof/>
              </w:rPr>
              <w:t>9.5 – Acervo de Rotinas Administrativas (RAD) do PJERJ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C2D0B" w14:textId="6A54C5B2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3" w:history="1">
            <w:r w:rsidRPr="00455FF3">
              <w:rPr>
                <w:rStyle w:val="Hyperlink"/>
                <w:b/>
                <w:bCs/>
                <w:noProof/>
              </w:rPr>
              <w:t>9.6 – Unidades Organizacionais com novo modelo de 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8B65E" w14:textId="72EE316A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4" w:history="1">
            <w:r w:rsidRPr="00455FF3">
              <w:rPr>
                <w:rStyle w:val="Hyperlink"/>
                <w:b/>
                <w:bCs/>
                <w:noProof/>
              </w:rPr>
              <w:t>9.7 – Quantidade de sistemas certificados (ISO) 9001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916E7" w14:textId="7F0FE1CF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5" w:history="1">
            <w:r w:rsidRPr="00455FF3">
              <w:rPr>
                <w:rStyle w:val="Hyperlink"/>
                <w:b/>
                <w:bCs/>
                <w:noProof/>
              </w:rPr>
              <w:t>9.8 – Apontamentos em auditorias de gestão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08531" w14:textId="0AA81812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816" w:history="1">
            <w:r w:rsidRPr="00455FF3">
              <w:rPr>
                <w:rStyle w:val="Hyperlink"/>
              </w:rPr>
              <w:t>10. OUTRAS REALIZAÇÕES DA SGGIC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FF28A82" w14:textId="0F9BB8E7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7" w:history="1">
            <w:r w:rsidRPr="00455FF3">
              <w:rPr>
                <w:rStyle w:val="Hyperlink"/>
                <w:b/>
                <w:bCs/>
                <w:noProof/>
              </w:rPr>
              <w:t>10.1 – Gabinete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871AB" w14:textId="31616995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8" w:history="1">
            <w:r w:rsidRPr="00455FF3">
              <w:rPr>
                <w:rStyle w:val="Hyperlink"/>
                <w:b/>
                <w:bCs/>
                <w:noProof/>
              </w:rPr>
              <w:t>10.2 – DEGEP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DA228" w14:textId="4D46D479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19" w:history="1">
            <w:r w:rsidRPr="00455FF3">
              <w:rPr>
                <w:rStyle w:val="Hyperlink"/>
                <w:b/>
                <w:bCs/>
                <w:noProof/>
              </w:rPr>
              <w:t>10.3 – DEGER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2CE18" w14:textId="22A73FBB" w:rsidR="0086450F" w:rsidRDefault="0086450F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67445820" w:history="1">
            <w:r w:rsidRPr="00455FF3">
              <w:rPr>
                <w:rStyle w:val="Hyperlink"/>
                <w:b/>
                <w:bCs/>
                <w:noProof/>
              </w:rPr>
              <w:t>10.4 – DEIND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_Toc167445820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94869" w14:textId="3CFE5D52" w:rsidR="0086450F" w:rsidRDefault="0086450F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7445821" w:history="1">
            <w:r w:rsidRPr="00455FF3">
              <w:rPr>
                <w:rStyle w:val="Hyperlink"/>
              </w:rPr>
              <w:t>11.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_Toc167445821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3E84311E" w14:textId="09CD34B5" w:rsidR="004E51B2" w:rsidRPr="004E51B2" w:rsidRDefault="000E6B3A" w:rsidP="006B0F6E">
          <w:pPr>
            <w:pStyle w:val="Sumrio1"/>
            <w:spacing w:after="0"/>
          </w:pPr>
          <w:r>
            <w:rPr>
              <w:b w:val="0"/>
              <w:bCs w:val="0"/>
            </w:rP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58F53CE" w:rsidR="00F0457E" w:rsidRPr="00F0457E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0" w:name="_Toc167445749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0"/>
    </w:p>
    <w:p w14:paraId="31D9CE1B" w14:textId="0ED26702" w:rsidR="008227AD" w:rsidRPr="00BA3A27" w:rsidRDefault="008227AD" w:rsidP="008227AD">
      <w:pPr>
        <w:rPr>
          <w:rFonts w:ascii="Times New Roman" w:hAnsi="Times New Roman" w:cs="Times New Roman"/>
          <w:sz w:val="24"/>
          <w:szCs w:val="24"/>
        </w:rPr>
      </w:pPr>
      <w:r>
        <w:t>RESOLUÇÃO OE nº11 /2024 - Aprova a Estrutura Organizacional do Poder Judiciário do Estado do Rio de Janeiro e dá outras providências.</w:t>
      </w:r>
    </w:p>
    <w:p w14:paraId="2F3A614A" w14:textId="07A024BE" w:rsidR="00384322" w:rsidRDefault="00384322" w:rsidP="00EA37EC">
      <w:pPr>
        <w:ind w:left="-709" w:right="-142"/>
        <w:jc w:val="right"/>
        <w:rPr>
          <w:noProof/>
          <w:highlight w:val="yellow"/>
          <w:lang w:eastAsia="pt-BR"/>
        </w:rPr>
      </w:pPr>
    </w:p>
    <w:p w14:paraId="25AE30D7" w14:textId="3D118DDD" w:rsidR="00DD4BAC" w:rsidRDefault="008227AD" w:rsidP="00DD4BAC">
      <w:pPr>
        <w:ind w:left="-709" w:right="-142"/>
        <w:jc w:val="center"/>
      </w:pPr>
      <w:r>
        <w:rPr>
          <w:noProof/>
        </w:rPr>
        <w:drawing>
          <wp:inline distT="0" distB="0" distL="0" distR="0" wp14:anchorId="657C352B" wp14:editId="0C69B7C1">
            <wp:extent cx="6210935" cy="3669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6DD7" w14:textId="044BA6AA" w:rsidR="002378EC" w:rsidRPr="004779B9" w:rsidRDefault="002378EC" w:rsidP="002378E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67445750"/>
      <w:r>
        <w:rPr>
          <w:b/>
          <w:bCs/>
          <w:sz w:val="32"/>
          <w:szCs w:val="32"/>
        </w:rPr>
        <w:t>2.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PLANEJAMENTO ESTRATÉGICO</w:t>
      </w:r>
      <w:bookmarkEnd w:id="1"/>
    </w:p>
    <w:p w14:paraId="5202A733" w14:textId="36AC51ED" w:rsidR="002378EC" w:rsidRDefault="002378EC" w:rsidP="002378EC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2" w:name="_Toc167445751"/>
      <w:r>
        <w:rPr>
          <w:b/>
          <w:bCs/>
          <w:color w:val="auto"/>
          <w:sz w:val="28"/>
          <w:szCs w:val="28"/>
        </w:rPr>
        <w:t>2.1. Legislação e documentação correlata</w:t>
      </w:r>
      <w:bookmarkEnd w:id="2"/>
    </w:p>
    <w:p w14:paraId="4AD51E0D" w14:textId="77777777" w:rsidR="002378EC" w:rsidRPr="00795318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  <w:color w:val="333333"/>
        </w:rPr>
      </w:pPr>
      <w:hyperlink r:id="rId12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RESOLUÇÃO TJ/OE/RJ Nº 11/2021</w:t>
        </w:r>
      </w:hyperlink>
      <w:r w:rsidR="002378EC" w:rsidRPr="00795318">
        <w:rPr>
          <w:rFonts w:ascii="Arial" w:hAnsi="Arial" w:cs="Arial"/>
          <w:color w:val="333333"/>
        </w:rPr>
        <w:t> - Estabelece a Política de Gestão Estratégica, alinha a estratégia às diretrizes de governança e institui as diretrizes para o Planejamento Estratégico Institucional do Poder Judiciário do Estado do Rio de Janeiro 2021-2026 (PJERJ)</w:t>
      </w:r>
    </w:p>
    <w:p w14:paraId="6CEEC059" w14:textId="77777777" w:rsidR="002378EC" w:rsidRPr="00795318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  <w:color w:val="333333"/>
        </w:rPr>
      </w:pPr>
      <w:hyperlink r:id="rId13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RESOLUÇÃO TJ/OE/RJ Nº 12/20</w:t>
        </w:r>
      </w:hyperlink>
      <w:hyperlink r:id="rId14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21</w:t>
        </w:r>
      </w:hyperlink>
      <w:r w:rsidR="002378EC" w:rsidRPr="00795318">
        <w:rPr>
          <w:rFonts w:ascii="Arial" w:hAnsi="Arial" w:cs="Arial"/>
          <w:color w:val="333333"/>
        </w:rPr>
        <w:t> - Aprova o Plano Estratégico, o Plano de Ação Governamental (PAG), a Matriz de Indicadores Estratégicos e o Plano de Comunicação da Estratégia do Poder Judiciário do Estado do Rio de Janeiro (PJERJ).</w:t>
      </w:r>
    </w:p>
    <w:p w14:paraId="1E55F831" w14:textId="77777777" w:rsidR="002378EC" w:rsidRPr="00795318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  <w:color w:val="333333"/>
        </w:rPr>
      </w:pPr>
      <w:hyperlink r:id="rId15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ATO EXECUTIVO TJ Nº 93/ 2023</w:t>
        </w:r>
      </w:hyperlink>
      <w:r w:rsidR="002378EC" w:rsidRPr="00795318">
        <w:rPr>
          <w:rFonts w:ascii="Arial" w:hAnsi="Arial" w:cs="Arial"/>
          <w:color w:val="333333"/>
        </w:rPr>
        <w:t> - Revisa o Plano Estratégico e a Matriz de Indicadores Estratégicos do Poder Judiciário do Estado do Rio de Janeiro (PJERJ).</w:t>
      </w:r>
    </w:p>
    <w:p w14:paraId="631F2BF7" w14:textId="77777777" w:rsidR="002378EC" w:rsidRPr="00795318" w:rsidRDefault="0086450F" w:rsidP="002378EC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714" w:hanging="357"/>
        <w:jc w:val="both"/>
        <w:rPr>
          <w:rFonts w:ascii="Arial" w:hAnsi="Arial" w:cs="Arial"/>
          <w:color w:val="333333"/>
          <w:sz w:val="21"/>
          <w:szCs w:val="21"/>
        </w:rPr>
      </w:pPr>
      <w:hyperlink r:id="rId16" w:tgtFrame="_blank" w:history="1">
        <w:r w:rsidR="002378EC" w:rsidRPr="00795318">
          <w:rPr>
            <w:rStyle w:val="Hyperlink"/>
            <w:rFonts w:ascii="Arial" w:hAnsi="Arial" w:cs="Arial"/>
            <w:color w:val="337AB7"/>
            <w:sz w:val="21"/>
            <w:szCs w:val="21"/>
            <w:u w:val="none"/>
          </w:rPr>
          <w:t>PORTARIA nº 1347/2023</w:t>
        </w:r>
      </w:hyperlink>
      <w:r w:rsidR="002378EC" w:rsidRPr="00795318">
        <w:rPr>
          <w:rFonts w:ascii="Arial" w:hAnsi="Arial" w:cs="Arial"/>
          <w:color w:val="333333"/>
          <w:sz w:val="21"/>
          <w:szCs w:val="21"/>
        </w:rPr>
        <w:t> - Altera a composição da Comissão de Governança, Estratégia e Planejamento (COGEP).</w:t>
      </w:r>
    </w:p>
    <w:p w14:paraId="3DE69D77" w14:textId="77777777" w:rsidR="002378EC" w:rsidRPr="00795318" w:rsidRDefault="0086450F" w:rsidP="002378EC">
      <w:pPr>
        <w:pStyle w:val="NormalWeb"/>
        <w:numPr>
          <w:ilvl w:val="0"/>
          <w:numId w:val="16"/>
        </w:numPr>
        <w:shd w:val="clear" w:color="auto" w:fill="FFFFFF"/>
        <w:spacing w:before="120" w:beforeAutospacing="0" w:after="120" w:afterAutospacing="0"/>
        <w:ind w:left="714" w:hanging="357"/>
        <w:jc w:val="both"/>
        <w:rPr>
          <w:rFonts w:ascii="Arial" w:hAnsi="Arial" w:cs="Arial"/>
          <w:color w:val="333333"/>
          <w:sz w:val="21"/>
          <w:szCs w:val="21"/>
        </w:rPr>
      </w:pPr>
      <w:hyperlink r:id="rId17" w:tgtFrame="_blank" w:history="1">
        <w:r w:rsidR="002378EC" w:rsidRPr="00795318">
          <w:rPr>
            <w:rStyle w:val="Hyperlink"/>
            <w:rFonts w:ascii="Arial" w:hAnsi="Arial" w:cs="Arial"/>
            <w:color w:val="337AB7"/>
            <w:sz w:val="21"/>
            <w:szCs w:val="21"/>
            <w:u w:val="none"/>
          </w:rPr>
          <w:t>PORTARIA nº 981/2023</w:t>
        </w:r>
      </w:hyperlink>
      <w:r w:rsidR="002378EC" w:rsidRPr="00795318">
        <w:rPr>
          <w:rFonts w:ascii="Arial" w:hAnsi="Arial" w:cs="Arial"/>
          <w:color w:val="333333"/>
          <w:sz w:val="21"/>
          <w:szCs w:val="21"/>
        </w:rPr>
        <w:t> - Designa membros para o Subcomitê Gestor do Segmento da Justiça Estadual no âmbito do Tribunal de Justiça do Estado do Rio de Janeiro e da Rede de Governança Colaborativa do Poder Judiciário.</w:t>
      </w:r>
    </w:p>
    <w:p w14:paraId="5333A5F0" w14:textId="77777777" w:rsidR="002378EC" w:rsidRPr="00795318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Fonts w:ascii="Arial" w:hAnsi="Arial" w:cs="Arial"/>
          <w:color w:val="333333"/>
        </w:rPr>
      </w:pPr>
      <w:hyperlink r:id="rId18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 xml:space="preserve">Plano Estratégico </w:t>
        </w:r>
        <w:proofErr w:type="spellStart"/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Sexênio</w:t>
        </w:r>
        <w:proofErr w:type="spellEnd"/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 xml:space="preserve"> 2021-2026</w:t>
        </w:r>
      </w:hyperlink>
    </w:p>
    <w:p w14:paraId="7F71BB81" w14:textId="77777777" w:rsidR="002378EC" w:rsidRPr="00795318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Fonts w:ascii="Arial" w:hAnsi="Arial" w:cs="Arial"/>
          <w:color w:val="333333"/>
        </w:rPr>
      </w:pPr>
      <w:hyperlink r:id="rId19" w:tgtFrame="_blank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Plano de Ação Governamental - PAG</w:t>
        </w:r>
      </w:hyperlink>
    </w:p>
    <w:p w14:paraId="49334377" w14:textId="77777777" w:rsidR="002378EC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Fonts w:ascii="Arial" w:hAnsi="Arial" w:cs="Arial"/>
          <w:color w:val="333333"/>
        </w:rPr>
      </w:pPr>
      <w:hyperlink r:id="rId20" w:history="1">
        <w:r w:rsidR="002378EC" w:rsidRPr="00795318">
          <w:rPr>
            <w:rStyle w:val="Hyperlink"/>
            <w:rFonts w:ascii="Arial" w:hAnsi="Arial" w:cs="Arial"/>
            <w:color w:val="337AB7"/>
            <w:u w:val="none"/>
          </w:rPr>
          <w:t>Mapa Estratégico do PJERJ</w:t>
        </w:r>
      </w:hyperlink>
    </w:p>
    <w:p w14:paraId="4EB012F5" w14:textId="7CC5A029" w:rsidR="002378EC" w:rsidRPr="002378EC" w:rsidRDefault="0086450F" w:rsidP="002378EC">
      <w:pPr>
        <w:numPr>
          <w:ilvl w:val="0"/>
          <w:numId w:val="16"/>
        </w:numPr>
        <w:shd w:val="clear" w:color="auto" w:fill="FFFFFF"/>
        <w:spacing w:before="120" w:after="120" w:line="240" w:lineRule="auto"/>
        <w:ind w:left="714" w:hanging="357"/>
        <w:rPr>
          <w:rStyle w:val="Hyperlink"/>
          <w:color w:val="337AB7"/>
          <w:u w:val="none"/>
        </w:rPr>
      </w:pPr>
      <w:hyperlink r:id="rId21" w:history="1">
        <w:r w:rsidR="002378EC" w:rsidRPr="00E271C8">
          <w:rPr>
            <w:rStyle w:val="Hyperlink"/>
            <w:rFonts w:ascii="Arial" w:hAnsi="Arial" w:cs="Arial"/>
            <w:color w:val="337AB7"/>
            <w:u w:val="none"/>
          </w:rPr>
          <w:t>Plano de Comunicação da Estratégia</w:t>
        </w:r>
      </w:hyperlink>
    </w:p>
    <w:p w14:paraId="449E32BD" w14:textId="77777777" w:rsidR="002378EC" w:rsidRPr="004A1B7F" w:rsidRDefault="002378EC" w:rsidP="002378EC">
      <w:pPr>
        <w:shd w:val="clear" w:color="auto" w:fill="FFFFFF"/>
        <w:spacing w:before="120" w:after="120" w:line="240" w:lineRule="auto"/>
        <w:jc w:val="both"/>
        <w:rPr>
          <w:color w:val="337AB7"/>
        </w:rPr>
      </w:pPr>
    </w:p>
    <w:p w14:paraId="1D66D5EC" w14:textId="1F96BE14" w:rsidR="00550F0E" w:rsidRPr="00EA37EC" w:rsidRDefault="00E37C1C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3" w:name="_Toc167445752"/>
      <w:r>
        <w:rPr>
          <w:b/>
          <w:bCs/>
          <w:sz w:val="32"/>
          <w:szCs w:val="32"/>
        </w:rPr>
        <w:t>3</w:t>
      </w:r>
      <w:r w:rsidR="00550F0E" w:rsidRPr="00EA37EC">
        <w:rPr>
          <w:b/>
          <w:bCs/>
          <w:sz w:val="32"/>
          <w:szCs w:val="32"/>
        </w:rPr>
        <w:t xml:space="preserve">. </w:t>
      </w:r>
      <w:r w:rsidR="00784E78" w:rsidRPr="00EA37EC">
        <w:rPr>
          <w:b/>
          <w:bCs/>
          <w:sz w:val="32"/>
          <w:szCs w:val="32"/>
        </w:rPr>
        <w:t>GOVERNANÇA</w:t>
      </w:r>
      <w:bookmarkEnd w:id="3"/>
    </w:p>
    <w:p w14:paraId="7A8242D0" w14:textId="3B97294A" w:rsidR="00784E78" w:rsidRDefault="00D95ADD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4" w:name="_Toc167445753"/>
      <w:r>
        <w:rPr>
          <w:b/>
          <w:bCs/>
          <w:color w:val="auto"/>
          <w:sz w:val="28"/>
          <w:szCs w:val="28"/>
        </w:rPr>
        <w:t>3</w:t>
      </w:r>
      <w:r w:rsidR="00784E78">
        <w:rPr>
          <w:b/>
          <w:bCs/>
          <w:color w:val="auto"/>
          <w:sz w:val="28"/>
          <w:szCs w:val="28"/>
        </w:rPr>
        <w:t>.1. Legislação</w:t>
      </w:r>
      <w:r w:rsidR="00CB08EA">
        <w:rPr>
          <w:b/>
          <w:bCs/>
          <w:color w:val="auto"/>
          <w:sz w:val="28"/>
          <w:szCs w:val="28"/>
        </w:rPr>
        <w:t xml:space="preserve"> correlata</w:t>
      </w:r>
      <w:bookmarkEnd w:id="4"/>
    </w:p>
    <w:p w14:paraId="343550D9" w14:textId="17964322" w:rsidR="00784E78" w:rsidRPr="0097645F" w:rsidRDefault="0086450F" w:rsidP="00F50BC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2" w:tgtFrame="_blank" w:history="1">
        <w:r w:rsidR="00784E78" w:rsidRPr="00DD2B48">
          <w:rPr>
            <w:rStyle w:val="Hyperlink"/>
            <w:rFonts w:ascii="Arial" w:hAnsi="Arial" w:cs="Arial"/>
            <w:color w:val="auto"/>
            <w:u w:val="none"/>
          </w:rPr>
          <w:t>ATO NORMATIVO TJ N. 09/2023</w:t>
        </w:r>
      </w:hyperlink>
      <w:r w:rsidR="00F50BC8" w:rsidRPr="0097645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84E78" w:rsidRPr="0097645F">
        <w:rPr>
          <w:rStyle w:val="Hyperlink"/>
          <w:rFonts w:ascii="Arial" w:hAnsi="Arial" w:cs="Arial"/>
          <w:color w:val="auto"/>
          <w:u w:val="none"/>
        </w:rPr>
        <w:t>-</w:t>
      </w:r>
      <w:r w:rsidR="00F50BC8" w:rsidRPr="0097645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784E78" w:rsidRPr="0097645F">
        <w:rPr>
          <w:rStyle w:val="Hyperlink"/>
          <w:rFonts w:ascii="Arial" w:hAnsi="Arial" w:cs="Arial"/>
          <w:color w:val="auto"/>
          <w:u w:val="none"/>
        </w:rPr>
        <w:t>Estabelece a Política de Governança da Estratégia do Tribunal de Justiça do Estado do Rio de Janeiro.</w:t>
      </w:r>
    </w:p>
    <w:p w14:paraId="5BC26472" w14:textId="0BCFBA62" w:rsidR="00E271C8" w:rsidRPr="002378EC" w:rsidRDefault="0086450F" w:rsidP="00F50BC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color w:val="auto"/>
          <w:u w:val="none"/>
        </w:rPr>
      </w:pPr>
      <w:hyperlink r:id="rId23" w:history="1">
        <w:r w:rsidR="00F50BC8" w:rsidRPr="00DD2B48">
          <w:rPr>
            <w:rStyle w:val="Hyperlink"/>
            <w:rFonts w:ascii="Arial" w:hAnsi="Arial" w:cs="Arial"/>
            <w:color w:val="auto"/>
            <w:u w:val="none"/>
          </w:rPr>
          <w:t>ATO NORMATIVO nº 10/2023</w:t>
        </w:r>
      </w:hyperlink>
      <w:r w:rsidR="00F50BC8" w:rsidRPr="00DD2B48">
        <w:rPr>
          <w:rStyle w:val="Hyperlink"/>
          <w:rFonts w:ascii="Arial" w:hAnsi="Arial" w:cs="Arial"/>
          <w:color w:val="auto"/>
          <w:u w:val="none"/>
        </w:rPr>
        <w:t xml:space="preserve"> - Estabelece o Sistema de Governança Institucional do Tribunal de Justiça do Estado do Rio de Janeiro.</w:t>
      </w:r>
    </w:p>
    <w:p w14:paraId="3B2DE771" w14:textId="77777777" w:rsidR="002378EC" w:rsidRPr="00DD2B48" w:rsidRDefault="002378EC" w:rsidP="002378EC">
      <w:pPr>
        <w:shd w:val="clear" w:color="auto" w:fill="FFFFFF"/>
        <w:spacing w:before="120" w:after="120" w:line="240" w:lineRule="auto"/>
        <w:jc w:val="both"/>
        <w:rPr>
          <w:rStyle w:val="Hyperlink"/>
          <w:color w:val="auto"/>
          <w:u w:val="none"/>
        </w:rPr>
      </w:pPr>
    </w:p>
    <w:p w14:paraId="6BE0DD08" w14:textId="0CBA0D59" w:rsidR="00F50BC8" w:rsidRPr="004779B9" w:rsidRDefault="00D95ADD" w:rsidP="00F50BC8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5" w:name="_Toc167445754"/>
      <w:r>
        <w:rPr>
          <w:b/>
          <w:bCs/>
          <w:sz w:val="32"/>
          <w:szCs w:val="32"/>
        </w:rPr>
        <w:t>4</w:t>
      </w:r>
      <w:r w:rsidR="00F50BC8">
        <w:rPr>
          <w:b/>
          <w:bCs/>
          <w:sz w:val="32"/>
          <w:szCs w:val="32"/>
        </w:rPr>
        <w:t>. GESTÃO DE RISCOS</w:t>
      </w:r>
      <w:bookmarkEnd w:id="5"/>
    </w:p>
    <w:p w14:paraId="1EB3D8D8" w14:textId="5BB3073E" w:rsidR="00F50BC8" w:rsidRDefault="00D95ADD" w:rsidP="00F50BC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167445755"/>
      <w:r>
        <w:rPr>
          <w:b/>
          <w:bCs/>
          <w:color w:val="auto"/>
          <w:sz w:val="28"/>
          <w:szCs w:val="28"/>
        </w:rPr>
        <w:t>4</w:t>
      </w:r>
      <w:r w:rsidR="00F50BC8">
        <w:rPr>
          <w:b/>
          <w:bCs/>
          <w:color w:val="auto"/>
          <w:sz w:val="28"/>
          <w:szCs w:val="28"/>
        </w:rPr>
        <w:t>.1. Legislação</w:t>
      </w:r>
      <w:r w:rsidR="00DD2B48">
        <w:rPr>
          <w:b/>
          <w:bCs/>
          <w:color w:val="auto"/>
          <w:sz w:val="28"/>
          <w:szCs w:val="28"/>
        </w:rPr>
        <w:t xml:space="preserve"> e documentos correlatos</w:t>
      </w:r>
      <w:bookmarkEnd w:id="6"/>
    </w:p>
    <w:p w14:paraId="0F8E9725" w14:textId="0E85EE28" w:rsidR="00F50BC8" w:rsidRPr="00DD2B48" w:rsidRDefault="0086450F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4" w:history="1">
        <w:r w:rsidR="00F50BC8" w:rsidRPr="00DD2B48">
          <w:rPr>
            <w:rStyle w:val="Hyperlink"/>
            <w:rFonts w:ascii="Arial" w:hAnsi="Arial" w:cs="Arial"/>
            <w:color w:val="auto"/>
            <w:u w:val="none"/>
          </w:rPr>
          <w:t>ATO NORMATIVO TJ Nº 11/2023</w:t>
        </w:r>
      </w:hyperlink>
      <w:r w:rsidR="00F50BC8" w:rsidRPr="00DD2B48">
        <w:rPr>
          <w:rStyle w:val="Hyperlink"/>
          <w:rFonts w:ascii="Arial" w:hAnsi="Arial" w:cs="Arial"/>
          <w:color w:val="auto"/>
          <w:u w:val="none"/>
        </w:rPr>
        <w:t xml:space="preserve"> - Dispõe sobre a Política de Gestão de Riscos da Secretaria Geral de Governança, Inovação e </w:t>
      </w:r>
      <w:proofErr w:type="spellStart"/>
      <w:r w:rsidR="00F50BC8" w:rsidRPr="00DD2B48">
        <w:rPr>
          <w:rStyle w:val="Hyperlink"/>
          <w:rFonts w:ascii="Arial" w:hAnsi="Arial" w:cs="Arial"/>
          <w:color w:val="auto"/>
          <w:u w:val="none"/>
        </w:rPr>
        <w:t>Compliance</w:t>
      </w:r>
      <w:proofErr w:type="spellEnd"/>
      <w:r w:rsidR="00F50BC8" w:rsidRPr="00DD2B48">
        <w:rPr>
          <w:rStyle w:val="Hyperlink"/>
          <w:rFonts w:ascii="Arial" w:hAnsi="Arial" w:cs="Arial"/>
          <w:color w:val="auto"/>
          <w:u w:val="none"/>
        </w:rPr>
        <w:t xml:space="preserve"> e dá outras providências.</w:t>
      </w:r>
    </w:p>
    <w:p w14:paraId="5CE4693E" w14:textId="0EA7C930" w:rsidR="00DD2B48" w:rsidRPr="00DD2B48" w:rsidRDefault="0086450F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5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Plano de Gestão de Riscos</w:t>
        </w:r>
      </w:hyperlink>
    </w:p>
    <w:p w14:paraId="55DDE4BE" w14:textId="15CDCF2B" w:rsidR="00DD2B48" w:rsidRPr="00DD2B48" w:rsidRDefault="0086450F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6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Guia Prático para Mapeamento de Riscos</w:t>
        </w:r>
      </w:hyperlink>
    </w:p>
    <w:p w14:paraId="13915002" w14:textId="724AE6AC" w:rsidR="00DD2B48" w:rsidRDefault="0086450F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7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Banco de Riscos</w:t>
        </w:r>
      </w:hyperlink>
    </w:p>
    <w:p w14:paraId="3E80372A" w14:textId="77777777" w:rsidR="009913DB" w:rsidRPr="00DD2B48" w:rsidRDefault="009913DB" w:rsidP="009913DB">
      <w:pPr>
        <w:shd w:val="clear" w:color="auto" w:fill="FFFFFF"/>
        <w:spacing w:before="120" w:after="120" w:line="240" w:lineRule="auto"/>
        <w:ind w:left="714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186ABD13" w14:textId="23838E91" w:rsidR="00DD2B48" w:rsidRPr="004779B9" w:rsidRDefault="00D95ADD" w:rsidP="00DD2B48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" w:name="_Toc167445756"/>
      <w:r>
        <w:rPr>
          <w:b/>
          <w:bCs/>
          <w:sz w:val="32"/>
          <w:szCs w:val="32"/>
        </w:rPr>
        <w:t>5</w:t>
      </w:r>
      <w:r w:rsidR="00DD2B48">
        <w:rPr>
          <w:b/>
          <w:bCs/>
          <w:sz w:val="32"/>
          <w:szCs w:val="32"/>
        </w:rPr>
        <w:t>. INOVAÇÃO</w:t>
      </w:r>
      <w:bookmarkEnd w:id="7"/>
    </w:p>
    <w:p w14:paraId="621192D1" w14:textId="0B0F517B" w:rsidR="00AE1183" w:rsidRDefault="00AE1183" w:rsidP="00DD2B4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167445757"/>
      <w:r>
        <w:rPr>
          <w:b/>
          <w:bCs/>
          <w:color w:val="auto"/>
          <w:sz w:val="28"/>
          <w:szCs w:val="28"/>
        </w:rPr>
        <w:t>5.1. Legislação correlata</w:t>
      </w:r>
      <w:bookmarkEnd w:id="8"/>
    </w:p>
    <w:p w14:paraId="72335B19" w14:textId="6742703B" w:rsidR="00AF62AC" w:rsidRDefault="0086450F" w:rsidP="00AF62AC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8" w:history="1">
        <w:r w:rsidR="00AF62AC" w:rsidRPr="00DD2B48">
          <w:rPr>
            <w:rStyle w:val="Hyperlink"/>
            <w:rFonts w:ascii="Arial" w:hAnsi="Arial" w:cs="Arial"/>
            <w:color w:val="auto"/>
            <w:u w:val="none"/>
          </w:rPr>
          <w:t xml:space="preserve">ATO NORMATIVO TJ Nº </w:t>
        </w:r>
        <w:r w:rsidR="00AF62AC">
          <w:rPr>
            <w:rStyle w:val="Hyperlink"/>
            <w:rFonts w:ascii="Arial" w:hAnsi="Arial" w:cs="Arial"/>
            <w:color w:val="auto"/>
            <w:u w:val="none"/>
          </w:rPr>
          <w:t>08</w:t>
        </w:r>
        <w:r w:rsidR="00AF62AC" w:rsidRPr="00DD2B48">
          <w:rPr>
            <w:rStyle w:val="Hyperlink"/>
            <w:rFonts w:ascii="Arial" w:hAnsi="Arial" w:cs="Arial"/>
            <w:color w:val="auto"/>
            <w:u w:val="none"/>
          </w:rPr>
          <w:t>/2023</w:t>
        </w:r>
      </w:hyperlink>
      <w:r w:rsidR="00AF62AC" w:rsidRPr="00DD2B48">
        <w:rPr>
          <w:rStyle w:val="Hyperlink"/>
          <w:rFonts w:ascii="Arial" w:hAnsi="Arial" w:cs="Arial"/>
          <w:color w:val="auto"/>
          <w:u w:val="none"/>
        </w:rPr>
        <w:t xml:space="preserve"> - Disp</w:t>
      </w:r>
      <w:r w:rsidR="00AF62AC">
        <w:rPr>
          <w:rStyle w:val="Hyperlink"/>
          <w:rFonts w:ascii="Arial" w:hAnsi="Arial" w:cs="Arial"/>
          <w:color w:val="auto"/>
          <w:u w:val="none"/>
        </w:rPr>
        <w:t>õe sobre a Política de Gestão da Inovação</w:t>
      </w:r>
      <w:r w:rsidR="00AF62AC" w:rsidRPr="00DD2B48">
        <w:rPr>
          <w:rStyle w:val="Hyperlink"/>
          <w:rFonts w:ascii="Arial" w:hAnsi="Arial" w:cs="Arial"/>
          <w:color w:val="auto"/>
          <w:u w:val="none"/>
        </w:rPr>
        <w:t xml:space="preserve"> da Secretaria Geral de Governança, Inovação e </w:t>
      </w:r>
      <w:proofErr w:type="spellStart"/>
      <w:r w:rsidR="00AF62AC" w:rsidRPr="00DD2B48">
        <w:rPr>
          <w:rStyle w:val="Hyperlink"/>
          <w:rFonts w:ascii="Arial" w:hAnsi="Arial" w:cs="Arial"/>
          <w:color w:val="auto"/>
          <w:u w:val="none"/>
        </w:rPr>
        <w:t>Compliance</w:t>
      </w:r>
      <w:proofErr w:type="spellEnd"/>
      <w:r w:rsidR="00AF62AC" w:rsidRPr="00DD2B48">
        <w:rPr>
          <w:rStyle w:val="Hyperlink"/>
          <w:rFonts w:ascii="Arial" w:hAnsi="Arial" w:cs="Arial"/>
          <w:color w:val="auto"/>
          <w:u w:val="none"/>
        </w:rPr>
        <w:t xml:space="preserve"> e dá outras providências.</w:t>
      </w:r>
    </w:p>
    <w:p w14:paraId="7AD86863" w14:textId="429A6CEA" w:rsidR="00D40B66" w:rsidRPr="00DD2B48" w:rsidRDefault="00D40B66" w:rsidP="00AF62AC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Portaria CNJ nº 82/2023, instituindo o Prêmio CNJ de Qualidade de 2023, tendo como um dos requisitos a política de gestão de inovação (</w:t>
      </w:r>
      <w:proofErr w:type="spellStart"/>
      <w:r>
        <w:rPr>
          <w:rStyle w:val="Hyperlink"/>
          <w:rFonts w:ascii="Arial" w:hAnsi="Arial" w:cs="Arial"/>
          <w:color w:val="auto"/>
          <w:u w:val="none"/>
        </w:rPr>
        <w:t>Res.CNJ</w:t>
      </w:r>
      <w:proofErr w:type="spellEnd"/>
      <w:r>
        <w:rPr>
          <w:rStyle w:val="Hyperlink"/>
          <w:rFonts w:ascii="Arial" w:hAnsi="Arial" w:cs="Arial"/>
          <w:color w:val="auto"/>
          <w:u w:val="none"/>
        </w:rPr>
        <w:t xml:space="preserve"> nº 395/2021)</w:t>
      </w:r>
    </w:p>
    <w:p w14:paraId="65B5A470" w14:textId="77777777" w:rsidR="00AE1183" w:rsidRPr="00AE1183" w:rsidRDefault="00AE1183" w:rsidP="00AE1183"/>
    <w:p w14:paraId="0B753F07" w14:textId="4778B233" w:rsidR="00DD2B48" w:rsidRDefault="00D95ADD" w:rsidP="00DD2B4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" w:name="_Toc167445758"/>
      <w:r>
        <w:rPr>
          <w:b/>
          <w:bCs/>
          <w:color w:val="auto"/>
          <w:sz w:val="28"/>
          <w:szCs w:val="28"/>
        </w:rPr>
        <w:t>5</w:t>
      </w:r>
      <w:r w:rsidR="00DD2B48">
        <w:rPr>
          <w:b/>
          <w:bCs/>
          <w:color w:val="auto"/>
          <w:sz w:val="28"/>
          <w:szCs w:val="28"/>
        </w:rPr>
        <w:t>.</w:t>
      </w:r>
      <w:r w:rsidR="00106E72">
        <w:rPr>
          <w:b/>
          <w:bCs/>
          <w:color w:val="auto"/>
          <w:sz w:val="28"/>
          <w:szCs w:val="28"/>
        </w:rPr>
        <w:t>2</w:t>
      </w:r>
      <w:r w:rsidR="00DD2B48">
        <w:rPr>
          <w:b/>
          <w:bCs/>
          <w:color w:val="auto"/>
          <w:sz w:val="28"/>
          <w:szCs w:val="28"/>
        </w:rPr>
        <w:t xml:space="preserve">. </w:t>
      </w:r>
      <w:r w:rsidR="00DD2B48" w:rsidRPr="00DD2B48">
        <w:rPr>
          <w:b/>
          <w:bCs/>
          <w:color w:val="auto"/>
          <w:sz w:val="28"/>
          <w:szCs w:val="28"/>
        </w:rPr>
        <w:t>Projetos desenvolvidos pelo Departamento de Inovação e Desenvolvimento</w:t>
      </w:r>
      <w:bookmarkEnd w:id="9"/>
    </w:p>
    <w:p w14:paraId="099A96E6" w14:textId="0312419D" w:rsidR="00DD2B48" w:rsidRPr="00DD2B48" w:rsidRDefault="0086450F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29" w:tgtFrame="_blank" w:history="1">
        <w:r w:rsidR="00BF3015">
          <w:rPr>
            <w:rStyle w:val="Hyperlink"/>
            <w:rFonts w:ascii="Arial" w:hAnsi="Arial" w:cs="Arial"/>
            <w:color w:val="auto"/>
            <w:u w:val="none"/>
          </w:rPr>
          <w:t>Banco de Boas Práticas das unidades judiciais e administrativas</w:t>
        </w:r>
      </w:hyperlink>
      <w:r w:rsidR="00BF3015">
        <w:rPr>
          <w:rStyle w:val="Hyperlink"/>
          <w:rFonts w:ascii="Arial" w:hAnsi="Arial" w:cs="Arial"/>
          <w:color w:val="auto"/>
          <w:u w:val="none"/>
        </w:rPr>
        <w:t xml:space="preserve"> da 2ª. instância</w:t>
      </w:r>
    </w:p>
    <w:p w14:paraId="0A9BB4DF" w14:textId="77777777" w:rsidR="00DD2B48" w:rsidRPr="00DD2B48" w:rsidRDefault="0086450F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0" w:tgtFrame="_blank" w:history="1">
        <w:r w:rsidR="00DD2B48" w:rsidRPr="00DD2B48">
          <w:rPr>
            <w:rStyle w:val="Hyperlink"/>
            <w:rFonts w:ascii="Arial" w:hAnsi="Arial" w:cs="Arial"/>
            <w:color w:val="auto"/>
            <w:u w:val="none"/>
          </w:rPr>
          <w:t>Selo de Boas Práticas</w:t>
        </w:r>
      </w:hyperlink>
    </w:p>
    <w:p w14:paraId="6A000EE0" w14:textId="4CC2437F" w:rsidR="00BF3015" w:rsidRPr="00BF3015" w:rsidRDefault="00BF3015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Conteiner</w:t>
      </w:r>
      <w:proofErr w:type="spellEnd"/>
      <w:r>
        <w:rPr>
          <w:rFonts w:ascii="Arial" w:hAnsi="Arial" w:cs="Arial"/>
        </w:rPr>
        <w:t xml:space="preserve"> de Ideias</w:t>
      </w:r>
    </w:p>
    <w:p w14:paraId="61F748CB" w14:textId="0C2D8BF4" w:rsidR="00DD2B48" w:rsidRPr="00E467B5" w:rsidRDefault="00BF3015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E467B5">
        <w:rPr>
          <w:rFonts w:ascii="Arial" w:hAnsi="Arial" w:cs="Arial"/>
        </w:rPr>
        <w:t>Dados Certos</w:t>
      </w:r>
    </w:p>
    <w:p w14:paraId="4A5EBB40" w14:textId="5377481B" w:rsidR="00E467B5" w:rsidRPr="00E467B5" w:rsidRDefault="00E467B5" w:rsidP="00DD2B48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E467B5">
        <w:rPr>
          <w:rFonts w:ascii="Arial" w:hAnsi="Arial" w:cs="Arial"/>
        </w:rPr>
        <w:lastRenderedPageBreak/>
        <w:t>Video</w:t>
      </w:r>
      <w:proofErr w:type="spellEnd"/>
      <w:r w:rsidRPr="00E467B5">
        <w:rPr>
          <w:rFonts w:ascii="Arial" w:hAnsi="Arial" w:cs="Arial"/>
        </w:rPr>
        <w:t xml:space="preserve"> Wall</w:t>
      </w:r>
    </w:p>
    <w:p w14:paraId="3AEF5D0A" w14:textId="77777777" w:rsidR="00E467B5" w:rsidRPr="00E467B5" w:rsidRDefault="00E467B5" w:rsidP="00E467B5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4DFFF808" w14:textId="768A5E69" w:rsidR="00E467B5" w:rsidRDefault="00E467B5" w:rsidP="00E467B5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" w:name="_Toc167445759"/>
      <w:r>
        <w:rPr>
          <w:b/>
          <w:bCs/>
          <w:color w:val="auto"/>
          <w:sz w:val="28"/>
          <w:szCs w:val="28"/>
        </w:rPr>
        <w:t>5.2.1. Projetos em andamento</w:t>
      </w:r>
      <w:bookmarkEnd w:id="10"/>
    </w:p>
    <w:p w14:paraId="6FDB2EEF" w14:textId="4BA91F60" w:rsidR="00E467B5" w:rsidRDefault="0086450F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1" w:tgtFrame="_blank" w:history="1">
        <w:r w:rsidR="00E467B5">
          <w:rPr>
            <w:rStyle w:val="Hyperlink"/>
            <w:rFonts w:ascii="Arial" w:hAnsi="Arial" w:cs="Arial"/>
            <w:color w:val="auto"/>
            <w:u w:val="none"/>
          </w:rPr>
          <w:t>Assistente Virtual</w:t>
        </w:r>
      </w:hyperlink>
    </w:p>
    <w:p w14:paraId="32258A94" w14:textId="199C9890" w:rsidR="00E467B5" w:rsidRDefault="00E467B5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Gerador de Visual Law</w:t>
      </w:r>
    </w:p>
    <w:p w14:paraId="27959119" w14:textId="7D4CF5F1" w:rsidR="00E467B5" w:rsidRDefault="00E467B5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Equipe de Dados</w:t>
      </w:r>
    </w:p>
    <w:p w14:paraId="0C841697" w14:textId="77B582FB" w:rsidR="00E467B5" w:rsidRDefault="00E467B5" w:rsidP="00E467B5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Funcionalidades do Sistema GPES - DEMOV</w:t>
      </w:r>
    </w:p>
    <w:p w14:paraId="1134B62F" w14:textId="77777777" w:rsidR="00E467B5" w:rsidRPr="00BF3015" w:rsidRDefault="00E467B5" w:rsidP="00E467B5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4ED86046" w14:textId="77777777" w:rsidR="00BF3015" w:rsidRDefault="00BF3015" w:rsidP="00BF3015">
      <w:pPr>
        <w:shd w:val="clear" w:color="auto" w:fill="FFFFFF"/>
        <w:spacing w:before="120" w:after="120" w:line="240" w:lineRule="auto"/>
        <w:ind w:left="714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0BD5A491" w14:textId="498CA859" w:rsidR="00106E72" w:rsidRDefault="00106E72" w:rsidP="00106E72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1" w:name="_Toc167445760"/>
      <w:r>
        <w:rPr>
          <w:b/>
          <w:bCs/>
          <w:color w:val="auto"/>
          <w:sz w:val="28"/>
          <w:szCs w:val="28"/>
        </w:rPr>
        <w:t xml:space="preserve">5.3. Meta </w:t>
      </w:r>
      <w:r w:rsidR="00E429BD">
        <w:rPr>
          <w:b/>
          <w:bCs/>
          <w:color w:val="auto"/>
          <w:sz w:val="28"/>
          <w:szCs w:val="28"/>
        </w:rPr>
        <w:t xml:space="preserve">Nacional 2023 </w:t>
      </w:r>
      <w:r>
        <w:rPr>
          <w:b/>
          <w:bCs/>
          <w:color w:val="auto"/>
          <w:sz w:val="28"/>
          <w:szCs w:val="28"/>
        </w:rPr>
        <w:t>CNJ</w:t>
      </w:r>
      <w:r w:rsidR="00E429BD">
        <w:rPr>
          <w:b/>
          <w:bCs/>
          <w:color w:val="auto"/>
          <w:sz w:val="28"/>
          <w:szCs w:val="28"/>
        </w:rPr>
        <w:t xml:space="preserve"> – Meta 9: Estimular a inovação no Poder Judiciário</w:t>
      </w:r>
      <w:bookmarkEnd w:id="11"/>
    </w:p>
    <w:p w14:paraId="4B02E123" w14:textId="2EBAE964" w:rsidR="00A6028B" w:rsidRDefault="0086450F" w:rsidP="00A6028B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2" w:tgtFrame="_blank" w:history="1">
        <w:r w:rsidR="00A6028B" w:rsidRPr="00DD2B48">
          <w:rPr>
            <w:rStyle w:val="Hyperlink"/>
            <w:rFonts w:ascii="Arial" w:hAnsi="Arial" w:cs="Arial"/>
            <w:color w:val="auto"/>
            <w:u w:val="none"/>
          </w:rPr>
          <w:t>Projeto Linguagem Simples</w:t>
        </w:r>
        <w:r w:rsidR="00A6028B">
          <w:rPr>
            <w:rStyle w:val="Hyperlink"/>
            <w:rFonts w:ascii="Arial" w:hAnsi="Arial" w:cs="Arial"/>
            <w:color w:val="auto"/>
            <w:u w:val="none"/>
          </w:rPr>
          <w:t>, Dicionário Jurídico</w:t>
        </w:r>
        <w:r w:rsidR="00A6028B" w:rsidRPr="00DD2B48">
          <w:rPr>
            <w:rStyle w:val="Hyperlink"/>
            <w:rFonts w:ascii="Arial" w:hAnsi="Arial" w:cs="Arial"/>
            <w:color w:val="auto"/>
            <w:u w:val="none"/>
          </w:rPr>
          <w:t xml:space="preserve"> e Vocabulário de Imagens</w:t>
        </w:r>
      </w:hyperlink>
    </w:p>
    <w:p w14:paraId="53985AA6" w14:textId="77777777" w:rsidR="004A1B7F" w:rsidRPr="004A1B7F" w:rsidRDefault="004A1B7F" w:rsidP="004A1B7F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</w:p>
    <w:p w14:paraId="35EC757E" w14:textId="37637FA3" w:rsidR="00A6028B" w:rsidRDefault="00A6028B" w:rsidP="00A6028B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167445761"/>
      <w:r>
        <w:rPr>
          <w:b/>
          <w:bCs/>
          <w:color w:val="auto"/>
          <w:sz w:val="28"/>
          <w:szCs w:val="28"/>
        </w:rPr>
        <w:t>5.4. Prêmio CNJ de Qualidade</w:t>
      </w:r>
      <w:bookmarkEnd w:id="12"/>
    </w:p>
    <w:p w14:paraId="4B643259" w14:textId="28D83B66" w:rsidR="00A6028B" w:rsidRDefault="0086450F" w:rsidP="00A6028B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3" w:tgtFrame="_blank" w:history="1">
        <w:r w:rsidR="00A6028B" w:rsidRPr="00DD2B48">
          <w:rPr>
            <w:rStyle w:val="Hyperlink"/>
            <w:rFonts w:ascii="Arial" w:hAnsi="Arial" w:cs="Arial"/>
            <w:color w:val="auto"/>
            <w:u w:val="none"/>
          </w:rPr>
          <w:t xml:space="preserve">Projeto </w:t>
        </w:r>
        <w:r w:rsidR="00A6028B">
          <w:rPr>
            <w:rStyle w:val="Hyperlink"/>
            <w:rFonts w:ascii="Arial" w:hAnsi="Arial" w:cs="Arial"/>
            <w:color w:val="auto"/>
            <w:u w:val="none"/>
          </w:rPr>
          <w:t>Menos é Mais</w:t>
        </w:r>
      </w:hyperlink>
    </w:p>
    <w:p w14:paraId="0E10E204" w14:textId="77777777" w:rsidR="009913DB" w:rsidRPr="00DD2B48" w:rsidRDefault="009913DB" w:rsidP="009913DB">
      <w:pPr>
        <w:shd w:val="clear" w:color="auto" w:fill="FFFFFF"/>
        <w:spacing w:before="120" w:after="120" w:line="240" w:lineRule="auto"/>
        <w:ind w:left="714"/>
        <w:jc w:val="both"/>
        <w:rPr>
          <w:rStyle w:val="Hyperlink"/>
          <w:rFonts w:ascii="Arial" w:hAnsi="Arial" w:cs="Arial"/>
          <w:color w:val="auto"/>
          <w:u w:val="none"/>
        </w:rPr>
      </w:pPr>
    </w:p>
    <w:p w14:paraId="35D3CEAA" w14:textId="75487DE4" w:rsidR="00DD2B48" w:rsidRPr="004779B9" w:rsidRDefault="00D95ADD" w:rsidP="00DD2B48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3" w:name="_Toc167445762"/>
      <w:r>
        <w:rPr>
          <w:b/>
          <w:bCs/>
          <w:sz w:val="32"/>
          <w:szCs w:val="32"/>
        </w:rPr>
        <w:t>6</w:t>
      </w:r>
      <w:r w:rsidR="00DD2B48">
        <w:rPr>
          <w:b/>
          <w:bCs/>
          <w:sz w:val="32"/>
          <w:szCs w:val="32"/>
        </w:rPr>
        <w:t xml:space="preserve">. </w:t>
      </w:r>
      <w:r w:rsidR="00CB08EA">
        <w:rPr>
          <w:b/>
          <w:bCs/>
          <w:sz w:val="32"/>
          <w:szCs w:val="32"/>
        </w:rPr>
        <w:t>COMPLIANCE E INTEGRIDADE</w:t>
      </w:r>
      <w:bookmarkEnd w:id="13"/>
    </w:p>
    <w:p w14:paraId="297DFABE" w14:textId="5550707C" w:rsidR="00CB08EA" w:rsidRDefault="00D95ADD" w:rsidP="00CB08EA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4" w:name="_Toc167445763"/>
      <w:r>
        <w:rPr>
          <w:b/>
          <w:bCs/>
          <w:color w:val="auto"/>
          <w:sz w:val="28"/>
          <w:szCs w:val="28"/>
        </w:rPr>
        <w:t>6</w:t>
      </w:r>
      <w:r w:rsidR="00CB08EA">
        <w:rPr>
          <w:b/>
          <w:bCs/>
          <w:color w:val="auto"/>
          <w:sz w:val="28"/>
          <w:szCs w:val="28"/>
        </w:rPr>
        <w:t>.1. Definição</w:t>
      </w:r>
      <w:bookmarkEnd w:id="14"/>
    </w:p>
    <w:p w14:paraId="4EAE1BF2" w14:textId="77777777" w:rsidR="00CB08EA" w:rsidRPr="00FE47C6" w:rsidRDefault="00CB08EA" w:rsidP="00FE47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FE47C6">
        <w:rPr>
          <w:rFonts w:asciiTheme="minorHAnsi" w:hAnsiTheme="minorHAnsi" w:cstheme="minorHAnsi"/>
          <w:color w:val="212529"/>
          <w:shd w:val="clear" w:color="auto" w:fill="FFFFFF"/>
        </w:rPr>
        <w:t xml:space="preserve">No âmbito do Poder Judiciário, a Resolução nº 410 do CNJ trouxe diretrizes gerais para implementação de sistemas de integridade, conceituando integridade pública e </w:t>
      </w:r>
      <w:proofErr w:type="spellStart"/>
      <w:r w:rsidRPr="00FE47C6">
        <w:rPr>
          <w:rFonts w:asciiTheme="minorHAnsi" w:hAnsiTheme="minorHAnsi" w:cstheme="minorHAnsi"/>
          <w:color w:val="212529"/>
          <w:shd w:val="clear" w:color="auto" w:fill="FFFFFF"/>
        </w:rPr>
        <w:t>Compliance</w:t>
      </w:r>
      <w:proofErr w:type="spellEnd"/>
      <w:r w:rsidRPr="00FE47C6">
        <w:rPr>
          <w:rFonts w:asciiTheme="minorHAnsi" w:hAnsiTheme="minorHAnsi" w:cstheme="minorHAnsi"/>
          <w:color w:val="212529"/>
          <w:shd w:val="clear" w:color="auto" w:fill="FFFFFF"/>
        </w:rPr>
        <w:t xml:space="preserve">. Podemos dizer que sistemas de </w:t>
      </w:r>
      <w:proofErr w:type="spellStart"/>
      <w:r w:rsidRPr="00FE47C6">
        <w:rPr>
          <w:rFonts w:asciiTheme="minorHAnsi" w:hAnsiTheme="minorHAnsi" w:cstheme="minorHAnsi"/>
          <w:color w:val="212529"/>
          <w:shd w:val="clear" w:color="auto" w:fill="FFFFFF"/>
        </w:rPr>
        <w:t>Compliance</w:t>
      </w:r>
      <w:proofErr w:type="spellEnd"/>
      <w:r w:rsidRPr="00FE47C6">
        <w:rPr>
          <w:rFonts w:asciiTheme="minorHAnsi" w:hAnsiTheme="minorHAnsi" w:cstheme="minorHAnsi"/>
          <w:color w:val="212529"/>
          <w:shd w:val="clear" w:color="auto" w:fill="FFFFFF"/>
        </w:rPr>
        <w:t xml:space="preserve"> e integridade são hoje um importante antídoto contra desvios causados pela conduta humana. O seu principal desafio, então, é a criação de um ambiente estrutural, organizacional e funcional, onde nenhuma modalidade de ilicitude consiga prosperar ou, ao menos, fique sem a devida resposta. Para sua implantação, imprescindível uma atenta gestão de riscos, com objetivo de alcançar a melhor performance, isto é, que a instituição não somente possa atingir os ideais números de produtividade, sempre almejados por necessários que são, como o faça dentro de rigoroso procedimento para cumprimento de normas e perseguição de genuína ética, aquela que atende à moral e à justiça social, elementos estes que servem como alicerces fundantes para a lisura e reputação de qualquer instituição.</w:t>
      </w:r>
    </w:p>
    <w:p w14:paraId="26333A8B" w14:textId="16DA6A6C" w:rsidR="00CB08EA" w:rsidRDefault="00CB08EA" w:rsidP="00FE47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FE47C6">
        <w:rPr>
          <w:rFonts w:asciiTheme="minorHAnsi" w:hAnsiTheme="minorHAnsi" w:cstheme="minorHAnsi"/>
          <w:color w:val="212529"/>
          <w:shd w:val="clear" w:color="auto" w:fill="FFFFFF"/>
        </w:rPr>
        <w:t>No que se refere ao Tribunal de Justiça do Estado do Rio de Janeiro, o comprometimento com a ética, com a depuração dos processos de trabalho, com as pesquisas de risco, com a detecção de eventual irregularidade ou necessidade de melhoria, com soluções justas, sensatas e imparciais, tem o condão de levar para sociedade a certeza de que a prestação jurisdicional será revestida de integridade em todas as suas fases até o provimento final. E incentivar que todos, individualmente, procurem pautar sua conduta na ética e moralidade, fazer o certo porque é o que deve ser feito.</w:t>
      </w:r>
    </w:p>
    <w:p w14:paraId="54317C16" w14:textId="77777777" w:rsidR="004A1B7F" w:rsidRPr="00FE47C6" w:rsidRDefault="004A1B7F" w:rsidP="00FE47C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454310A" w14:textId="51397A2C" w:rsidR="00CB08EA" w:rsidRDefault="00D95ADD" w:rsidP="00CB08EA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5" w:name="_Toc167445764"/>
      <w:r>
        <w:rPr>
          <w:b/>
          <w:bCs/>
          <w:color w:val="auto"/>
          <w:sz w:val="28"/>
          <w:szCs w:val="28"/>
        </w:rPr>
        <w:lastRenderedPageBreak/>
        <w:t>6</w:t>
      </w:r>
      <w:r w:rsidR="00FE47C6">
        <w:rPr>
          <w:b/>
          <w:bCs/>
          <w:color w:val="auto"/>
          <w:sz w:val="28"/>
          <w:szCs w:val="28"/>
        </w:rPr>
        <w:t xml:space="preserve">.2. </w:t>
      </w:r>
      <w:r w:rsidR="00CB08EA">
        <w:rPr>
          <w:b/>
          <w:bCs/>
          <w:color w:val="auto"/>
          <w:sz w:val="28"/>
          <w:szCs w:val="28"/>
        </w:rPr>
        <w:t>Programas</w:t>
      </w:r>
      <w:bookmarkEnd w:id="15"/>
    </w:p>
    <w:p w14:paraId="772A9034" w14:textId="30C8513C" w:rsidR="00F50BC8" w:rsidRPr="00CB08EA" w:rsidRDefault="0086450F" w:rsidP="00CB08E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4" w:history="1">
        <w:r w:rsidR="00CB08EA" w:rsidRPr="00CB08EA">
          <w:rPr>
            <w:rStyle w:val="Hyperlink"/>
            <w:rFonts w:ascii="Arial" w:hAnsi="Arial" w:cs="Arial"/>
            <w:color w:val="auto"/>
            <w:u w:val="none"/>
          </w:rPr>
          <w:t>Código de Ética</w:t>
        </w:r>
      </w:hyperlink>
      <w:r w:rsidR="00E70FCC">
        <w:rPr>
          <w:rStyle w:val="Hyperlink"/>
          <w:rFonts w:ascii="Arial" w:hAnsi="Arial" w:cs="Arial"/>
          <w:color w:val="auto"/>
          <w:u w:val="none"/>
        </w:rPr>
        <w:t xml:space="preserve"> - </w:t>
      </w:r>
      <w:r w:rsidR="00CB08EA" w:rsidRPr="00CB08EA">
        <w:rPr>
          <w:rStyle w:val="Hyperlink"/>
          <w:rFonts w:ascii="Arial" w:hAnsi="Arial" w:cs="Arial"/>
          <w:color w:val="auto"/>
          <w:u w:val="none"/>
        </w:rPr>
        <w:t>RESOLUÇÃO OE nº 15/2023 - Aprova o</w:t>
      </w:r>
      <w:r w:rsidR="00CB08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B08EA" w:rsidRPr="00CB08EA">
        <w:rPr>
          <w:rStyle w:val="Hyperlink"/>
          <w:rFonts w:ascii="Arial" w:hAnsi="Arial" w:cs="Arial"/>
          <w:color w:val="auto"/>
          <w:u w:val="none"/>
        </w:rPr>
        <w:t>Código de Ética</w:t>
      </w:r>
      <w:r w:rsidR="00CB08E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B08EA" w:rsidRPr="00CB08EA">
        <w:rPr>
          <w:rStyle w:val="Hyperlink"/>
          <w:rFonts w:ascii="Arial" w:hAnsi="Arial" w:cs="Arial"/>
          <w:color w:val="auto"/>
          <w:u w:val="none"/>
        </w:rPr>
        <w:t>do Servidor e do Colaborador do Poder Judiciário do Estado do Rio de Janeiro.</w:t>
      </w:r>
    </w:p>
    <w:p w14:paraId="75A7AF6D" w14:textId="3558B59E" w:rsidR="00CB08EA" w:rsidRPr="00CB08EA" w:rsidRDefault="00CB08EA" w:rsidP="00CB08E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 w:rsidRPr="00CB08EA">
        <w:rPr>
          <w:rStyle w:val="Hyperlink"/>
          <w:rFonts w:ascii="Arial" w:hAnsi="Arial" w:cs="Arial"/>
          <w:color w:val="auto"/>
          <w:u w:val="none"/>
        </w:rPr>
        <w:t>Comissão de Ética</w:t>
      </w:r>
    </w:p>
    <w:p w14:paraId="53F681BA" w14:textId="118E0C4C" w:rsidR="00F50BC8" w:rsidRDefault="00CB08EA" w:rsidP="00CB08EA">
      <w:pPr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jc w:val="both"/>
        <w:rPr>
          <w:rStyle w:val="Hyperlink"/>
          <w:rFonts w:ascii="Arial" w:hAnsi="Arial" w:cs="Arial"/>
          <w:color w:val="auto"/>
          <w:u w:val="none"/>
        </w:rPr>
      </w:pPr>
      <w:r w:rsidRPr="00CB08EA">
        <w:rPr>
          <w:rStyle w:val="Hyperlink"/>
          <w:rFonts w:ascii="Arial" w:hAnsi="Arial" w:cs="Arial"/>
          <w:color w:val="auto"/>
          <w:u w:val="none"/>
        </w:rPr>
        <w:t>Canal de Denúncia</w:t>
      </w:r>
    </w:p>
    <w:p w14:paraId="117A87B2" w14:textId="42129332" w:rsidR="009913DB" w:rsidRDefault="009913DB" w:rsidP="009913DB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208B440D" w14:textId="77777777" w:rsidR="002378EC" w:rsidRPr="00CB08EA" w:rsidRDefault="002378EC" w:rsidP="009913DB">
      <w:pPr>
        <w:shd w:val="clear" w:color="auto" w:fill="FFFFFF"/>
        <w:spacing w:before="120" w:after="120" w:line="240" w:lineRule="auto"/>
        <w:ind w:left="714"/>
        <w:jc w:val="both"/>
        <w:rPr>
          <w:rFonts w:ascii="Arial" w:hAnsi="Arial" w:cs="Arial"/>
        </w:rPr>
      </w:pPr>
    </w:p>
    <w:p w14:paraId="0A7CC840" w14:textId="26F1D7CE" w:rsidR="006765DB" w:rsidRPr="006765DB" w:rsidRDefault="00CC5CB3" w:rsidP="006765DB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6" w:name="_Toc167445765"/>
      <w:r>
        <w:rPr>
          <w:b/>
          <w:bCs/>
          <w:sz w:val="32"/>
          <w:szCs w:val="32"/>
        </w:rPr>
        <w:t>7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 xml:space="preserve">SISTEMA DE GESTÃO DA QUALIDADE DA </w:t>
      </w:r>
      <w:r w:rsidR="00654A74">
        <w:rPr>
          <w:b/>
          <w:bCs/>
          <w:sz w:val="32"/>
          <w:szCs w:val="32"/>
        </w:rPr>
        <w:t>SGGIC</w:t>
      </w:r>
      <w:bookmarkStart w:id="17" w:name="_Toc141093188"/>
      <w:bookmarkEnd w:id="16"/>
    </w:p>
    <w:p w14:paraId="3BF3514F" w14:textId="7CCAC9FC" w:rsidR="007D268F" w:rsidRDefault="00CC5CB3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8" w:name="_Toc167445766"/>
      <w:r>
        <w:rPr>
          <w:b/>
          <w:bCs/>
          <w:color w:val="auto"/>
          <w:sz w:val="28"/>
          <w:szCs w:val="28"/>
        </w:rPr>
        <w:t>7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 w:rsidR="00550F0E">
        <w:rPr>
          <w:b/>
          <w:bCs/>
          <w:color w:val="auto"/>
          <w:sz w:val="28"/>
          <w:szCs w:val="28"/>
        </w:rPr>
        <w:t xml:space="preserve"> -</w:t>
      </w:r>
      <w:r w:rsidR="007D268F" w:rsidRPr="007D268F">
        <w:rPr>
          <w:b/>
          <w:bCs/>
          <w:color w:val="auto"/>
          <w:sz w:val="28"/>
          <w:szCs w:val="28"/>
        </w:rPr>
        <w:t xml:space="preserve"> Certificação NBR ISO 9001:</w:t>
      </w:r>
      <w:bookmarkEnd w:id="17"/>
      <w:r w:rsidR="007D268F">
        <w:rPr>
          <w:b/>
          <w:bCs/>
          <w:color w:val="auto"/>
          <w:sz w:val="28"/>
          <w:szCs w:val="28"/>
        </w:rPr>
        <w:t>2015</w:t>
      </w:r>
      <w:bookmarkEnd w:id="18"/>
    </w:p>
    <w:p w14:paraId="1BD68044" w14:textId="0C5B954E" w:rsidR="00983B15" w:rsidRDefault="00983B15" w:rsidP="00983B15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O Departamento de Governança e Planejamento Estratégico </w:t>
      </w:r>
      <w:r w:rsidR="00C558A9">
        <w:rPr>
          <w:rFonts w:asciiTheme="minorHAnsi" w:hAnsiTheme="minorHAnsi" w:cstheme="minorHAnsi"/>
          <w:color w:val="212529"/>
          <w:shd w:val="clear" w:color="auto" w:fill="FFFFFF"/>
        </w:rPr>
        <w:t xml:space="preserve">(DEGEP) tem a função de 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impulsionar a gestão estratégica do Poder Judiciário do Estado do Rio de Janeiro. </w:t>
      </w:r>
      <w:r w:rsidR="00C558A9">
        <w:rPr>
          <w:rFonts w:asciiTheme="minorHAnsi" w:hAnsiTheme="minorHAnsi" w:cstheme="minorHAnsi"/>
          <w:color w:val="212529"/>
          <w:shd w:val="clear" w:color="auto" w:fill="FFFFFF"/>
        </w:rPr>
        <w:t xml:space="preserve">Sua composição e atribuições estão previstas nos artigos 280 e 281 </w:t>
      </w:r>
      <w:r>
        <w:rPr>
          <w:rFonts w:asciiTheme="minorHAnsi" w:hAnsiTheme="minorHAnsi" w:cstheme="minorHAnsi"/>
          <w:color w:val="212529"/>
          <w:shd w:val="clear" w:color="auto" w:fill="FFFFFF"/>
        </w:rPr>
        <w:t>da Resolução TJ/OE Nº 04/2023</w:t>
      </w:r>
      <w:r w:rsidR="00C558A9">
        <w:rPr>
          <w:rFonts w:asciiTheme="minorHAnsi" w:hAnsiTheme="minorHAnsi" w:cstheme="minorHAnsi"/>
          <w:color w:val="212529"/>
          <w:shd w:val="clear" w:color="auto" w:fill="FFFFFF"/>
        </w:rPr>
        <w:t xml:space="preserve">, que criou a </w:t>
      </w:r>
      <w:proofErr w:type="spellStart"/>
      <w:r w:rsidR="00C558A9">
        <w:rPr>
          <w:rFonts w:asciiTheme="minorHAnsi" w:hAnsiTheme="minorHAnsi" w:cstheme="minorHAnsi"/>
          <w:color w:val="212529"/>
          <w:shd w:val="clear" w:color="auto" w:fill="FFFFFF"/>
        </w:rPr>
        <w:t>Secretaria-Geral</w:t>
      </w:r>
      <w:proofErr w:type="spellEnd"/>
      <w:r w:rsidR="00C558A9">
        <w:rPr>
          <w:rFonts w:asciiTheme="minorHAnsi" w:hAnsiTheme="minorHAnsi" w:cstheme="minorHAnsi"/>
          <w:color w:val="212529"/>
          <w:shd w:val="clear" w:color="auto" w:fill="FFFFFF"/>
        </w:rPr>
        <w:t xml:space="preserve"> de Governança, Inovação e </w:t>
      </w:r>
      <w:proofErr w:type="spellStart"/>
      <w:r w:rsidR="00C558A9">
        <w:rPr>
          <w:rFonts w:asciiTheme="minorHAnsi" w:hAnsiTheme="minorHAnsi" w:cstheme="minorHAnsi"/>
          <w:color w:val="212529"/>
          <w:shd w:val="clear" w:color="auto" w:fill="FFFFFF"/>
        </w:rPr>
        <w:t>Compliance</w:t>
      </w:r>
      <w:proofErr w:type="spellEnd"/>
      <w:r w:rsidR="00C558A9">
        <w:rPr>
          <w:rFonts w:asciiTheme="minorHAnsi" w:hAnsiTheme="minorHAnsi" w:cstheme="minorHAnsi"/>
          <w:color w:val="212529"/>
          <w:shd w:val="clear" w:color="auto" w:fill="FFFFFF"/>
        </w:rPr>
        <w:t>, da qual o DEGEP passou a fazer parte</w:t>
      </w:r>
      <w:r>
        <w:rPr>
          <w:rFonts w:asciiTheme="minorHAnsi" w:hAnsiTheme="minorHAnsi" w:cstheme="minorHAnsi"/>
          <w:color w:val="212529"/>
          <w:shd w:val="clear" w:color="auto" w:fill="FFFFFF"/>
        </w:rPr>
        <w:t>.</w:t>
      </w:r>
    </w:p>
    <w:p w14:paraId="3A9444EB" w14:textId="71D93860" w:rsidR="00014DB0" w:rsidRPr="00D95ADD" w:rsidRDefault="00014DB0" w:rsidP="00014DB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212529"/>
        </w:rPr>
      </w:pPr>
      <w:r w:rsidRPr="00D95ADD">
        <w:rPr>
          <w:rFonts w:asciiTheme="minorHAnsi" w:hAnsiTheme="minorHAnsi" w:cstheme="minorHAnsi"/>
          <w:b/>
          <w:bCs/>
          <w:color w:val="212529"/>
        </w:rPr>
        <w:t>DEPARTAMENTO DE GOVERNANÇA E PLANEJAMENTO ESTRATÉGICO (SGGIC/DEGEP)</w:t>
      </w:r>
    </w:p>
    <w:p w14:paraId="503E0850" w14:textId="10C2AB58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Certificação: 14/12/2007</w:t>
      </w:r>
    </w:p>
    <w:p w14:paraId="67E8D1D6" w14:textId="1F93D677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1ª Recertificação: 03/01/2011</w:t>
      </w:r>
    </w:p>
    <w:p w14:paraId="117763DE" w14:textId="5EF5EC81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2ª Recertificação: 10/01/2014</w:t>
      </w:r>
    </w:p>
    <w:p w14:paraId="049F395B" w14:textId="21FF849C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3ª Recertificação: 25/11/2016</w:t>
      </w:r>
    </w:p>
    <w:p w14:paraId="0EBAF909" w14:textId="003B6A56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Migração para versão 2015 da NBR ISO 9001: 31/08/2018</w:t>
      </w:r>
    </w:p>
    <w:p w14:paraId="670A49EB" w14:textId="171895AA" w:rsidR="00014DB0" w:rsidRPr="00D95ADD" w:rsidRDefault="00014DB0" w:rsidP="00014DB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4ª Recertificação: 20/12/2019</w:t>
      </w:r>
    </w:p>
    <w:p w14:paraId="4659F2BE" w14:textId="3F762EAD" w:rsidR="00FF479C" w:rsidRPr="004A1B7F" w:rsidRDefault="00014DB0" w:rsidP="004A1B7F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D95ADD">
        <w:rPr>
          <w:rFonts w:asciiTheme="minorHAnsi" w:hAnsiTheme="minorHAnsi" w:cstheme="minorHAnsi"/>
          <w:color w:val="212529"/>
        </w:rPr>
        <w:t>Data da 5ª Recertificação: 09/12/2022</w:t>
      </w:r>
    </w:p>
    <w:p w14:paraId="4ECDCEA3" w14:textId="487D1A22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026058CE" w14:textId="453B9121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193B84F9" w14:textId="202E2180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23E869EA" w14:textId="2633F506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324BB7CE" w14:textId="4C1F684D" w:rsidR="00FF479C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</w:p>
    <w:p w14:paraId="0ACFC2A1" w14:textId="197845AA" w:rsidR="006765DB" w:rsidRDefault="00FF479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bookmarkStart w:id="19" w:name="_GoBack"/>
      <w:r w:rsidRPr="00FF479C">
        <w:rPr>
          <w:rFonts w:ascii="Segoe UI" w:hAnsi="Segoe UI" w:cs="Segoe UI"/>
          <w:noProof/>
          <w:color w:val="212529"/>
          <w:shd w:val="clear" w:color="auto" w:fill="FFFFFF"/>
        </w:rPr>
        <w:lastRenderedPageBreak/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F019F81" wp14:editId="55E9AD58">
                <wp:simplePos x="0" y="0"/>
                <wp:positionH relativeFrom="margin">
                  <wp:posOffset>746760</wp:posOffset>
                </wp:positionH>
                <wp:positionV relativeFrom="margin">
                  <wp:posOffset>930910</wp:posOffset>
                </wp:positionV>
                <wp:extent cx="5564505" cy="5486400"/>
                <wp:effectExtent l="0" t="0" r="0" b="0"/>
                <wp:wrapSquare wrapText="bothSides"/>
                <wp:docPr id="198" name="Gru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4505" cy="5486400"/>
                          <a:chOff x="0" y="0"/>
                          <a:chExt cx="6309739" cy="683761"/>
                        </a:xfrm>
                      </wpg:grpSpPr>
                      <wps:wsp>
                        <wps:cNvPr id="199" name="Retângulo 199"/>
                        <wps:cNvSpPr/>
                        <wps:spPr>
                          <a:xfrm>
                            <a:off x="0" y="0"/>
                            <a:ext cx="6309739" cy="430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2B89B" w14:textId="77777777" w:rsidR="00DD4BAC" w:rsidRDefault="00DD4BAC" w:rsidP="00FF479C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ixa de Texto 200"/>
                        <wps:cNvSpPr txBox="1"/>
                        <wps:spPr>
                          <a:xfrm>
                            <a:off x="0" y="54635"/>
                            <a:ext cx="6309739" cy="62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6EF2A" w14:textId="77777777" w:rsidR="00DD4BAC" w:rsidRDefault="00DD4BAC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44591DE4" w14:textId="77777777" w:rsidR="00DD4BAC" w:rsidRDefault="00DD4BAC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0CFFED20" w14:textId="77777777" w:rsidR="00DD4BAC" w:rsidRDefault="00DD4BAC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5A70E361" w14:textId="29DC8C52" w:rsidR="00DD4BAC" w:rsidRPr="00FF479C" w:rsidRDefault="00DD4BAC" w:rsidP="00FF479C">
                              <w:pPr>
                                <w:shd w:val="clear" w:color="auto" w:fill="DEEAF6" w:themeFill="accent5" w:themeFillTint="33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 w:rsidRPr="00FF479C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>certificado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19F81" id="Grupo 198" o:spid="_x0000_s1026" style="position:absolute;left:0;text-align:left;margin-left:58.8pt;margin-top:73.3pt;width:438.15pt;height:6in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63097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">
                <v:rect id="Retângulo 199" o:spid="_x0000_s1027" style="position:absolute;width:63097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302B89B" w14:textId="77777777" w:rsidR="00DD4BAC" w:rsidRDefault="00DD4BAC" w:rsidP="00FF479C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00" o:spid="_x0000_s1028" type="#_x0000_t202" style="position:absolute;top:546;width:6309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606EF2A" w14:textId="77777777" w:rsidR="00DD4BAC" w:rsidRDefault="00DD4BAC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44591DE4" w14:textId="77777777" w:rsidR="00DD4BAC" w:rsidRDefault="00DD4BAC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0CFFED20" w14:textId="77777777" w:rsidR="00DD4BAC" w:rsidRDefault="00DD4BAC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5A70E361" w14:textId="29DC8C52" w:rsidR="00DD4BAC" w:rsidRPr="00FF479C" w:rsidRDefault="00DD4BAC" w:rsidP="00FF479C">
                        <w:pPr>
                          <w:shd w:val="clear" w:color="auto" w:fill="DEEAF6" w:themeFill="accent5" w:themeFillTint="33"/>
                          <w:jc w:val="center"/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 w:rsidRPr="00FF479C">
                          <w:rPr>
                            <w:b/>
                            <w:bCs/>
                            <w:caps/>
                            <w:color w:val="4472C4" w:themeColor="accent1"/>
                            <w:sz w:val="26"/>
                            <w:szCs w:val="26"/>
                          </w:rPr>
                          <w:t>certificado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bookmarkEnd w:id="19"/>
      <w:r w:rsidR="006765DB"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2FC72CE0" w:rsidR="006765DB" w:rsidRDefault="00CC5CB3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20" w:name="_Toc141093189"/>
      <w:bookmarkStart w:id="21" w:name="_Toc167445767"/>
      <w:r>
        <w:rPr>
          <w:b/>
          <w:bCs/>
          <w:color w:val="auto"/>
          <w:sz w:val="28"/>
          <w:szCs w:val="28"/>
        </w:rPr>
        <w:lastRenderedPageBreak/>
        <w:t>7</w:t>
      </w:r>
      <w:r w:rsidR="006765DB" w:rsidRPr="006765DB">
        <w:rPr>
          <w:b/>
          <w:bCs/>
          <w:color w:val="auto"/>
          <w:sz w:val="28"/>
          <w:szCs w:val="28"/>
        </w:rPr>
        <w:t>.2</w:t>
      </w:r>
      <w:r w:rsidR="00550F0E"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Direcionadores Estratégicos:</w:t>
      </w:r>
      <w:bookmarkEnd w:id="20"/>
      <w:bookmarkEnd w:id="21"/>
    </w:p>
    <w:p w14:paraId="3A10BB4B" w14:textId="3F65CCCA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</w:t>
      </w:r>
      <w:r w:rsidR="00B23600">
        <w:rPr>
          <w:rFonts w:asciiTheme="minorHAnsi" w:hAnsiTheme="minorHAnsi" w:cstheme="minorHAnsi"/>
          <w:b/>
          <w:bCs/>
          <w:smallCaps/>
          <w:color w:val="000000"/>
        </w:rPr>
        <w:t>dade</w:t>
      </w:r>
    </w:p>
    <w:p w14:paraId="433231B1" w14:textId="089608A0" w:rsidR="004929BE" w:rsidRPr="00D95ADD" w:rsidRDefault="004929BE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A política da qualidade e os valores do PJERJ são utilizados como direcionadores d</w:t>
      </w:r>
      <w:r w:rsidR="00B23600">
        <w:rPr>
          <w:rFonts w:asciiTheme="minorHAnsi" w:hAnsiTheme="minorHAnsi" w:cstheme="minorHAnsi"/>
          <w:color w:val="212529"/>
          <w:shd w:val="clear" w:color="auto" w:fill="FFFFFF"/>
        </w:rPr>
        <w:t>a SGGIC</w:t>
      </w:r>
      <w:r w:rsidRPr="00D95ADD">
        <w:rPr>
          <w:rFonts w:asciiTheme="minorHAnsi" w:hAnsiTheme="minorHAnsi" w:cstheme="minorHAnsi"/>
          <w:color w:val="212529"/>
          <w:shd w:val="clear" w:color="auto" w:fill="FFFFFF"/>
        </w:rPr>
        <w:t>. O compromisso com a qualidade dos serviços entregues aos seus usuários é formalizado mediante as declarações a seguir, alinhadas com os respectivos direcionadores estratégicos do PJERJ:</w:t>
      </w:r>
    </w:p>
    <w:p w14:paraId="2B4039B8" w14:textId="30449CB2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 xml:space="preserve">Missão </w:t>
      </w:r>
    </w:p>
    <w:p w14:paraId="2904DF29" w14:textId="3A87D391" w:rsidR="004929BE" w:rsidRPr="00D95ADD" w:rsidRDefault="00B23600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A missão da SGGIC está em fase de elaboração, conforme diretrizes já aprovadas para 2024. O DEGEP, por ser unidade existente há mais tempo, possui como missão a</w:t>
      </w:r>
      <w:r w:rsidR="004929BE" w:rsidRPr="00D95ADD">
        <w:rPr>
          <w:rFonts w:asciiTheme="minorHAnsi" w:hAnsiTheme="minorHAnsi" w:cstheme="minorHAnsi"/>
          <w:color w:val="212529"/>
          <w:shd w:val="clear" w:color="auto" w:fill="FFFFFF"/>
        </w:rPr>
        <w:t>uxiliar a Instituição no planejamento e integração de sua estratégia, pelo desenvolvimento de práticas de gestão, e de políticas de governança institucional.</w:t>
      </w:r>
    </w:p>
    <w:p w14:paraId="1D501CF0" w14:textId="1A933AB5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 xml:space="preserve">Visão </w:t>
      </w:r>
    </w:p>
    <w:p w14:paraId="1D471270" w14:textId="1EF0A326" w:rsidR="00ED3C74" w:rsidRPr="00D95ADD" w:rsidRDefault="00B23600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Da mesma forma que a Missão, está em fase de construção, para ser definida em 2024. O DEGEP possui a Visão de s</w:t>
      </w:r>
      <w:r w:rsidR="004929BE" w:rsidRPr="00D95ADD">
        <w:rPr>
          <w:rFonts w:asciiTheme="minorHAnsi" w:hAnsiTheme="minorHAnsi" w:cstheme="minorHAnsi"/>
          <w:color w:val="212529"/>
          <w:shd w:val="clear" w:color="auto" w:fill="FFFFFF"/>
        </w:rPr>
        <w:t>er referência institucional em ferramentas e metodologias de gestão e planejamento.</w:t>
      </w:r>
    </w:p>
    <w:p w14:paraId="67F5ACD5" w14:textId="77777777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>Política da Qualidade do PJERJ</w:t>
      </w:r>
    </w:p>
    <w:p w14:paraId="165B27BB" w14:textId="77777777" w:rsidR="00ED3C74" w:rsidRPr="00D95ADD" w:rsidRDefault="004929BE" w:rsidP="004929B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74596A8C" w14:textId="77777777" w:rsidR="00ED3C74" w:rsidRPr="00ED3C74" w:rsidRDefault="004929BE" w:rsidP="00ED3C74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ED3C74">
        <w:rPr>
          <w:rFonts w:asciiTheme="minorHAnsi" w:hAnsiTheme="minorHAnsi" w:cstheme="minorHAnsi"/>
          <w:b/>
          <w:bCs/>
          <w:smallCaps/>
          <w:color w:val="000000"/>
        </w:rPr>
        <w:t>Valores do PJERJ</w:t>
      </w:r>
    </w:p>
    <w:p w14:paraId="110EA63D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ética</w:t>
      </w:r>
    </w:p>
    <w:p w14:paraId="0875D771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probidade</w:t>
      </w:r>
    </w:p>
    <w:p w14:paraId="6FE6A1A9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transparência</w:t>
      </w:r>
    </w:p>
    <w:p w14:paraId="2860DAE1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integridade</w:t>
      </w:r>
    </w:p>
    <w:p w14:paraId="5468FF8D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acesso à justiça</w:t>
      </w:r>
    </w:p>
    <w:p w14:paraId="407BCFD2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celeridade</w:t>
      </w:r>
    </w:p>
    <w:p w14:paraId="43CA7D9C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responsabilidade social e ambiental</w:t>
      </w:r>
    </w:p>
    <w:p w14:paraId="34DD90D2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imparcialidade</w:t>
      </w:r>
    </w:p>
    <w:p w14:paraId="2F1E7832" w14:textId="77777777" w:rsidR="00ED3C74" w:rsidRPr="00D95ADD" w:rsidRDefault="004929BE" w:rsidP="008261A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efetividade</w:t>
      </w:r>
    </w:p>
    <w:p w14:paraId="41169B36" w14:textId="3EF5DAB9" w:rsidR="004929BE" w:rsidRPr="00D95ADD" w:rsidRDefault="004929BE" w:rsidP="008261A5">
      <w:pPr>
        <w:pStyle w:val="NormalWeb"/>
        <w:shd w:val="clear" w:color="auto" w:fill="FFFFFF"/>
        <w:spacing w:before="120" w:beforeAutospacing="0" w:after="24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D95ADD">
        <w:rPr>
          <w:rFonts w:asciiTheme="minorHAnsi" w:hAnsiTheme="minorHAnsi" w:cstheme="minorHAnsi"/>
          <w:color w:val="212529"/>
          <w:shd w:val="clear" w:color="auto" w:fill="FFFFFF"/>
        </w:rPr>
        <w:t>▪ modernidade</w:t>
      </w:r>
    </w:p>
    <w:p w14:paraId="0ECBF793" w14:textId="3FF9AE71" w:rsidR="006765DB" w:rsidRDefault="00CC5CB3" w:rsidP="00D95ADD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2" w:name="_Toc167445768"/>
      <w:r>
        <w:rPr>
          <w:b/>
          <w:bCs/>
          <w:color w:val="auto"/>
          <w:sz w:val="28"/>
          <w:szCs w:val="28"/>
        </w:rPr>
        <w:lastRenderedPageBreak/>
        <w:t>7</w:t>
      </w:r>
      <w:r w:rsidR="006765DB" w:rsidRPr="006765DB">
        <w:rPr>
          <w:b/>
          <w:bCs/>
          <w:color w:val="auto"/>
          <w:sz w:val="28"/>
          <w:szCs w:val="28"/>
        </w:rPr>
        <w:t>.</w:t>
      </w:r>
      <w:r w:rsidR="006765DB">
        <w:rPr>
          <w:b/>
          <w:bCs/>
          <w:color w:val="auto"/>
          <w:sz w:val="28"/>
          <w:szCs w:val="28"/>
        </w:rPr>
        <w:t>3</w:t>
      </w:r>
      <w:r w:rsidR="00550F0E"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</w:t>
      </w:r>
      <w:r w:rsidR="006765DB">
        <w:rPr>
          <w:b/>
          <w:bCs/>
          <w:color w:val="auto"/>
          <w:sz w:val="28"/>
          <w:szCs w:val="28"/>
        </w:rPr>
        <w:t>Objetivos da Qualidade</w:t>
      </w:r>
      <w:r w:rsidR="006765DB" w:rsidRPr="006765DB">
        <w:rPr>
          <w:b/>
          <w:bCs/>
          <w:color w:val="auto"/>
          <w:sz w:val="28"/>
          <w:szCs w:val="28"/>
        </w:rPr>
        <w:t>:</w:t>
      </w:r>
      <w:bookmarkEnd w:id="22"/>
    </w:p>
    <w:p w14:paraId="75AE95FE" w14:textId="773DD9D8" w:rsidR="009102DC" w:rsidRPr="009102DC" w:rsidRDefault="009102DC" w:rsidP="009102DC">
      <w:r w:rsidRPr="00014DB0">
        <w:rPr>
          <w:rFonts w:ascii="Segoe UI" w:hAnsi="Segoe UI" w:cs="Segoe UI"/>
          <w:b/>
          <w:bCs/>
          <w:color w:val="212529"/>
        </w:rPr>
        <w:t>DEPARTAMENTO DE GOVERNANÇA E PLANEJAMENTO ESTRATÉGICO (SGGIC/DEGEP)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0"/>
        <w:gridCol w:w="1597"/>
        <w:gridCol w:w="1823"/>
        <w:gridCol w:w="1589"/>
        <w:gridCol w:w="1558"/>
        <w:gridCol w:w="1604"/>
      </w:tblGrid>
      <w:tr w:rsidR="00B41418" w:rsidRPr="00B41418" w14:paraId="56B0CC44" w14:textId="77777777" w:rsidTr="00B41418">
        <w:trPr>
          <w:trHeight w:val="469"/>
        </w:trPr>
        <w:tc>
          <w:tcPr>
            <w:tcW w:w="9771" w:type="dxa"/>
            <w:gridSpan w:val="6"/>
            <w:shd w:val="clear" w:color="auto" w:fill="808080" w:themeFill="background1" w:themeFillShade="80"/>
            <w:vAlign w:val="center"/>
          </w:tcPr>
          <w:p w14:paraId="456F377F" w14:textId="783212C1" w:rsidR="00B41418" w:rsidRPr="00B41418" w:rsidRDefault="00B41418" w:rsidP="00B41418">
            <w:pPr>
              <w:rPr>
                <w:b/>
                <w:bCs/>
                <w:color w:val="FFFFFF" w:themeColor="background1"/>
              </w:rPr>
            </w:pPr>
            <w:r w:rsidRPr="00B41418">
              <w:rPr>
                <w:b/>
                <w:bCs/>
                <w:color w:val="FFFFFF" w:themeColor="background1"/>
              </w:rPr>
              <w:t>TEMA: APERFEIÇOAMENTO DA GESTÃO ADMINISTRATIVA E DA GOVERNANÇA JUDICIÁRIA</w:t>
            </w:r>
          </w:p>
        </w:tc>
      </w:tr>
      <w:tr w:rsidR="00B41418" w:rsidRPr="00B41418" w14:paraId="2EFBD210" w14:textId="77777777" w:rsidTr="00B41418">
        <w:trPr>
          <w:trHeight w:val="547"/>
        </w:trPr>
        <w:tc>
          <w:tcPr>
            <w:tcW w:w="9771" w:type="dxa"/>
            <w:gridSpan w:val="6"/>
            <w:shd w:val="clear" w:color="auto" w:fill="D9D9D9" w:themeFill="background1" w:themeFillShade="D9"/>
            <w:vAlign w:val="center"/>
          </w:tcPr>
          <w:p w14:paraId="25725A38" w14:textId="61B5B6F1" w:rsidR="00B41418" w:rsidRPr="00B41418" w:rsidRDefault="00B41418" w:rsidP="00B41418">
            <w:pPr>
              <w:rPr>
                <w:b/>
                <w:bCs/>
              </w:rPr>
            </w:pPr>
            <w:r w:rsidRPr="00B41418">
              <w:rPr>
                <w:b/>
                <w:bCs/>
              </w:rPr>
              <w:t>OBJETIVO ESTRATÉGICO: Simplificação de processos internos e adoção de práticas de gestão</w:t>
            </w:r>
          </w:p>
        </w:tc>
      </w:tr>
      <w:tr w:rsidR="00B41418" w:rsidRPr="00B41418" w14:paraId="339BD72D" w14:textId="77777777" w:rsidTr="00B41418">
        <w:tc>
          <w:tcPr>
            <w:tcW w:w="1628" w:type="dxa"/>
            <w:vAlign w:val="center"/>
          </w:tcPr>
          <w:p w14:paraId="0DB680BD" w14:textId="439AA6D6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OBJETIVO DA QUALIDADE</w:t>
            </w:r>
          </w:p>
        </w:tc>
        <w:tc>
          <w:tcPr>
            <w:tcW w:w="1628" w:type="dxa"/>
            <w:vAlign w:val="center"/>
          </w:tcPr>
          <w:p w14:paraId="2D758CBB" w14:textId="5F675192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INDICADOR</w:t>
            </w:r>
          </w:p>
        </w:tc>
        <w:tc>
          <w:tcPr>
            <w:tcW w:w="1628" w:type="dxa"/>
            <w:vAlign w:val="center"/>
          </w:tcPr>
          <w:p w14:paraId="11A4B302" w14:textId="039E881A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UNIDADE ORGANIZACIONAL</w:t>
            </w:r>
          </w:p>
        </w:tc>
        <w:tc>
          <w:tcPr>
            <w:tcW w:w="1629" w:type="dxa"/>
            <w:vAlign w:val="center"/>
          </w:tcPr>
          <w:p w14:paraId="76741BBB" w14:textId="6FB22E48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 xml:space="preserve">SITUAÇÃO ANTERIOR </w:t>
            </w:r>
            <w:r w:rsidRPr="00B41418">
              <w:rPr>
                <w:b/>
                <w:bCs/>
                <w:sz w:val="16"/>
                <w:szCs w:val="16"/>
              </w:rPr>
              <w:t>MÊS/ANO</w:t>
            </w:r>
          </w:p>
        </w:tc>
        <w:tc>
          <w:tcPr>
            <w:tcW w:w="1629" w:type="dxa"/>
            <w:vAlign w:val="center"/>
          </w:tcPr>
          <w:p w14:paraId="5F58C420" w14:textId="1F5161C0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META</w:t>
            </w:r>
          </w:p>
        </w:tc>
        <w:tc>
          <w:tcPr>
            <w:tcW w:w="1629" w:type="dxa"/>
            <w:vAlign w:val="center"/>
          </w:tcPr>
          <w:p w14:paraId="6B68EEBE" w14:textId="52B8D2BC" w:rsidR="00B41418" w:rsidRPr="00B41418" w:rsidRDefault="00B41418" w:rsidP="00B41418">
            <w:pPr>
              <w:jc w:val="center"/>
              <w:rPr>
                <w:b/>
                <w:bCs/>
              </w:rPr>
            </w:pPr>
            <w:r w:rsidRPr="00B41418">
              <w:rPr>
                <w:b/>
                <w:bCs/>
              </w:rPr>
              <w:t>PERÍODO DE REALIZAÇÃO</w:t>
            </w:r>
          </w:p>
        </w:tc>
      </w:tr>
      <w:tr w:rsidR="00B41418" w14:paraId="00510DE6" w14:textId="77777777" w:rsidTr="00B41418">
        <w:trPr>
          <w:trHeight w:val="1701"/>
        </w:trPr>
        <w:tc>
          <w:tcPr>
            <w:tcW w:w="1628" w:type="dxa"/>
          </w:tcPr>
          <w:p w14:paraId="7C9A9F67" w14:textId="1FA0D8E4" w:rsidR="00B41418" w:rsidRPr="00B41418" w:rsidRDefault="00B41418" w:rsidP="009102DC">
            <w:pPr>
              <w:rPr>
                <w:color w:val="4472C4" w:themeColor="accent1"/>
              </w:rPr>
            </w:pPr>
            <w:proofErr w:type="spellStart"/>
            <w:r w:rsidRPr="00B41418">
              <w:rPr>
                <w:color w:val="4472C4" w:themeColor="accent1"/>
              </w:rPr>
              <w:t>xxxxxxx</w:t>
            </w:r>
            <w:proofErr w:type="spellEnd"/>
          </w:p>
        </w:tc>
        <w:tc>
          <w:tcPr>
            <w:tcW w:w="1628" w:type="dxa"/>
          </w:tcPr>
          <w:p w14:paraId="52E22C40" w14:textId="77777777" w:rsidR="00B41418" w:rsidRDefault="00B41418" w:rsidP="009102DC"/>
        </w:tc>
        <w:tc>
          <w:tcPr>
            <w:tcW w:w="1628" w:type="dxa"/>
          </w:tcPr>
          <w:p w14:paraId="49C87A93" w14:textId="77777777" w:rsidR="00B41418" w:rsidRDefault="00B41418" w:rsidP="009102DC"/>
        </w:tc>
        <w:tc>
          <w:tcPr>
            <w:tcW w:w="1629" w:type="dxa"/>
          </w:tcPr>
          <w:p w14:paraId="2B1345C0" w14:textId="77777777" w:rsidR="00B41418" w:rsidRDefault="00B41418" w:rsidP="009102DC"/>
        </w:tc>
        <w:tc>
          <w:tcPr>
            <w:tcW w:w="1629" w:type="dxa"/>
          </w:tcPr>
          <w:p w14:paraId="1D67A341" w14:textId="77777777" w:rsidR="00B41418" w:rsidRDefault="00B41418" w:rsidP="009102DC"/>
        </w:tc>
        <w:tc>
          <w:tcPr>
            <w:tcW w:w="1629" w:type="dxa"/>
          </w:tcPr>
          <w:p w14:paraId="2BEEB98D" w14:textId="77777777" w:rsidR="00B41418" w:rsidRDefault="00B41418" w:rsidP="009102DC"/>
        </w:tc>
      </w:tr>
      <w:tr w:rsidR="00B41418" w14:paraId="4B2390A1" w14:textId="77777777" w:rsidTr="00B41418">
        <w:trPr>
          <w:trHeight w:val="1701"/>
        </w:trPr>
        <w:tc>
          <w:tcPr>
            <w:tcW w:w="1628" w:type="dxa"/>
          </w:tcPr>
          <w:p w14:paraId="408EE275" w14:textId="3342AAD7" w:rsidR="00B41418" w:rsidRPr="00B41418" w:rsidRDefault="00B41418" w:rsidP="009102DC">
            <w:pPr>
              <w:rPr>
                <w:color w:val="4472C4" w:themeColor="accent1"/>
              </w:rPr>
            </w:pPr>
            <w:proofErr w:type="spellStart"/>
            <w:r w:rsidRPr="00B41418">
              <w:rPr>
                <w:color w:val="4472C4" w:themeColor="accent1"/>
              </w:rPr>
              <w:t>xxxxxxx</w:t>
            </w:r>
            <w:proofErr w:type="spellEnd"/>
          </w:p>
        </w:tc>
        <w:tc>
          <w:tcPr>
            <w:tcW w:w="1628" w:type="dxa"/>
          </w:tcPr>
          <w:p w14:paraId="44927B4C" w14:textId="77777777" w:rsidR="00B41418" w:rsidRDefault="00B41418" w:rsidP="009102DC"/>
        </w:tc>
        <w:tc>
          <w:tcPr>
            <w:tcW w:w="1628" w:type="dxa"/>
          </w:tcPr>
          <w:p w14:paraId="4290DDD6" w14:textId="77777777" w:rsidR="00B41418" w:rsidRDefault="00B41418" w:rsidP="009102DC"/>
        </w:tc>
        <w:tc>
          <w:tcPr>
            <w:tcW w:w="1629" w:type="dxa"/>
          </w:tcPr>
          <w:p w14:paraId="4A9B42AB" w14:textId="77777777" w:rsidR="00B41418" w:rsidRDefault="00B41418" w:rsidP="009102DC"/>
        </w:tc>
        <w:tc>
          <w:tcPr>
            <w:tcW w:w="1629" w:type="dxa"/>
          </w:tcPr>
          <w:p w14:paraId="4159717D" w14:textId="77777777" w:rsidR="00B41418" w:rsidRDefault="00B41418" w:rsidP="009102DC"/>
        </w:tc>
        <w:tc>
          <w:tcPr>
            <w:tcW w:w="1629" w:type="dxa"/>
          </w:tcPr>
          <w:p w14:paraId="1F639A4F" w14:textId="77777777" w:rsidR="00B41418" w:rsidRDefault="00B41418" w:rsidP="009102DC"/>
        </w:tc>
      </w:tr>
      <w:tr w:rsidR="00B41418" w14:paraId="508A8F46" w14:textId="77777777" w:rsidTr="00B41418">
        <w:trPr>
          <w:trHeight w:val="1701"/>
        </w:trPr>
        <w:tc>
          <w:tcPr>
            <w:tcW w:w="1628" w:type="dxa"/>
          </w:tcPr>
          <w:p w14:paraId="2E7058B7" w14:textId="5764A81C" w:rsidR="00B41418" w:rsidRPr="00B41418" w:rsidRDefault="00B41418" w:rsidP="009102DC">
            <w:pPr>
              <w:rPr>
                <w:color w:val="4472C4" w:themeColor="accent1"/>
              </w:rPr>
            </w:pPr>
            <w:proofErr w:type="spellStart"/>
            <w:r w:rsidRPr="00B41418">
              <w:rPr>
                <w:color w:val="4472C4" w:themeColor="accent1"/>
              </w:rPr>
              <w:t>xxxxxxx</w:t>
            </w:r>
            <w:proofErr w:type="spellEnd"/>
          </w:p>
        </w:tc>
        <w:tc>
          <w:tcPr>
            <w:tcW w:w="1628" w:type="dxa"/>
          </w:tcPr>
          <w:p w14:paraId="2708315C" w14:textId="77777777" w:rsidR="00B41418" w:rsidRDefault="00B41418" w:rsidP="009102DC"/>
        </w:tc>
        <w:tc>
          <w:tcPr>
            <w:tcW w:w="1628" w:type="dxa"/>
          </w:tcPr>
          <w:p w14:paraId="005A57D7" w14:textId="77777777" w:rsidR="00B41418" w:rsidRDefault="00B41418" w:rsidP="009102DC"/>
        </w:tc>
        <w:tc>
          <w:tcPr>
            <w:tcW w:w="1629" w:type="dxa"/>
          </w:tcPr>
          <w:p w14:paraId="24E8762D" w14:textId="77777777" w:rsidR="00B41418" w:rsidRDefault="00B41418" w:rsidP="009102DC"/>
        </w:tc>
        <w:tc>
          <w:tcPr>
            <w:tcW w:w="1629" w:type="dxa"/>
          </w:tcPr>
          <w:p w14:paraId="050A5021" w14:textId="77777777" w:rsidR="00B41418" w:rsidRDefault="00B41418" w:rsidP="009102DC"/>
        </w:tc>
        <w:tc>
          <w:tcPr>
            <w:tcW w:w="1629" w:type="dxa"/>
          </w:tcPr>
          <w:p w14:paraId="77B0B131" w14:textId="77777777" w:rsidR="00B41418" w:rsidRDefault="00B41418" w:rsidP="009102DC"/>
        </w:tc>
      </w:tr>
    </w:tbl>
    <w:p w14:paraId="3066E5E4" w14:textId="22ED37C1" w:rsidR="009102DC" w:rsidRDefault="009102DC" w:rsidP="009102DC"/>
    <w:p w14:paraId="08324FE7" w14:textId="77777777" w:rsidR="00C7797B" w:rsidRDefault="00C7797B" w:rsidP="00C7797B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0D2FF809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044B1DB5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</w:p>
    <w:p w14:paraId="27C1B846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</w:p>
    <w:p w14:paraId="4DC712F2" w14:textId="77777777" w:rsidR="00C7797B" w:rsidRPr="00926933" w:rsidRDefault="00C7797B" w:rsidP="00C7797B">
      <w:pPr>
        <w:spacing w:after="0" w:line="240" w:lineRule="auto"/>
        <w:jc w:val="both"/>
        <w:rPr>
          <w:color w:val="0000FF"/>
        </w:rPr>
      </w:pPr>
    </w:p>
    <w:p w14:paraId="711BAFC2" w14:textId="3FE048A7" w:rsidR="001E4E52" w:rsidRPr="006765DB" w:rsidRDefault="00CC5CB3" w:rsidP="001E4E52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3" w:name="_Toc167445769"/>
      <w:r>
        <w:rPr>
          <w:b/>
          <w:bCs/>
          <w:sz w:val="32"/>
          <w:szCs w:val="32"/>
        </w:rPr>
        <w:t>8</w:t>
      </w:r>
      <w:r w:rsidR="001E4E52" w:rsidRPr="004779B9">
        <w:rPr>
          <w:b/>
          <w:bCs/>
          <w:sz w:val="32"/>
          <w:szCs w:val="32"/>
        </w:rPr>
        <w:t xml:space="preserve">. </w:t>
      </w:r>
      <w:r w:rsidR="001E4E52">
        <w:rPr>
          <w:b/>
          <w:bCs/>
          <w:sz w:val="32"/>
          <w:szCs w:val="32"/>
        </w:rPr>
        <w:t>PROGRESSO DOS PROJETOS ESTRATÉGICOS</w:t>
      </w:r>
      <w:bookmarkEnd w:id="23"/>
    </w:p>
    <w:p w14:paraId="4BDE4839" w14:textId="0988EA3E" w:rsidR="001E4E52" w:rsidRDefault="00CC5CB3" w:rsidP="001E4E52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4" w:name="_Toc167445770"/>
      <w:r>
        <w:rPr>
          <w:b/>
          <w:bCs/>
          <w:color w:val="auto"/>
          <w:sz w:val="28"/>
          <w:szCs w:val="28"/>
        </w:rPr>
        <w:t>8</w:t>
      </w:r>
      <w:r w:rsidR="001E4E52" w:rsidRPr="006765DB">
        <w:rPr>
          <w:b/>
          <w:bCs/>
          <w:color w:val="auto"/>
          <w:sz w:val="28"/>
          <w:szCs w:val="28"/>
        </w:rPr>
        <w:t>.</w:t>
      </w:r>
      <w:r w:rsidR="001E4E52">
        <w:rPr>
          <w:b/>
          <w:bCs/>
          <w:color w:val="auto"/>
          <w:sz w:val="28"/>
          <w:szCs w:val="28"/>
        </w:rPr>
        <w:t>1 –</w:t>
      </w:r>
      <w:r w:rsidR="001E4E52" w:rsidRPr="006765DB">
        <w:rPr>
          <w:b/>
          <w:bCs/>
          <w:color w:val="auto"/>
          <w:sz w:val="28"/>
          <w:szCs w:val="28"/>
        </w:rPr>
        <w:t xml:space="preserve"> </w:t>
      </w:r>
      <w:r w:rsidR="001E4E52">
        <w:rPr>
          <w:b/>
          <w:bCs/>
          <w:color w:val="auto"/>
          <w:sz w:val="28"/>
          <w:szCs w:val="28"/>
        </w:rPr>
        <w:t>Revisão do Plano Estratégico</w:t>
      </w:r>
      <w:bookmarkEnd w:id="24"/>
    </w:p>
    <w:p w14:paraId="482C589D" w14:textId="17FF6011" w:rsidR="009102DC" w:rsidRPr="001E4E52" w:rsidRDefault="001E4E52" w:rsidP="001E4E5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 xml:space="preserve">O Plano Estratégico foi revisado pela Comissão de Governança, Estratégia e Planejamento (COGEP), contemplando 19 Projetos Estratégicos aprovados pela Administração Superior do PJERJ. Seguindo a diretriz estabelecida pelo Presidente do TJRJ, Desembargador Ricardo Rodrigues Cardozo, Presidente </w:t>
      </w:r>
      <w:r w:rsidRPr="001E4E52">
        <w:rPr>
          <w:rFonts w:asciiTheme="minorHAnsi" w:hAnsiTheme="minorHAnsi" w:cstheme="minorHAnsi"/>
          <w:color w:val="212529"/>
          <w:shd w:val="clear" w:color="auto" w:fill="FFFFFF"/>
        </w:rPr>
        <w:lastRenderedPageBreak/>
        <w:t>do Tribunal de Justiça do Estado do Rio de Janeiro, dos 19 projetos, 6 são de continuidade, a fim de garantir que ações importantes iniciadas sejam continuadas, condição necessária à efetividade e à eficiência operacional.</w:t>
      </w:r>
    </w:p>
    <w:p w14:paraId="44BAE0C6" w14:textId="77777777" w:rsidR="001E4E52" w:rsidRPr="001E4E52" w:rsidRDefault="001E4E52" w:rsidP="001E4E52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 xml:space="preserve">São eles: </w:t>
      </w:r>
    </w:p>
    <w:p w14:paraId="102BABC5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Aprimoramento do Sistema de Pesquisa na Base de Dados de Jurisprudência;</w:t>
      </w:r>
    </w:p>
    <w:p w14:paraId="305FEDF1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Aprimoramento e monitoramento das medidas de prevenção e combate a incêndio e pânico;</w:t>
      </w:r>
    </w:p>
    <w:p w14:paraId="6781F70E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Digitalização de processos físicos;</w:t>
      </w:r>
    </w:p>
    <w:p w14:paraId="38E102DD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Implantação do Alarme de Pânico nas Comarcas do Estado do Rio de Janeiro;</w:t>
      </w:r>
    </w:p>
    <w:p w14:paraId="159127AD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Novo Sistema de Controle de Acesso de Usuários aos Sistemas Corporativos – Fase 2;</w:t>
      </w:r>
    </w:p>
    <w:p w14:paraId="39929747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Modernização da Gestão Fiscal. Os Projetos Estratégicos novos são os seguintes:</w:t>
      </w:r>
    </w:p>
    <w:p w14:paraId="5F02155C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Aprimorar a segurança nas instalações do PJERJ com a implementação do sistema de controle de acesso;</w:t>
      </w:r>
    </w:p>
    <w:p w14:paraId="684278FB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Aquisição e implantação de Infraestrutura de Nuvem (Cloud);</w:t>
      </w:r>
    </w:p>
    <w:p w14:paraId="25151FC7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Contratação para Fornecimento e Instalação de Sistema Fotovoltaica;</w:t>
      </w:r>
    </w:p>
    <w:p w14:paraId="345E4F8B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Curso mestrado profissional em Direito para magistrados;</w:t>
      </w:r>
    </w:p>
    <w:p w14:paraId="1C20BFE5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Implantação de Reconhecimento Facial junto ao monitoramento de imagens de áreas privativas e selecionadas;</w:t>
      </w:r>
    </w:p>
    <w:p w14:paraId="2C8404D5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do Programa de Integridade/</w:t>
      </w:r>
      <w:proofErr w:type="spellStart"/>
      <w:r w:rsidRPr="001E4E52">
        <w:rPr>
          <w:rFonts w:asciiTheme="minorHAnsi" w:hAnsiTheme="minorHAnsi" w:cstheme="minorHAnsi"/>
          <w:color w:val="212529"/>
          <w:shd w:val="clear" w:color="auto" w:fill="FFFFFF"/>
        </w:rPr>
        <w:t>Compliance</w:t>
      </w:r>
      <w:proofErr w:type="spellEnd"/>
      <w:r w:rsidRPr="001E4E52">
        <w:rPr>
          <w:rFonts w:asciiTheme="minorHAnsi" w:hAnsiTheme="minorHAnsi" w:cstheme="minorHAnsi"/>
          <w:color w:val="212529"/>
          <w:shd w:val="clear" w:color="auto" w:fill="FFFFFF"/>
        </w:rPr>
        <w:t xml:space="preserve"> e Gestão de Riscos;</w:t>
      </w:r>
    </w:p>
    <w:p w14:paraId="7FDB0312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e atualização do gerenciamento de serviços baseados no ITIL4;</w:t>
      </w:r>
    </w:p>
    <w:p w14:paraId="435F4AF4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e Execução de Política de Governança Institucional;</w:t>
      </w:r>
    </w:p>
    <w:p w14:paraId="577FE2A1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Implementação e Execução de Política de Inovações no PJERJ;</w:t>
      </w:r>
    </w:p>
    <w:p w14:paraId="6B9555CC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Incentivo à redução do contencioso tributário no âmbito do PJERJ;</w:t>
      </w:r>
    </w:p>
    <w:p w14:paraId="068D9046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Novo Sistema de Pessoal;</w:t>
      </w:r>
    </w:p>
    <w:p w14:paraId="21766B2F" w14:textId="77777777" w:rsidR="001E4E52" w:rsidRPr="001E4E52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Política de Revitalização do Museu da Justiça;</w:t>
      </w:r>
    </w:p>
    <w:p w14:paraId="6C6BA6AF" w14:textId="62E03F9E" w:rsidR="009102DC" w:rsidRDefault="001E4E52" w:rsidP="001E4E52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1E4E52">
        <w:rPr>
          <w:rFonts w:asciiTheme="minorHAnsi" w:hAnsiTheme="minorHAnsi" w:cstheme="minorHAnsi"/>
          <w:color w:val="212529"/>
          <w:shd w:val="clear" w:color="auto" w:fill="FFFFFF"/>
        </w:rPr>
        <w:t>Recepção completa e adequada da Nova Lei de Licitações (14.133/21) nas contratações do PJERJ, objetivando o aumento do grau de integridade, transparência e governança das contratações do PJERJ.</w:t>
      </w:r>
    </w:p>
    <w:p w14:paraId="4FF57986" w14:textId="77777777" w:rsidR="00500E63" w:rsidRPr="001E4E52" w:rsidRDefault="00500E63" w:rsidP="00500E6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4E71930A" w14:textId="5B5944AE" w:rsidR="001E4E52" w:rsidRDefault="00CC5CB3" w:rsidP="001E4E52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5" w:name="_Toc167445771"/>
      <w:r>
        <w:rPr>
          <w:b/>
          <w:bCs/>
          <w:color w:val="auto"/>
          <w:sz w:val="28"/>
          <w:szCs w:val="28"/>
        </w:rPr>
        <w:lastRenderedPageBreak/>
        <w:t>8</w:t>
      </w:r>
      <w:r w:rsidR="001E4E52" w:rsidRPr="006765DB">
        <w:rPr>
          <w:b/>
          <w:bCs/>
          <w:color w:val="auto"/>
          <w:sz w:val="28"/>
          <w:szCs w:val="28"/>
        </w:rPr>
        <w:t>.</w:t>
      </w:r>
      <w:r w:rsidR="00FA61AC">
        <w:rPr>
          <w:b/>
          <w:bCs/>
          <w:color w:val="auto"/>
          <w:sz w:val="28"/>
          <w:szCs w:val="28"/>
        </w:rPr>
        <w:t>2</w:t>
      </w:r>
      <w:r w:rsidR="001E4E52">
        <w:rPr>
          <w:b/>
          <w:bCs/>
          <w:color w:val="auto"/>
          <w:sz w:val="28"/>
          <w:szCs w:val="28"/>
        </w:rPr>
        <w:t xml:space="preserve"> –</w:t>
      </w:r>
      <w:r w:rsidR="001E4E52" w:rsidRPr="006765DB">
        <w:rPr>
          <w:b/>
          <w:bCs/>
          <w:color w:val="auto"/>
          <w:sz w:val="28"/>
          <w:szCs w:val="28"/>
        </w:rPr>
        <w:t xml:space="preserve"> </w:t>
      </w:r>
      <w:r w:rsidR="001E4E52">
        <w:rPr>
          <w:b/>
          <w:bCs/>
          <w:color w:val="auto"/>
          <w:sz w:val="28"/>
          <w:szCs w:val="28"/>
        </w:rPr>
        <w:t>Evolução dos Projetos Estratégicos</w:t>
      </w:r>
      <w:bookmarkEnd w:id="25"/>
    </w:p>
    <w:p w14:paraId="2F6B81E5" w14:textId="078BEAC4" w:rsidR="001E4E52" w:rsidRDefault="00391D9A" w:rsidP="00500E6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DBA25D7" wp14:editId="094A6B45">
            <wp:extent cx="3971700" cy="2390775"/>
            <wp:effectExtent l="19050" t="19050" r="10160" b="9525"/>
            <wp:docPr id="49" name="Imagem 4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5AC20C" w14:textId="7ED3194D" w:rsidR="001E4E52" w:rsidRDefault="001E4E52" w:rsidP="001E4E52"/>
    <w:p w14:paraId="29F8CD3C" w14:textId="20262DCC" w:rsidR="001E4E52" w:rsidRDefault="00CC5CB3" w:rsidP="001E4E52">
      <w:pPr>
        <w:pStyle w:val="Ttulo2"/>
        <w:spacing w:after="120" w:line="360" w:lineRule="auto"/>
        <w:rPr>
          <w:b/>
          <w:bCs/>
          <w:color w:val="auto"/>
          <w:sz w:val="28"/>
          <w:szCs w:val="28"/>
        </w:rPr>
      </w:pPr>
      <w:bookmarkStart w:id="26" w:name="_Toc167445772"/>
      <w:r>
        <w:rPr>
          <w:b/>
          <w:bCs/>
          <w:color w:val="auto"/>
          <w:sz w:val="28"/>
          <w:szCs w:val="28"/>
        </w:rPr>
        <w:t>8</w:t>
      </w:r>
      <w:r w:rsidR="001E4E52">
        <w:rPr>
          <w:b/>
          <w:bCs/>
          <w:color w:val="auto"/>
          <w:sz w:val="28"/>
          <w:szCs w:val="28"/>
        </w:rPr>
        <w:t>.</w:t>
      </w:r>
      <w:r w:rsidR="00FA61AC">
        <w:rPr>
          <w:b/>
          <w:bCs/>
          <w:color w:val="auto"/>
          <w:sz w:val="28"/>
          <w:szCs w:val="28"/>
        </w:rPr>
        <w:t>3</w:t>
      </w:r>
      <w:r w:rsidR="001E4E52">
        <w:rPr>
          <w:b/>
          <w:bCs/>
          <w:color w:val="auto"/>
          <w:sz w:val="28"/>
          <w:szCs w:val="28"/>
        </w:rPr>
        <w:t>. Situação Global dos Projetos Estratégicos</w:t>
      </w:r>
      <w:bookmarkEnd w:id="26"/>
    </w:p>
    <w:p w14:paraId="037EA21A" w14:textId="27B365E8" w:rsidR="001E4E52" w:rsidRDefault="00391D9A" w:rsidP="00DA525E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E17F782" wp14:editId="487EFC6F">
            <wp:extent cx="3971700" cy="2390775"/>
            <wp:effectExtent l="19050" t="19050" r="10160" b="9525"/>
            <wp:docPr id="57" name="Imagem 5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5942E9" w14:textId="76B1EE27" w:rsidR="00391D9A" w:rsidRDefault="00391D9A" w:rsidP="00DA525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</w:tblGrid>
      <w:tr w:rsidR="00391D9A" w:rsidRPr="00391D9A" w14:paraId="428A7F53" w14:textId="77777777" w:rsidTr="00391D9A">
        <w:trPr>
          <w:trHeight w:val="457"/>
        </w:trPr>
        <w:tc>
          <w:tcPr>
            <w:tcW w:w="9771" w:type="dxa"/>
            <w:gridSpan w:val="10"/>
            <w:vAlign w:val="center"/>
          </w:tcPr>
          <w:p w14:paraId="59A24DAB" w14:textId="37DF0F97" w:rsidR="00391D9A" w:rsidRPr="00391D9A" w:rsidRDefault="00391D9A" w:rsidP="00391D9A">
            <w:pPr>
              <w:jc w:val="center"/>
              <w:rPr>
                <w:b/>
                <w:bCs/>
              </w:rPr>
            </w:pPr>
            <w:r w:rsidRPr="00391D9A">
              <w:rPr>
                <w:b/>
                <w:bCs/>
              </w:rPr>
              <w:t xml:space="preserve">Situação Global dos Projetos até </w:t>
            </w:r>
            <w:proofErr w:type="spellStart"/>
            <w:r w:rsidRPr="00391D9A">
              <w:rPr>
                <w:b/>
                <w:bCs/>
                <w:color w:val="4472C4" w:themeColor="accent1"/>
              </w:rPr>
              <w:t>xx</w:t>
            </w:r>
            <w:proofErr w:type="spellEnd"/>
            <w:r w:rsidRPr="00391D9A">
              <w:rPr>
                <w:b/>
                <w:bCs/>
                <w:color w:val="4472C4" w:themeColor="accent1"/>
              </w:rPr>
              <w:t>/</w:t>
            </w:r>
            <w:proofErr w:type="spellStart"/>
            <w:r w:rsidRPr="00391D9A">
              <w:rPr>
                <w:b/>
                <w:bCs/>
                <w:color w:val="4472C4" w:themeColor="accent1"/>
              </w:rPr>
              <w:t>xx</w:t>
            </w:r>
            <w:proofErr w:type="spellEnd"/>
            <w:r w:rsidRPr="00391D9A">
              <w:rPr>
                <w:b/>
                <w:bCs/>
                <w:color w:val="4472C4" w:themeColor="accent1"/>
              </w:rPr>
              <w:t>/</w:t>
            </w:r>
            <w:proofErr w:type="spellStart"/>
            <w:r w:rsidRPr="00391D9A">
              <w:rPr>
                <w:b/>
                <w:bCs/>
                <w:color w:val="4472C4" w:themeColor="accent1"/>
              </w:rPr>
              <w:t>xxxx</w:t>
            </w:r>
            <w:proofErr w:type="spellEnd"/>
          </w:p>
        </w:tc>
      </w:tr>
      <w:tr w:rsidR="00391D9A" w14:paraId="55C0A92D" w14:textId="77777777" w:rsidTr="00391D9A">
        <w:trPr>
          <w:trHeight w:val="901"/>
        </w:trPr>
        <w:tc>
          <w:tcPr>
            <w:tcW w:w="977" w:type="dxa"/>
            <w:vAlign w:val="center"/>
          </w:tcPr>
          <w:p w14:paraId="564363B3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7254ADFB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35A35BDD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5707F37E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67150A2E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2D3465A6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4E2C4A1A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14239526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vAlign w:val="center"/>
          </w:tcPr>
          <w:p w14:paraId="341D9425" w14:textId="77777777" w:rsidR="00391D9A" w:rsidRDefault="00391D9A" w:rsidP="00391D9A">
            <w:pPr>
              <w:jc w:val="center"/>
            </w:pPr>
          </w:p>
        </w:tc>
        <w:tc>
          <w:tcPr>
            <w:tcW w:w="978" w:type="dxa"/>
            <w:vAlign w:val="center"/>
          </w:tcPr>
          <w:p w14:paraId="6DC911E6" w14:textId="77777777" w:rsidR="00391D9A" w:rsidRDefault="00391D9A" w:rsidP="00391D9A">
            <w:pPr>
              <w:jc w:val="center"/>
            </w:pPr>
          </w:p>
        </w:tc>
      </w:tr>
      <w:tr w:rsidR="00391D9A" w14:paraId="369C191F" w14:textId="77777777" w:rsidTr="00391D9A">
        <w:tc>
          <w:tcPr>
            <w:tcW w:w="977" w:type="dxa"/>
            <w:shd w:val="clear" w:color="auto" w:fill="DEEAF6" w:themeFill="accent5" w:themeFillTint="33"/>
            <w:vAlign w:val="center"/>
          </w:tcPr>
          <w:p w14:paraId="5B2710AB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04B74A7D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06B15323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5BCF2241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34620ED3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30DF8E1E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0B5BEA18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60306259" w14:textId="77777777" w:rsidR="00391D9A" w:rsidRDefault="00391D9A" w:rsidP="00391D9A">
            <w:pPr>
              <w:jc w:val="center"/>
            </w:pPr>
          </w:p>
        </w:tc>
        <w:tc>
          <w:tcPr>
            <w:tcW w:w="977" w:type="dxa"/>
            <w:shd w:val="clear" w:color="auto" w:fill="DEEAF6" w:themeFill="accent5" w:themeFillTint="33"/>
            <w:vAlign w:val="center"/>
          </w:tcPr>
          <w:p w14:paraId="3B39E30C" w14:textId="77777777" w:rsidR="00391D9A" w:rsidRDefault="00391D9A" w:rsidP="00391D9A">
            <w:pPr>
              <w:jc w:val="center"/>
            </w:pP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6C820B9" w14:textId="77777777" w:rsidR="00391D9A" w:rsidRDefault="00391D9A" w:rsidP="00391D9A">
            <w:pPr>
              <w:jc w:val="center"/>
            </w:pPr>
          </w:p>
        </w:tc>
      </w:tr>
    </w:tbl>
    <w:p w14:paraId="230A3EDD" w14:textId="77777777" w:rsidR="00391D9A" w:rsidRDefault="00391D9A" w:rsidP="00DA525E">
      <w:pPr>
        <w:jc w:val="center"/>
      </w:pPr>
    </w:p>
    <w:p w14:paraId="5994409B" w14:textId="28073937" w:rsidR="00DA525E" w:rsidRDefault="00DA525E" w:rsidP="001E4E52"/>
    <w:p w14:paraId="382ABEF5" w14:textId="77777777" w:rsidR="00DA525E" w:rsidRDefault="00DA525E" w:rsidP="001E4E52"/>
    <w:p w14:paraId="68DE1F5B" w14:textId="670689C1" w:rsidR="001E4E52" w:rsidRDefault="00CC5CB3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27" w:name="_Toc167445773"/>
      <w:r>
        <w:rPr>
          <w:b/>
          <w:bCs/>
          <w:color w:val="auto"/>
          <w:sz w:val="28"/>
          <w:szCs w:val="28"/>
        </w:rPr>
        <w:lastRenderedPageBreak/>
        <w:t>8</w:t>
      </w:r>
      <w:r w:rsidR="001E4E52">
        <w:rPr>
          <w:b/>
          <w:bCs/>
          <w:color w:val="auto"/>
          <w:sz w:val="28"/>
          <w:szCs w:val="28"/>
        </w:rPr>
        <w:t>.</w:t>
      </w:r>
      <w:r w:rsidR="00FA61AC">
        <w:rPr>
          <w:b/>
          <w:bCs/>
          <w:color w:val="auto"/>
          <w:sz w:val="28"/>
          <w:szCs w:val="28"/>
        </w:rPr>
        <w:t>4</w:t>
      </w:r>
      <w:r w:rsidR="001E4E52">
        <w:rPr>
          <w:b/>
          <w:bCs/>
          <w:color w:val="auto"/>
          <w:sz w:val="28"/>
          <w:szCs w:val="28"/>
        </w:rPr>
        <w:t xml:space="preserve">. Situação </w:t>
      </w:r>
      <w:r w:rsidR="001E4E52" w:rsidRPr="001E4E52">
        <w:rPr>
          <w:b/>
          <w:bCs/>
          <w:color w:val="auto"/>
          <w:sz w:val="28"/>
          <w:szCs w:val="28"/>
        </w:rPr>
        <w:t>de andamento dos Projetos Estratégicos</w:t>
      </w:r>
      <w:bookmarkEnd w:id="27"/>
    </w:p>
    <w:p w14:paraId="682EC48B" w14:textId="68164E87" w:rsidR="00500E63" w:rsidRDefault="00391D9A" w:rsidP="00DA525E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ACF80C3" wp14:editId="458B8C03">
            <wp:extent cx="3971700" cy="2390775"/>
            <wp:effectExtent l="19050" t="19050" r="10160" b="9525"/>
            <wp:docPr id="58" name="Imagem 5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F3D11A" w14:textId="1743DD74" w:rsidR="00500E63" w:rsidRDefault="00500E63" w:rsidP="00500E63"/>
    <w:p w14:paraId="623B804A" w14:textId="20ADC195" w:rsidR="00500E63" w:rsidRDefault="00CC5CB3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28" w:name="_Toc167445774"/>
      <w:r>
        <w:rPr>
          <w:b/>
          <w:bCs/>
          <w:color w:val="auto"/>
          <w:sz w:val="28"/>
          <w:szCs w:val="28"/>
        </w:rPr>
        <w:t>8</w:t>
      </w:r>
      <w:r w:rsidR="00FA61AC">
        <w:rPr>
          <w:b/>
          <w:bCs/>
          <w:color w:val="auto"/>
          <w:sz w:val="28"/>
          <w:szCs w:val="28"/>
        </w:rPr>
        <w:t>.5</w:t>
      </w:r>
      <w:r w:rsidR="00500E63">
        <w:rPr>
          <w:b/>
          <w:bCs/>
          <w:color w:val="auto"/>
          <w:sz w:val="28"/>
          <w:szCs w:val="28"/>
        </w:rPr>
        <w:t>. Implementação dos Projetos Estratégicos</w:t>
      </w:r>
      <w:bookmarkEnd w:id="28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00"/>
        <w:gridCol w:w="6101"/>
        <w:gridCol w:w="1025"/>
        <w:gridCol w:w="966"/>
        <w:gridCol w:w="984"/>
      </w:tblGrid>
      <w:tr w:rsidR="00391D9A" w:rsidRPr="00391D9A" w14:paraId="7FB025CC" w14:textId="7A57E60A" w:rsidTr="00115260">
        <w:trPr>
          <w:trHeight w:val="676"/>
        </w:trPr>
        <w:tc>
          <w:tcPr>
            <w:tcW w:w="9776" w:type="dxa"/>
            <w:gridSpan w:val="5"/>
            <w:shd w:val="clear" w:color="auto" w:fill="DEEAF6" w:themeFill="accent5" w:themeFillTint="33"/>
            <w:vAlign w:val="center"/>
          </w:tcPr>
          <w:p w14:paraId="19211508" w14:textId="78FD4C41" w:rsidR="00391D9A" w:rsidRPr="00391D9A" w:rsidRDefault="00391D9A" w:rsidP="00391D9A">
            <w:pPr>
              <w:jc w:val="center"/>
              <w:rPr>
                <w:b/>
                <w:bCs/>
              </w:rPr>
            </w:pPr>
            <w:r w:rsidRPr="00391D9A">
              <w:rPr>
                <w:b/>
                <w:bCs/>
              </w:rPr>
              <w:t>Implementação dos Projetos Estratégicos</w:t>
            </w:r>
          </w:p>
        </w:tc>
      </w:tr>
      <w:tr w:rsidR="00115260" w:rsidRPr="00115260" w14:paraId="59885209" w14:textId="25309013" w:rsidTr="00115260">
        <w:trPr>
          <w:trHeight w:val="56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3A70FD4" w14:textId="26607B3F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GRP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5B16F049" w14:textId="5C2C23FA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Nome do Projeto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0D0A2C" w14:textId="36622864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% Ações planejadas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4BF1CF" w14:textId="17F55241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% Ações realizadas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13FD45" w14:textId="1E29EF46" w:rsidR="00391D9A" w:rsidRPr="00115260" w:rsidRDefault="00115260" w:rsidP="00391D9A">
            <w:pPr>
              <w:jc w:val="center"/>
              <w:rPr>
                <w:b/>
                <w:bCs/>
                <w:sz w:val="18"/>
                <w:szCs w:val="18"/>
              </w:rPr>
            </w:pPr>
            <w:r w:rsidRPr="00115260">
              <w:rPr>
                <w:b/>
                <w:bCs/>
                <w:sz w:val="18"/>
                <w:szCs w:val="18"/>
              </w:rPr>
              <w:t>Status</w:t>
            </w:r>
          </w:p>
        </w:tc>
      </w:tr>
      <w:tr w:rsidR="00115260" w14:paraId="3ECA90C0" w14:textId="40E82E23" w:rsidTr="00115260">
        <w:trPr>
          <w:trHeight w:val="566"/>
        </w:trPr>
        <w:tc>
          <w:tcPr>
            <w:tcW w:w="704" w:type="dxa"/>
            <w:vAlign w:val="center"/>
          </w:tcPr>
          <w:p w14:paraId="5DC01A2E" w14:textId="77777777" w:rsidR="00391D9A" w:rsidRDefault="00391D9A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DB94621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C43DA6" w14:textId="77777777" w:rsidR="00391D9A" w:rsidRDefault="00391D9A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7DE517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3EC809" w14:textId="77777777" w:rsidR="00391D9A" w:rsidRDefault="00391D9A" w:rsidP="00391D9A">
            <w:pPr>
              <w:jc w:val="center"/>
            </w:pPr>
          </w:p>
        </w:tc>
      </w:tr>
      <w:tr w:rsidR="00115260" w14:paraId="29907E87" w14:textId="518CDA82" w:rsidTr="00115260">
        <w:trPr>
          <w:trHeight w:val="689"/>
        </w:trPr>
        <w:tc>
          <w:tcPr>
            <w:tcW w:w="704" w:type="dxa"/>
            <w:vAlign w:val="center"/>
          </w:tcPr>
          <w:p w14:paraId="7C1FF714" w14:textId="77777777" w:rsidR="00391D9A" w:rsidRDefault="00391D9A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7156B898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F482A7" w14:textId="77777777" w:rsidR="00391D9A" w:rsidRDefault="00391D9A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44F5A5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A793E1" w14:textId="77777777" w:rsidR="00391D9A" w:rsidRDefault="00391D9A" w:rsidP="00391D9A">
            <w:pPr>
              <w:jc w:val="center"/>
            </w:pPr>
          </w:p>
        </w:tc>
      </w:tr>
      <w:tr w:rsidR="00115260" w14:paraId="6EC4F2F2" w14:textId="6EE0F2BB" w:rsidTr="00115260">
        <w:trPr>
          <w:trHeight w:val="713"/>
        </w:trPr>
        <w:tc>
          <w:tcPr>
            <w:tcW w:w="704" w:type="dxa"/>
            <w:vAlign w:val="center"/>
          </w:tcPr>
          <w:p w14:paraId="2752D4BD" w14:textId="77777777" w:rsidR="00391D9A" w:rsidRDefault="00391D9A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2FB82C61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8B5749" w14:textId="77777777" w:rsidR="00391D9A" w:rsidRDefault="00391D9A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A06163" w14:textId="77777777" w:rsidR="00391D9A" w:rsidRDefault="00391D9A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CCE186" w14:textId="77777777" w:rsidR="00391D9A" w:rsidRDefault="00391D9A" w:rsidP="00391D9A">
            <w:pPr>
              <w:jc w:val="center"/>
            </w:pPr>
          </w:p>
        </w:tc>
      </w:tr>
      <w:tr w:rsidR="00115260" w14:paraId="4AFC0A6C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176DE872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6E7B1F6C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71736A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6562AE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877764" w14:textId="77777777" w:rsidR="00115260" w:rsidRDefault="00115260" w:rsidP="00391D9A">
            <w:pPr>
              <w:jc w:val="center"/>
            </w:pPr>
          </w:p>
        </w:tc>
      </w:tr>
      <w:tr w:rsidR="00115260" w14:paraId="361DB903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366F178B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5EE70FDA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580EA9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A375BE3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CCDBED" w14:textId="77777777" w:rsidR="00115260" w:rsidRDefault="00115260" w:rsidP="00391D9A">
            <w:pPr>
              <w:jc w:val="center"/>
            </w:pPr>
          </w:p>
        </w:tc>
      </w:tr>
      <w:tr w:rsidR="00115260" w14:paraId="78FDEBA5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6EC600B7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3D167154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067F4E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114E9A5F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84E97C" w14:textId="77777777" w:rsidR="00115260" w:rsidRDefault="00115260" w:rsidP="00391D9A">
            <w:pPr>
              <w:jc w:val="center"/>
            </w:pPr>
          </w:p>
        </w:tc>
      </w:tr>
      <w:tr w:rsidR="00115260" w14:paraId="135B5544" w14:textId="77777777" w:rsidTr="00115260">
        <w:trPr>
          <w:trHeight w:val="713"/>
        </w:trPr>
        <w:tc>
          <w:tcPr>
            <w:tcW w:w="704" w:type="dxa"/>
            <w:vAlign w:val="center"/>
          </w:tcPr>
          <w:p w14:paraId="7DD42DD6" w14:textId="77777777" w:rsidR="00115260" w:rsidRDefault="00115260" w:rsidP="00391D9A">
            <w:pPr>
              <w:jc w:val="center"/>
            </w:pPr>
          </w:p>
        </w:tc>
        <w:tc>
          <w:tcPr>
            <w:tcW w:w="6237" w:type="dxa"/>
            <w:vAlign w:val="center"/>
          </w:tcPr>
          <w:p w14:paraId="4FEF633A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BE84E8" w14:textId="77777777" w:rsidR="00115260" w:rsidRDefault="00115260" w:rsidP="00391D9A">
            <w:pPr>
              <w:jc w:val="center"/>
            </w:pPr>
          </w:p>
        </w:tc>
        <w:tc>
          <w:tcPr>
            <w:tcW w:w="851" w:type="dxa"/>
            <w:vAlign w:val="center"/>
          </w:tcPr>
          <w:p w14:paraId="00FD9426" w14:textId="77777777" w:rsidR="00115260" w:rsidRDefault="00115260" w:rsidP="00391D9A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291D72" w14:textId="77777777" w:rsidR="00115260" w:rsidRDefault="00115260" w:rsidP="00391D9A">
            <w:pPr>
              <w:jc w:val="center"/>
            </w:pPr>
          </w:p>
        </w:tc>
      </w:tr>
    </w:tbl>
    <w:p w14:paraId="67F5DA47" w14:textId="77777777" w:rsidR="00391D9A" w:rsidRPr="00391D9A" w:rsidRDefault="00391D9A" w:rsidP="00391D9A"/>
    <w:p w14:paraId="21936177" w14:textId="44FCF44D" w:rsidR="00500E63" w:rsidRDefault="00115260" w:rsidP="0011526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lastRenderedPageBreak/>
        <w:drawing>
          <wp:inline distT="0" distB="0" distL="0" distR="0" wp14:anchorId="3734FDEC" wp14:editId="06FE194F">
            <wp:extent cx="3971700" cy="2390775"/>
            <wp:effectExtent l="19050" t="19050" r="10160" b="9525"/>
            <wp:docPr id="59" name="Imagem 5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729833" w14:textId="25F75631" w:rsidR="00500E63" w:rsidRDefault="00500E63" w:rsidP="00500E63"/>
    <w:p w14:paraId="49A98176" w14:textId="1C07467F" w:rsidR="00500E63" w:rsidRDefault="00CC5CB3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29" w:name="_Toc167445775"/>
      <w:r>
        <w:rPr>
          <w:b/>
          <w:bCs/>
          <w:color w:val="auto"/>
          <w:sz w:val="28"/>
          <w:szCs w:val="28"/>
        </w:rPr>
        <w:t>8</w:t>
      </w:r>
      <w:r w:rsidR="00500E63">
        <w:rPr>
          <w:b/>
          <w:bCs/>
          <w:color w:val="auto"/>
          <w:sz w:val="28"/>
          <w:szCs w:val="28"/>
        </w:rPr>
        <w:t>.</w:t>
      </w:r>
      <w:r w:rsidR="00FA61AC">
        <w:rPr>
          <w:b/>
          <w:bCs/>
          <w:color w:val="auto"/>
          <w:sz w:val="28"/>
          <w:szCs w:val="28"/>
        </w:rPr>
        <w:t>6</w:t>
      </w:r>
      <w:r w:rsidR="00500E63">
        <w:rPr>
          <w:b/>
          <w:bCs/>
          <w:color w:val="auto"/>
          <w:sz w:val="28"/>
          <w:szCs w:val="28"/>
        </w:rPr>
        <w:t xml:space="preserve">. </w:t>
      </w:r>
      <w:r w:rsidR="00500E63" w:rsidRPr="00500E63">
        <w:rPr>
          <w:b/>
          <w:bCs/>
          <w:color w:val="auto"/>
          <w:sz w:val="28"/>
          <w:szCs w:val="28"/>
        </w:rPr>
        <w:t>Execução orçamentária estimada na execução do cronograma</w:t>
      </w:r>
      <w:bookmarkEnd w:id="29"/>
    </w:p>
    <w:p w14:paraId="5CC4B74C" w14:textId="2CFD8792" w:rsidR="001E4E52" w:rsidRDefault="00115260" w:rsidP="00DA525E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546C3A2" wp14:editId="56CBDE4A">
            <wp:extent cx="3971700" cy="2390775"/>
            <wp:effectExtent l="19050" t="19050" r="10160" b="9525"/>
            <wp:docPr id="60" name="Imagem 6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E0795C" w14:textId="4988B2E6" w:rsidR="00500E63" w:rsidRDefault="00CC5CB3" w:rsidP="00500E63">
      <w:pPr>
        <w:pStyle w:val="Ttulo2"/>
        <w:tabs>
          <w:tab w:val="left" w:pos="6720"/>
        </w:tabs>
        <w:spacing w:after="120" w:line="360" w:lineRule="auto"/>
        <w:rPr>
          <w:b/>
          <w:bCs/>
          <w:color w:val="auto"/>
          <w:sz w:val="28"/>
          <w:szCs w:val="28"/>
        </w:rPr>
      </w:pPr>
      <w:bookmarkStart w:id="30" w:name="_Toc167445776"/>
      <w:r>
        <w:rPr>
          <w:b/>
          <w:bCs/>
          <w:color w:val="auto"/>
          <w:sz w:val="28"/>
          <w:szCs w:val="28"/>
        </w:rPr>
        <w:lastRenderedPageBreak/>
        <w:t>8</w:t>
      </w:r>
      <w:r w:rsidR="00500E63">
        <w:rPr>
          <w:b/>
          <w:bCs/>
          <w:color w:val="auto"/>
          <w:sz w:val="28"/>
          <w:szCs w:val="28"/>
        </w:rPr>
        <w:t>.</w:t>
      </w:r>
      <w:r w:rsidR="00FA61AC">
        <w:rPr>
          <w:b/>
          <w:bCs/>
          <w:color w:val="auto"/>
          <w:sz w:val="28"/>
          <w:szCs w:val="28"/>
        </w:rPr>
        <w:t>7</w:t>
      </w:r>
      <w:r w:rsidR="00500E63">
        <w:rPr>
          <w:b/>
          <w:bCs/>
          <w:color w:val="auto"/>
          <w:sz w:val="28"/>
          <w:szCs w:val="28"/>
        </w:rPr>
        <w:t>. Situação de cada Projeto Estratégico</w:t>
      </w:r>
      <w:bookmarkEnd w:id="30"/>
    </w:p>
    <w:p w14:paraId="23C61BF5" w14:textId="798B66C7" w:rsidR="00F2459E" w:rsidRDefault="00CC5CB3" w:rsidP="009630B0">
      <w:pPr>
        <w:pStyle w:val="Ttulo2"/>
        <w:spacing w:after="120"/>
        <w:ind w:left="357"/>
        <w:rPr>
          <w:b/>
          <w:bCs/>
          <w:color w:val="auto"/>
          <w:sz w:val="24"/>
          <w:szCs w:val="24"/>
        </w:rPr>
      </w:pPr>
      <w:bookmarkStart w:id="31" w:name="_Toc167445777"/>
      <w:r>
        <w:rPr>
          <w:b/>
          <w:bCs/>
          <w:color w:val="auto"/>
          <w:sz w:val="24"/>
          <w:szCs w:val="24"/>
        </w:rPr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F2459E" w:rsidRPr="00784E78">
        <w:rPr>
          <w:b/>
          <w:bCs/>
          <w:color w:val="auto"/>
          <w:sz w:val="24"/>
          <w:szCs w:val="24"/>
        </w:rPr>
        <w:t>.1</w:t>
      </w:r>
      <w:r w:rsidR="00F2459E">
        <w:rPr>
          <w:b/>
          <w:bCs/>
          <w:color w:val="auto"/>
          <w:sz w:val="24"/>
          <w:szCs w:val="24"/>
        </w:rPr>
        <w:t>. Escola da Magistratura do Estado do Rio de Janeiro (EMERJ)</w:t>
      </w:r>
      <w:bookmarkEnd w:id="31"/>
    </w:p>
    <w:p w14:paraId="6246B57D" w14:textId="49084989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2" w:name="_Toc167445778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B6DAF" w:rsidRPr="004A1B7F">
        <w:rPr>
          <w:b/>
          <w:bCs/>
          <w:color w:val="auto"/>
          <w:sz w:val="20"/>
          <w:szCs w:val="20"/>
        </w:rPr>
        <w:t>.1.1. Curso mestrado profissional em Direito para magistrados - GRP 95</w:t>
      </w:r>
      <w:bookmarkEnd w:id="32"/>
    </w:p>
    <w:p w14:paraId="361A26DC" w14:textId="2D62B183" w:rsidR="001E4E52" w:rsidRDefault="00115260" w:rsidP="0011526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E40C1B0" wp14:editId="55534145">
            <wp:extent cx="3971700" cy="2390775"/>
            <wp:effectExtent l="19050" t="19050" r="10160" b="9525"/>
            <wp:docPr id="61" name="Imagem 6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360F96" w14:textId="5567537C" w:rsidR="009B6DAF" w:rsidRP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3" w:name="_Toc167445779"/>
      <w:r>
        <w:rPr>
          <w:b/>
          <w:bCs/>
          <w:color w:val="auto"/>
          <w:sz w:val="24"/>
          <w:szCs w:val="24"/>
        </w:rPr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B6DAF">
        <w:rPr>
          <w:b/>
          <w:bCs/>
          <w:color w:val="auto"/>
          <w:sz w:val="24"/>
          <w:szCs w:val="24"/>
        </w:rPr>
        <w:t xml:space="preserve">.2. </w:t>
      </w:r>
      <w:hyperlink w:anchor="_Toc139557075" w:history="1">
        <w:r w:rsidR="009B6DAF" w:rsidRPr="009B6DAF">
          <w:rPr>
            <w:b/>
            <w:bCs/>
            <w:color w:val="auto"/>
            <w:sz w:val="24"/>
            <w:szCs w:val="24"/>
          </w:rPr>
          <w:t>Departamento de Segurança da Informação (GABPRES/DESEG)</w:t>
        </w:r>
        <w:bookmarkEnd w:id="33"/>
      </w:hyperlink>
    </w:p>
    <w:p w14:paraId="78009E7E" w14:textId="62AE3EA3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4" w:name="_Toc167445780"/>
      <w:r>
        <w:rPr>
          <w:b/>
          <w:bCs/>
          <w:color w:val="auto"/>
          <w:sz w:val="24"/>
          <w:szCs w:val="24"/>
        </w:rPr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B6DAF" w:rsidRPr="00784E78">
        <w:rPr>
          <w:b/>
          <w:bCs/>
          <w:color w:val="auto"/>
          <w:sz w:val="24"/>
          <w:szCs w:val="24"/>
        </w:rPr>
        <w:t>.</w:t>
      </w:r>
      <w:r w:rsidR="009B6DAF">
        <w:rPr>
          <w:b/>
          <w:bCs/>
          <w:color w:val="auto"/>
          <w:sz w:val="24"/>
          <w:szCs w:val="24"/>
        </w:rPr>
        <w:t xml:space="preserve">2.1. </w:t>
      </w:r>
      <w:hyperlink w:anchor="_Toc139557076" w:history="1">
        <w:r w:rsidR="009B6DAF" w:rsidRPr="009B6DAF">
          <w:rPr>
            <w:b/>
            <w:bCs/>
            <w:color w:val="auto"/>
            <w:sz w:val="24"/>
            <w:szCs w:val="24"/>
          </w:rPr>
          <w:t>Novo Sistema de Controle de Acesso de Usuários aos Sistemas Corporativos - Fase 2 (contin</w:t>
        </w:r>
        <w:r w:rsidR="00D8281D">
          <w:rPr>
            <w:b/>
            <w:bCs/>
            <w:color w:val="auto"/>
            <w:sz w:val="24"/>
            <w:szCs w:val="24"/>
          </w:rPr>
          <w:t>.</w:t>
        </w:r>
        <w:r w:rsidR="009B6DAF" w:rsidRPr="009B6DAF">
          <w:rPr>
            <w:b/>
            <w:bCs/>
            <w:color w:val="auto"/>
            <w:sz w:val="24"/>
            <w:szCs w:val="24"/>
          </w:rPr>
          <w:t>) – GRP 78</w:t>
        </w:r>
        <w:bookmarkEnd w:id="34"/>
      </w:hyperlink>
    </w:p>
    <w:p w14:paraId="213ED2B6" w14:textId="78ADB141" w:rsidR="009B6DAF" w:rsidRDefault="009B6DAF" w:rsidP="009B6DAF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34F5E53" wp14:editId="06E27610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76008D" w14:textId="5BFFF777" w:rsidR="009B6DAF" w:rsidRDefault="009B6DAF" w:rsidP="009B6DAF">
      <w:pPr>
        <w:jc w:val="center"/>
      </w:pPr>
    </w:p>
    <w:p w14:paraId="4ACD4008" w14:textId="61FA5546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5" w:name="_Toc167445781"/>
      <w:r>
        <w:rPr>
          <w:b/>
          <w:bCs/>
          <w:color w:val="auto"/>
          <w:sz w:val="24"/>
          <w:szCs w:val="24"/>
        </w:rPr>
        <w:lastRenderedPageBreak/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B6DAF">
        <w:rPr>
          <w:b/>
          <w:bCs/>
          <w:color w:val="auto"/>
          <w:sz w:val="24"/>
          <w:szCs w:val="24"/>
        </w:rPr>
        <w:t xml:space="preserve">.3. </w:t>
      </w:r>
      <w:hyperlink w:anchor="_Toc139557077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Administração (SGADM)</w:t>
        </w:r>
        <w:bookmarkEnd w:id="35"/>
      </w:hyperlink>
      <w:r w:rsidR="009B6DAF" w:rsidRPr="009B6DAF">
        <w:rPr>
          <w:b/>
          <w:bCs/>
          <w:color w:val="auto"/>
          <w:sz w:val="24"/>
          <w:szCs w:val="24"/>
        </w:rPr>
        <w:t xml:space="preserve"> </w:t>
      </w:r>
    </w:p>
    <w:p w14:paraId="3F1E6147" w14:textId="128A4396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6" w:name="_Toc167445782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.3.1. </w:t>
      </w:r>
      <w:hyperlink w:anchor="_Toc139557078" w:history="1">
        <w:r w:rsidR="009B6DAF" w:rsidRPr="004A1B7F">
          <w:rPr>
            <w:b/>
            <w:bCs/>
            <w:color w:val="auto"/>
            <w:sz w:val="20"/>
            <w:szCs w:val="20"/>
          </w:rPr>
          <w:t>Aprimoramento do Sistema de Pesquisa na Base de Dados de Jurisprudência (continuidade) – GRP 63</w:t>
        </w:r>
        <w:bookmarkEnd w:id="36"/>
      </w:hyperlink>
    </w:p>
    <w:p w14:paraId="42ADFDB1" w14:textId="245FF797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0AA2F07" wp14:editId="6BDAEAD8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B98FEB" w14:textId="50B2587C" w:rsidR="009215D0" w:rsidRPr="009215D0" w:rsidRDefault="00CC5CB3" w:rsidP="009215D0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7" w:name="_Toc167445783"/>
      <w:r>
        <w:rPr>
          <w:b/>
          <w:bCs/>
          <w:color w:val="auto"/>
          <w:sz w:val="20"/>
          <w:szCs w:val="20"/>
        </w:rPr>
        <w:t>8</w:t>
      </w:r>
      <w:r w:rsidR="009215D0">
        <w:rPr>
          <w:b/>
          <w:bCs/>
          <w:color w:val="auto"/>
          <w:sz w:val="20"/>
          <w:szCs w:val="20"/>
        </w:rPr>
        <w:t>.7</w:t>
      </w:r>
      <w:r w:rsidR="009215D0" w:rsidRPr="004A1B7F">
        <w:rPr>
          <w:b/>
          <w:bCs/>
          <w:color w:val="auto"/>
          <w:sz w:val="20"/>
          <w:szCs w:val="20"/>
        </w:rPr>
        <w:t>.3.</w:t>
      </w:r>
      <w:r w:rsidR="009215D0">
        <w:rPr>
          <w:b/>
          <w:bCs/>
          <w:color w:val="auto"/>
          <w:sz w:val="20"/>
          <w:szCs w:val="20"/>
        </w:rPr>
        <w:t>2</w:t>
      </w:r>
      <w:r w:rsidR="009215D0" w:rsidRPr="004A1B7F">
        <w:rPr>
          <w:b/>
          <w:bCs/>
          <w:color w:val="auto"/>
          <w:sz w:val="20"/>
          <w:szCs w:val="20"/>
        </w:rPr>
        <w:t xml:space="preserve">. </w:t>
      </w:r>
      <w:r w:rsidR="009215D0" w:rsidRPr="009215D0">
        <w:rPr>
          <w:b/>
          <w:bCs/>
          <w:color w:val="auto"/>
          <w:sz w:val="20"/>
          <w:szCs w:val="20"/>
        </w:rPr>
        <w:t>Política de Revitalização do Museu Da Justiça – GRP 101</w:t>
      </w:r>
      <w:bookmarkEnd w:id="37"/>
    </w:p>
    <w:p w14:paraId="179772BA" w14:textId="192A625F" w:rsidR="009630B0" w:rsidRPr="009630B0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A0C83EC" wp14:editId="1D2DAB0F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2627E1" w14:textId="068433E9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38" w:name="_Toc167445784"/>
      <w:r>
        <w:rPr>
          <w:b/>
          <w:bCs/>
          <w:color w:val="auto"/>
          <w:sz w:val="24"/>
          <w:szCs w:val="24"/>
        </w:rPr>
        <w:lastRenderedPageBreak/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630B0">
        <w:rPr>
          <w:b/>
          <w:bCs/>
          <w:color w:val="auto"/>
          <w:sz w:val="24"/>
          <w:szCs w:val="24"/>
        </w:rPr>
        <w:t xml:space="preserve">.4. </w:t>
      </w:r>
      <w:hyperlink w:anchor="_Toc139557080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Contratos e Licitações (SGCOL)</w:t>
        </w:r>
        <w:bookmarkEnd w:id="38"/>
      </w:hyperlink>
      <w:r w:rsidR="009630B0">
        <w:rPr>
          <w:b/>
          <w:bCs/>
          <w:color w:val="auto"/>
          <w:sz w:val="24"/>
          <w:szCs w:val="24"/>
        </w:rPr>
        <w:t xml:space="preserve"> </w:t>
      </w:r>
    </w:p>
    <w:p w14:paraId="7AD4CAE3" w14:textId="54194758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39" w:name="_Toc167445785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.4.1. </w:t>
      </w:r>
      <w:hyperlink w:anchor="_Toc139557081" w:history="1">
        <w:r w:rsidR="009B6DAF" w:rsidRPr="004A1B7F">
          <w:rPr>
            <w:b/>
            <w:bCs/>
            <w:color w:val="auto"/>
            <w:sz w:val="20"/>
            <w:szCs w:val="20"/>
          </w:rPr>
          <w:t>Recepção completa e adequada da Nova Lei de Licitações (14.133/21) nas contratações do PJERJ, objetivando o aumento do grau de integridade, transparência e governança das contratações do PJERJ – GRP 92</w:t>
        </w:r>
        <w:bookmarkEnd w:id="39"/>
      </w:hyperlink>
    </w:p>
    <w:p w14:paraId="0E730063" w14:textId="02AC1B18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F9829A8" wp14:editId="2B82E5E1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7852BC" w14:textId="7AC2204D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0" w:name="_Toc167445786"/>
      <w:r>
        <w:rPr>
          <w:b/>
          <w:bCs/>
          <w:color w:val="auto"/>
          <w:sz w:val="24"/>
          <w:szCs w:val="24"/>
        </w:rPr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630B0">
        <w:rPr>
          <w:b/>
          <w:bCs/>
          <w:color w:val="auto"/>
          <w:sz w:val="24"/>
          <w:szCs w:val="24"/>
        </w:rPr>
        <w:t xml:space="preserve">.5. </w:t>
      </w:r>
      <w:hyperlink w:anchor="_Toc139557082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Governança, Inovação e </w:t>
        </w:r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Compliance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(SGGIC)</w:t>
        </w:r>
        <w:bookmarkEnd w:id="40"/>
      </w:hyperlink>
    </w:p>
    <w:p w14:paraId="330AE245" w14:textId="28A4F334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1" w:name="_Toc167445787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.5.1. </w:t>
      </w:r>
      <w:hyperlink w:anchor="_Toc139557083" w:history="1">
        <w:r w:rsidR="009B6DAF" w:rsidRPr="004A1B7F">
          <w:rPr>
            <w:b/>
            <w:bCs/>
            <w:color w:val="auto"/>
            <w:sz w:val="20"/>
            <w:szCs w:val="20"/>
          </w:rPr>
          <w:t>Implementação e Execução de Política de Governança Institucional – GRP 102</w:t>
        </w:r>
        <w:bookmarkEnd w:id="41"/>
      </w:hyperlink>
    </w:p>
    <w:p w14:paraId="5C0E507B" w14:textId="492A723E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C6D8AD6" wp14:editId="11743D8A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974117" w14:textId="7E046C75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2" w:name="_Toc167445788"/>
      <w:r>
        <w:rPr>
          <w:b/>
          <w:bCs/>
          <w:color w:val="auto"/>
          <w:sz w:val="20"/>
          <w:szCs w:val="20"/>
        </w:rPr>
        <w:lastRenderedPageBreak/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.5.2. </w:t>
      </w:r>
      <w:hyperlink w:anchor="_Toc139557084" w:history="1">
        <w:r w:rsidR="009B6DAF" w:rsidRPr="004A1B7F">
          <w:rPr>
            <w:b/>
            <w:bCs/>
            <w:color w:val="auto"/>
            <w:sz w:val="20"/>
            <w:szCs w:val="20"/>
          </w:rPr>
          <w:t xml:space="preserve">Implementação do Programa de Integridade/ </w:t>
        </w:r>
        <w:proofErr w:type="spellStart"/>
        <w:r w:rsidR="009B6DAF" w:rsidRPr="004A1B7F">
          <w:rPr>
            <w:b/>
            <w:bCs/>
            <w:color w:val="auto"/>
            <w:sz w:val="20"/>
            <w:szCs w:val="20"/>
          </w:rPr>
          <w:t>Compliance</w:t>
        </w:r>
        <w:proofErr w:type="spellEnd"/>
        <w:r w:rsidR="009B6DAF" w:rsidRPr="004A1B7F">
          <w:rPr>
            <w:b/>
            <w:bCs/>
            <w:color w:val="auto"/>
            <w:sz w:val="20"/>
            <w:szCs w:val="20"/>
          </w:rPr>
          <w:t xml:space="preserve"> e Gestão de Riscos – GRP 99</w:t>
        </w:r>
        <w:bookmarkEnd w:id="42"/>
      </w:hyperlink>
    </w:p>
    <w:p w14:paraId="2754A67C" w14:textId="1D192129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819D54B" wp14:editId="42188F50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A8E8E6" w14:textId="4775FBFC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3" w:name="_Toc167445789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.5.3. </w:t>
      </w:r>
      <w:hyperlink w:anchor="_Toc139557085" w:history="1">
        <w:r w:rsidR="009B6DAF" w:rsidRPr="004A1B7F">
          <w:rPr>
            <w:b/>
            <w:bCs/>
            <w:color w:val="auto"/>
            <w:sz w:val="20"/>
            <w:szCs w:val="20"/>
          </w:rPr>
          <w:t>Implementação e Execução de Política de Inovações no PJERJ – GRP 90</w:t>
        </w:r>
        <w:bookmarkEnd w:id="43"/>
      </w:hyperlink>
    </w:p>
    <w:p w14:paraId="578AFDD0" w14:textId="3BAD32AF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E7E2D3A" wp14:editId="4999F91D">
            <wp:extent cx="3971700" cy="2390775"/>
            <wp:effectExtent l="19050" t="19050" r="10160" b="9525"/>
            <wp:docPr id="23" name="Imagem 2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FB755B" w14:textId="7B9559EF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4" w:name="_Toc167445790"/>
      <w:r>
        <w:rPr>
          <w:b/>
          <w:bCs/>
          <w:color w:val="auto"/>
          <w:sz w:val="24"/>
          <w:szCs w:val="24"/>
        </w:rPr>
        <w:lastRenderedPageBreak/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630B0">
        <w:rPr>
          <w:b/>
          <w:bCs/>
          <w:color w:val="auto"/>
          <w:sz w:val="24"/>
          <w:szCs w:val="24"/>
        </w:rPr>
        <w:t xml:space="preserve">.6. </w:t>
      </w:r>
      <w:hyperlink w:anchor="_Toc139557086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Judiciária (SGJUD)</w:t>
        </w:r>
        <w:bookmarkEnd w:id="44"/>
      </w:hyperlink>
      <w:r w:rsidR="009630B0">
        <w:rPr>
          <w:b/>
          <w:bCs/>
          <w:color w:val="auto"/>
          <w:sz w:val="24"/>
          <w:szCs w:val="24"/>
        </w:rPr>
        <w:t xml:space="preserve"> </w:t>
      </w:r>
    </w:p>
    <w:p w14:paraId="47D1E792" w14:textId="6C6310BD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5" w:name="_Toc167445791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.6.1. </w:t>
      </w:r>
      <w:hyperlink w:anchor="_Toc139557087" w:history="1">
        <w:r w:rsidR="009B6DAF" w:rsidRPr="004A1B7F">
          <w:rPr>
            <w:b/>
            <w:bCs/>
            <w:color w:val="auto"/>
            <w:sz w:val="20"/>
            <w:szCs w:val="20"/>
          </w:rPr>
          <w:t>Digitalização de Processos Físicos (continuidade) – GRP 81</w:t>
        </w:r>
        <w:bookmarkEnd w:id="45"/>
      </w:hyperlink>
    </w:p>
    <w:p w14:paraId="66D6992D" w14:textId="192594CD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1CA3F28" wp14:editId="56E5D4B2">
            <wp:extent cx="3971700" cy="2390775"/>
            <wp:effectExtent l="19050" t="19050" r="10160" b="9525"/>
            <wp:docPr id="22" name="Imagem 2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AD98C4" w14:textId="46817ACA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6" w:name="_Toc167445792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.6.2. </w:t>
      </w:r>
      <w:hyperlink w:anchor="_Toc139557088" w:history="1">
        <w:r w:rsidR="009B6DAF" w:rsidRPr="004A1B7F">
          <w:rPr>
            <w:b/>
            <w:bCs/>
            <w:color w:val="auto"/>
            <w:sz w:val="20"/>
            <w:szCs w:val="20"/>
          </w:rPr>
          <w:t>Incentivo à redução do contencioso tributário no âmbito do PJERJ – GRP 97</w:t>
        </w:r>
        <w:bookmarkEnd w:id="46"/>
      </w:hyperlink>
    </w:p>
    <w:p w14:paraId="326E2B7C" w14:textId="62CEB221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E94783A" wp14:editId="10D5138D">
            <wp:extent cx="3971700" cy="2390775"/>
            <wp:effectExtent l="19050" t="19050" r="10160" b="9525"/>
            <wp:docPr id="24" name="Imagem 2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CA710B" w14:textId="5A47FB8A" w:rsidR="009B6DAF" w:rsidRP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47" w:name="_Toc167445793"/>
      <w:r>
        <w:rPr>
          <w:b/>
          <w:bCs/>
          <w:color w:val="auto"/>
          <w:sz w:val="24"/>
          <w:szCs w:val="24"/>
        </w:rPr>
        <w:lastRenderedPageBreak/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630B0">
        <w:rPr>
          <w:b/>
          <w:bCs/>
          <w:color w:val="auto"/>
          <w:sz w:val="24"/>
          <w:szCs w:val="24"/>
        </w:rPr>
        <w:t xml:space="preserve">.7. </w:t>
      </w:r>
      <w:hyperlink w:anchor="_Toc139557089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Logística (SGLOG)</w:t>
        </w:r>
        <w:bookmarkEnd w:id="47"/>
      </w:hyperlink>
    </w:p>
    <w:p w14:paraId="015F84AC" w14:textId="3F175F48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8" w:name="_Toc167445794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.7.1. </w:t>
      </w:r>
      <w:hyperlink w:anchor="_Toc139557090" w:history="1">
        <w:r w:rsidR="009B6DAF" w:rsidRPr="004A1B7F">
          <w:rPr>
            <w:b/>
            <w:bCs/>
            <w:color w:val="auto"/>
            <w:sz w:val="20"/>
            <w:szCs w:val="20"/>
          </w:rPr>
          <w:t>Aprimoramento e monitoramento das medidas de prevenção e combate a incêndio e pânico (continuidade) – GRP 71</w:t>
        </w:r>
        <w:bookmarkEnd w:id="48"/>
      </w:hyperlink>
    </w:p>
    <w:p w14:paraId="20DC69C8" w14:textId="269FF482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173F7A4" wp14:editId="38F0354E">
            <wp:extent cx="3971700" cy="2390775"/>
            <wp:effectExtent l="19050" t="19050" r="10160" b="9525"/>
            <wp:docPr id="25" name="Imagem 2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716D83" w14:textId="1EC2E9F8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49" w:name="_Toc167445795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.7.2. </w:t>
      </w:r>
      <w:hyperlink w:anchor="_Toc139557091" w:history="1">
        <w:r w:rsidR="009B6DAF" w:rsidRPr="004A1B7F">
          <w:rPr>
            <w:b/>
            <w:bCs/>
            <w:color w:val="auto"/>
            <w:sz w:val="20"/>
            <w:szCs w:val="20"/>
          </w:rPr>
          <w:t>Contratação para Fornecimento e Instalação de Sistema Fotovoltaica – GRP 96</w:t>
        </w:r>
        <w:bookmarkEnd w:id="49"/>
      </w:hyperlink>
    </w:p>
    <w:p w14:paraId="2D5A4F44" w14:textId="6A65EB49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3003D83" wp14:editId="1B44BD4F">
            <wp:extent cx="3971700" cy="2390775"/>
            <wp:effectExtent l="19050" t="19050" r="10160" b="9525"/>
            <wp:docPr id="26" name="Imagem 2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8308D1" w14:textId="48F35780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0" w:name="_Toc167445796"/>
      <w:r>
        <w:rPr>
          <w:b/>
          <w:bCs/>
          <w:color w:val="auto"/>
          <w:sz w:val="24"/>
          <w:szCs w:val="24"/>
        </w:rPr>
        <w:lastRenderedPageBreak/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630B0">
        <w:rPr>
          <w:b/>
          <w:bCs/>
          <w:color w:val="auto"/>
          <w:sz w:val="24"/>
          <w:szCs w:val="24"/>
        </w:rPr>
        <w:t xml:space="preserve">.8. </w:t>
      </w:r>
      <w:hyperlink w:anchor="_Toc139557092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Planejamento, Coordenação e Finanças (SGPCF)</w:t>
        </w:r>
        <w:bookmarkEnd w:id="50"/>
      </w:hyperlink>
    </w:p>
    <w:p w14:paraId="37F61125" w14:textId="105939B5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1" w:name="_Toc167445797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.8.1. </w:t>
      </w:r>
      <w:hyperlink w:anchor="_Toc139557093" w:history="1">
        <w:r w:rsidR="009B6DAF" w:rsidRPr="004A1B7F">
          <w:rPr>
            <w:b/>
            <w:bCs/>
            <w:color w:val="auto"/>
            <w:sz w:val="20"/>
            <w:szCs w:val="20"/>
          </w:rPr>
          <w:t>Modernização da Gestão Fiscal (continuidade) – GRP 80</w:t>
        </w:r>
        <w:bookmarkEnd w:id="51"/>
      </w:hyperlink>
    </w:p>
    <w:p w14:paraId="4B3037DE" w14:textId="2355F904" w:rsidR="009B6DAF" w:rsidRPr="009B6DAF" w:rsidRDefault="009630B0" w:rsidP="009630B0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43ED5DC" wp14:editId="699F36BB">
            <wp:extent cx="3971700" cy="2390775"/>
            <wp:effectExtent l="19050" t="19050" r="10160" b="9525"/>
            <wp:docPr id="27" name="Imagem 2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FC7C66" w14:textId="2154EAD4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2" w:name="_Toc167445798"/>
      <w:r>
        <w:rPr>
          <w:b/>
          <w:bCs/>
          <w:color w:val="auto"/>
          <w:sz w:val="24"/>
          <w:szCs w:val="24"/>
        </w:rPr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9630B0">
        <w:rPr>
          <w:b/>
          <w:bCs/>
          <w:color w:val="auto"/>
          <w:sz w:val="24"/>
          <w:szCs w:val="24"/>
        </w:rPr>
        <w:t xml:space="preserve">.9. </w:t>
      </w:r>
      <w:hyperlink w:anchor="_Toc139557094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Gestão de Pessoas (SGPES)</w:t>
        </w:r>
        <w:bookmarkEnd w:id="52"/>
      </w:hyperlink>
    </w:p>
    <w:p w14:paraId="723D4B97" w14:textId="079EB8C6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3" w:name="_Toc167445799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9630B0" w:rsidRPr="004A1B7F">
        <w:rPr>
          <w:b/>
          <w:bCs/>
          <w:color w:val="auto"/>
          <w:sz w:val="20"/>
          <w:szCs w:val="20"/>
        </w:rPr>
        <w:t xml:space="preserve">.9.1. </w:t>
      </w:r>
      <w:hyperlink w:anchor="_Toc139557095" w:history="1">
        <w:r w:rsidR="009B6DAF" w:rsidRPr="004A1B7F">
          <w:rPr>
            <w:b/>
            <w:bCs/>
            <w:color w:val="auto"/>
            <w:sz w:val="20"/>
            <w:szCs w:val="20"/>
          </w:rPr>
          <w:t>Novo Sistema de Pessoal – GRP 100</w:t>
        </w:r>
        <w:bookmarkEnd w:id="53"/>
      </w:hyperlink>
    </w:p>
    <w:p w14:paraId="514D2F48" w14:textId="7A8560FC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9E6AB9D" wp14:editId="5152A0D8">
            <wp:extent cx="3971700" cy="2390775"/>
            <wp:effectExtent l="19050" t="19050" r="10160" b="9525"/>
            <wp:docPr id="28" name="Imagem 2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89C77B" w14:textId="37B7C3EF" w:rsidR="009B6DAF" w:rsidRDefault="00CC5CB3" w:rsidP="009B6DAF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4" w:name="_Toc167445800"/>
      <w:r>
        <w:rPr>
          <w:b/>
          <w:bCs/>
          <w:color w:val="auto"/>
          <w:sz w:val="24"/>
          <w:szCs w:val="24"/>
        </w:rPr>
        <w:lastRenderedPageBreak/>
        <w:t>8</w:t>
      </w:r>
      <w:r w:rsidR="00FA61AC">
        <w:rPr>
          <w:b/>
          <w:bCs/>
          <w:color w:val="auto"/>
          <w:sz w:val="24"/>
          <w:szCs w:val="24"/>
        </w:rPr>
        <w:t>.7</w:t>
      </w:r>
      <w:r w:rsidR="004C0DA2">
        <w:rPr>
          <w:b/>
          <w:bCs/>
          <w:color w:val="auto"/>
          <w:sz w:val="24"/>
          <w:szCs w:val="24"/>
        </w:rPr>
        <w:t xml:space="preserve">.10. </w:t>
      </w:r>
      <w:hyperlink w:anchor="_Toc139557096" w:history="1">
        <w:proofErr w:type="spellStart"/>
        <w:r w:rsidR="009B6DAF" w:rsidRPr="009B6DAF">
          <w:rPr>
            <w:b/>
            <w:bCs/>
            <w:color w:val="auto"/>
            <w:sz w:val="24"/>
            <w:szCs w:val="24"/>
          </w:rPr>
          <w:t>Secretaria-Geral</w:t>
        </w:r>
        <w:proofErr w:type="spellEnd"/>
        <w:r w:rsidR="009B6DAF" w:rsidRPr="009B6DAF">
          <w:rPr>
            <w:b/>
            <w:bCs/>
            <w:color w:val="auto"/>
            <w:sz w:val="24"/>
            <w:szCs w:val="24"/>
          </w:rPr>
          <w:t xml:space="preserve"> de Segurança Institucional (SGSEI)</w:t>
        </w:r>
        <w:bookmarkEnd w:id="54"/>
      </w:hyperlink>
    </w:p>
    <w:p w14:paraId="24B69B9E" w14:textId="1A3E403A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5" w:name="_Toc167445801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4C0DA2" w:rsidRPr="004A1B7F">
        <w:rPr>
          <w:b/>
          <w:bCs/>
          <w:color w:val="auto"/>
          <w:sz w:val="20"/>
          <w:szCs w:val="20"/>
        </w:rPr>
        <w:t xml:space="preserve">.10.1. </w:t>
      </w:r>
      <w:hyperlink w:anchor="_Toc139557097" w:history="1">
        <w:r w:rsidR="009B6DAF" w:rsidRPr="004A1B7F">
          <w:rPr>
            <w:b/>
            <w:bCs/>
            <w:color w:val="auto"/>
            <w:sz w:val="20"/>
            <w:szCs w:val="20"/>
          </w:rPr>
          <w:t>Aprimorar a segurança nas instalações do PJERJ com a implementação do sistema de controle de acesso – GRP 91</w:t>
        </w:r>
        <w:bookmarkEnd w:id="55"/>
      </w:hyperlink>
    </w:p>
    <w:p w14:paraId="48A9366A" w14:textId="60DC37D4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B56B919" wp14:editId="4907E24D">
            <wp:extent cx="3971700" cy="2390775"/>
            <wp:effectExtent l="19050" t="19050" r="10160" b="9525"/>
            <wp:docPr id="29" name="Imagem 2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7CBF63" w14:textId="7334EE9C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6" w:name="_Toc167445802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4C0DA2" w:rsidRPr="004A1B7F">
        <w:rPr>
          <w:b/>
          <w:bCs/>
          <w:color w:val="auto"/>
          <w:sz w:val="20"/>
          <w:szCs w:val="20"/>
        </w:rPr>
        <w:t xml:space="preserve">.10.2. </w:t>
      </w:r>
      <w:hyperlink w:anchor="_Toc139557098" w:history="1">
        <w:r w:rsidR="009B6DAF" w:rsidRPr="004A1B7F">
          <w:rPr>
            <w:b/>
            <w:bCs/>
            <w:color w:val="auto"/>
            <w:sz w:val="20"/>
            <w:szCs w:val="20"/>
          </w:rPr>
          <w:t>Implantação de Reconhecimento Facial junto ao monitoramento de imagens de áreas privativas e selecionadas – GRP 98</w:t>
        </w:r>
        <w:bookmarkEnd w:id="56"/>
      </w:hyperlink>
    </w:p>
    <w:p w14:paraId="7D70AB63" w14:textId="5523DE76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C1A28B6" wp14:editId="7298B1C5">
            <wp:extent cx="3971700" cy="2390775"/>
            <wp:effectExtent l="19050" t="19050" r="10160" b="9525"/>
            <wp:docPr id="30" name="Imagem 3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C6FB47" w14:textId="752CC0AD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7" w:name="_Toc167445803"/>
      <w:r>
        <w:rPr>
          <w:b/>
          <w:bCs/>
          <w:color w:val="auto"/>
          <w:sz w:val="20"/>
          <w:szCs w:val="20"/>
        </w:rPr>
        <w:lastRenderedPageBreak/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4C0DA2" w:rsidRPr="004A1B7F">
        <w:rPr>
          <w:b/>
          <w:bCs/>
          <w:color w:val="auto"/>
          <w:sz w:val="20"/>
          <w:szCs w:val="20"/>
        </w:rPr>
        <w:t xml:space="preserve">.10.3. </w:t>
      </w:r>
      <w:hyperlink w:anchor="_Toc139557099" w:history="1">
        <w:r w:rsidR="009B6DAF" w:rsidRPr="004A1B7F">
          <w:rPr>
            <w:b/>
            <w:bCs/>
            <w:color w:val="auto"/>
            <w:sz w:val="20"/>
            <w:szCs w:val="20"/>
          </w:rPr>
          <w:t>Implantação do Alarme de Pânico nas Comarcas do Estado do Rio de Janeiro (continuidade) – GRP 74</w:t>
        </w:r>
        <w:bookmarkEnd w:id="57"/>
      </w:hyperlink>
    </w:p>
    <w:p w14:paraId="0D672105" w14:textId="242A09BE" w:rsidR="004C0DA2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DF843B6" wp14:editId="584A50AB">
            <wp:extent cx="3971700" cy="2390775"/>
            <wp:effectExtent l="19050" t="19050" r="10160" b="9525"/>
            <wp:docPr id="31" name="Imagem 3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05DB64" w14:textId="05B4668B" w:rsidR="00FA61AC" w:rsidRDefault="00CC5CB3" w:rsidP="00FA61AC">
      <w:pPr>
        <w:pStyle w:val="Ttulo2"/>
        <w:spacing w:after="120"/>
        <w:ind w:left="360"/>
        <w:rPr>
          <w:b/>
          <w:bCs/>
          <w:color w:val="auto"/>
          <w:sz w:val="24"/>
          <w:szCs w:val="24"/>
        </w:rPr>
      </w:pPr>
      <w:bookmarkStart w:id="58" w:name="_Toc167445804"/>
      <w:r>
        <w:rPr>
          <w:b/>
          <w:bCs/>
          <w:color w:val="auto"/>
          <w:sz w:val="24"/>
          <w:szCs w:val="24"/>
        </w:rPr>
        <w:t>8</w:t>
      </w:r>
      <w:r w:rsidR="00FA61AC">
        <w:rPr>
          <w:b/>
          <w:bCs/>
          <w:color w:val="auto"/>
          <w:sz w:val="24"/>
          <w:szCs w:val="24"/>
        </w:rPr>
        <w:t xml:space="preserve">.7.11. </w:t>
      </w:r>
      <w:proofErr w:type="spellStart"/>
      <w:r w:rsidR="00FA61AC" w:rsidRPr="00FA61AC">
        <w:rPr>
          <w:b/>
          <w:bCs/>
          <w:color w:val="auto"/>
          <w:sz w:val="24"/>
          <w:szCs w:val="24"/>
        </w:rPr>
        <w:t>Secretaria-Geral</w:t>
      </w:r>
      <w:proofErr w:type="spellEnd"/>
      <w:r w:rsidR="00FA61AC" w:rsidRPr="00FA61AC">
        <w:rPr>
          <w:b/>
          <w:bCs/>
          <w:color w:val="auto"/>
          <w:sz w:val="24"/>
          <w:szCs w:val="24"/>
        </w:rPr>
        <w:t xml:space="preserve"> de Tecnologia da Informação (SGTEC)</w:t>
      </w:r>
      <w:bookmarkEnd w:id="58"/>
    </w:p>
    <w:p w14:paraId="1E5884F3" w14:textId="36AF485C" w:rsidR="009B6DAF" w:rsidRPr="004A1B7F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59" w:name="_Toc167445805"/>
      <w:r>
        <w:rPr>
          <w:b/>
          <w:bCs/>
          <w:color w:val="auto"/>
          <w:sz w:val="20"/>
          <w:szCs w:val="20"/>
        </w:rPr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4C0DA2" w:rsidRPr="004A1B7F">
        <w:rPr>
          <w:b/>
          <w:bCs/>
          <w:color w:val="auto"/>
          <w:sz w:val="20"/>
          <w:szCs w:val="20"/>
        </w:rPr>
        <w:t xml:space="preserve">.11.1.  </w:t>
      </w:r>
      <w:hyperlink w:anchor="_Toc139557101" w:history="1">
        <w:r w:rsidR="009B6DAF" w:rsidRPr="004A1B7F">
          <w:rPr>
            <w:b/>
            <w:bCs/>
            <w:color w:val="auto"/>
            <w:sz w:val="20"/>
            <w:szCs w:val="20"/>
          </w:rPr>
          <w:t>Aquisição e implantação de Infraestrutura de Nuvem (Cloud) – GRP 93</w:t>
        </w:r>
        <w:bookmarkEnd w:id="59"/>
      </w:hyperlink>
    </w:p>
    <w:p w14:paraId="22DC519C" w14:textId="17D3A114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CD73BA8" wp14:editId="58186922">
            <wp:extent cx="3971700" cy="2390775"/>
            <wp:effectExtent l="19050" t="19050" r="10160" b="9525"/>
            <wp:docPr id="32" name="Imagem 3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59EE1C" w14:textId="76536B4E" w:rsidR="00500E63" w:rsidRPr="00B13299" w:rsidRDefault="00CC5CB3" w:rsidP="009B6DAF">
      <w:pPr>
        <w:pStyle w:val="Ttulo2"/>
        <w:spacing w:after="120"/>
        <w:ind w:left="360"/>
        <w:rPr>
          <w:b/>
          <w:bCs/>
          <w:color w:val="auto"/>
          <w:sz w:val="20"/>
          <w:szCs w:val="20"/>
        </w:rPr>
      </w:pPr>
      <w:bookmarkStart w:id="60" w:name="_Toc167445806"/>
      <w:r>
        <w:rPr>
          <w:b/>
          <w:bCs/>
          <w:color w:val="auto"/>
          <w:sz w:val="20"/>
          <w:szCs w:val="20"/>
        </w:rPr>
        <w:lastRenderedPageBreak/>
        <w:t>8</w:t>
      </w:r>
      <w:r w:rsidR="00FA61AC">
        <w:rPr>
          <w:b/>
          <w:bCs/>
          <w:color w:val="auto"/>
          <w:sz w:val="20"/>
          <w:szCs w:val="20"/>
        </w:rPr>
        <w:t>.7</w:t>
      </w:r>
      <w:r w:rsidR="004C0DA2" w:rsidRPr="00B13299">
        <w:rPr>
          <w:b/>
          <w:bCs/>
          <w:color w:val="auto"/>
          <w:sz w:val="20"/>
          <w:szCs w:val="20"/>
        </w:rPr>
        <w:t xml:space="preserve">.11.2.  </w:t>
      </w:r>
      <w:hyperlink w:anchor="_Toc139557102" w:history="1">
        <w:r w:rsidR="009B6DAF" w:rsidRPr="00B13299">
          <w:rPr>
            <w:b/>
            <w:bCs/>
            <w:color w:val="auto"/>
            <w:sz w:val="20"/>
            <w:szCs w:val="20"/>
          </w:rPr>
          <w:t>Implementação e atualização do gerenciamento de serviços baseados no ITIL4 – GRP 94</w:t>
        </w:r>
        <w:bookmarkEnd w:id="60"/>
      </w:hyperlink>
    </w:p>
    <w:p w14:paraId="4C1310C1" w14:textId="7D247FFD" w:rsidR="009B6DAF" w:rsidRPr="009B6DAF" w:rsidRDefault="004C0DA2" w:rsidP="004C0DA2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7C4F03D1" wp14:editId="7E527351">
            <wp:extent cx="3971700" cy="2390775"/>
            <wp:effectExtent l="19050" t="19050" r="10160" b="9525"/>
            <wp:docPr id="33" name="Imagem 3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9AA00D" w14:textId="50A214D9" w:rsidR="0010466F" w:rsidRPr="00DF6213" w:rsidRDefault="00CC5CB3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61" w:name="_Toc167445807"/>
      <w:r>
        <w:rPr>
          <w:b/>
          <w:bCs/>
          <w:sz w:val="32"/>
          <w:szCs w:val="32"/>
        </w:rPr>
        <w:t>9</w:t>
      </w:r>
      <w:r w:rsidR="0010466F" w:rsidRPr="00DF6213">
        <w:rPr>
          <w:b/>
          <w:bCs/>
          <w:sz w:val="32"/>
          <w:szCs w:val="32"/>
        </w:rPr>
        <w:t>. INDICADORES E MÉTRICAS INSTITUCIONAIS</w:t>
      </w:r>
      <w:bookmarkEnd w:id="61"/>
    </w:p>
    <w:p w14:paraId="06E532A0" w14:textId="7F79FC33" w:rsidR="005C63C9" w:rsidRDefault="00CC5CB3" w:rsidP="005C63C9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2" w:name="_Toc167445808"/>
      <w:r>
        <w:rPr>
          <w:b/>
          <w:bCs/>
          <w:color w:val="auto"/>
          <w:sz w:val="28"/>
          <w:szCs w:val="28"/>
        </w:rPr>
        <w:t>9</w:t>
      </w:r>
      <w:r w:rsidR="005C63C9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1</w:t>
      </w:r>
      <w:r w:rsidR="005C63C9">
        <w:rPr>
          <w:b/>
          <w:bCs/>
          <w:color w:val="auto"/>
          <w:sz w:val="28"/>
          <w:szCs w:val="28"/>
        </w:rPr>
        <w:t xml:space="preserve"> –</w:t>
      </w:r>
      <w:r w:rsidR="005C63C9" w:rsidRPr="00DF6213">
        <w:rPr>
          <w:b/>
          <w:bCs/>
          <w:color w:val="auto"/>
          <w:sz w:val="28"/>
          <w:szCs w:val="28"/>
        </w:rPr>
        <w:t xml:space="preserve"> </w:t>
      </w:r>
      <w:r w:rsidR="005C63C9">
        <w:rPr>
          <w:b/>
          <w:bCs/>
          <w:color w:val="auto"/>
          <w:sz w:val="28"/>
          <w:szCs w:val="28"/>
        </w:rPr>
        <w:t>Índice de Alcance das Metas Estratégicas</w:t>
      </w:r>
      <w:bookmarkEnd w:id="62"/>
    </w:p>
    <w:p w14:paraId="59E89F40" w14:textId="77777777" w:rsidR="005C63C9" w:rsidRDefault="005C63C9" w:rsidP="005C63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5E9BDE22" wp14:editId="1CA5A934">
            <wp:extent cx="3971700" cy="2390775"/>
            <wp:effectExtent l="19050" t="19050" r="10160" b="9525"/>
            <wp:docPr id="48" name="Imagem 4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323E94" w14:textId="77777777" w:rsidR="005C63C9" w:rsidRPr="00C00472" w:rsidRDefault="005C63C9" w:rsidP="005C63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E9795EC" w14:textId="77777777" w:rsidR="005C63C9" w:rsidRPr="00B8227C" w:rsidRDefault="005C63C9" w:rsidP="005C63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3F2EFEF1" w14:textId="622A8C61" w:rsidR="005C63C9" w:rsidRDefault="005C63C9" w:rsidP="005C63C9"/>
    <w:p w14:paraId="7A219E44" w14:textId="676183AC" w:rsidR="00733743" w:rsidRDefault="00CC5CB3" w:rsidP="0073374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3" w:name="_Toc167445809"/>
      <w:r>
        <w:rPr>
          <w:b/>
          <w:bCs/>
          <w:color w:val="auto"/>
          <w:sz w:val="28"/>
          <w:szCs w:val="28"/>
        </w:rPr>
        <w:lastRenderedPageBreak/>
        <w:t>9</w:t>
      </w:r>
      <w:r w:rsidR="00733743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2</w:t>
      </w:r>
      <w:r w:rsidR="00733743">
        <w:rPr>
          <w:b/>
          <w:bCs/>
          <w:color w:val="auto"/>
          <w:sz w:val="28"/>
          <w:szCs w:val="28"/>
        </w:rPr>
        <w:t xml:space="preserve"> –</w:t>
      </w:r>
      <w:r w:rsidR="00733743" w:rsidRPr="00DF6213">
        <w:rPr>
          <w:b/>
          <w:bCs/>
          <w:color w:val="auto"/>
          <w:sz w:val="28"/>
          <w:szCs w:val="28"/>
        </w:rPr>
        <w:t xml:space="preserve"> </w:t>
      </w:r>
      <w:r w:rsidR="00733743">
        <w:rPr>
          <w:b/>
          <w:bCs/>
          <w:color w:val="auto"/>
          <w:sz w:val="28"/>
          <w:szCs w:val="28"/>
        </w:rPr>
        <w:t>Índice de Transparência</w:t>
      </w:r>
      <w:bookmarkEnd w:id="63"/>
    </w:p>
    <w:p w14:paraId="76C18033" w14:textId="77777777" w:rsidR="00733743" w:rsidRDefault="00733743" w:rsidP="0073374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33A0933B" wp14:editId="323CFDAD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601B23" w14:textId="77777777" w:rsidR="00733743" w:rsidRPr="00C00472" w:rsidRDefault="00733743" w:rsidP="0073374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9FDFC3D" w14:textId="77777777" w:rsidR="00733743" w:rsidRPr="00B8227C" w:rsidRDefault="00733743" w:rsidP="00733743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F023B10" w14:textId="77777777" w:rsidR="00733743" w:rsidRDefault="00733743" w:rsidP="00733743"/>
    <w:p w14:paraId="7F2A7B5B" w14:textId="0E42E936" w:rsidR="00733743" w:rsidRDefault="00CC5CB3" w:rsidP="00733743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4" w:name="_Toc167445810"/>
      <w:r>
        <w:rPr>
          <w:b/>
          <w:bCs/>
          <w:color w:val="auto"/>
          <w:sz w:val="28"/>
          <w:szCs w:val="28"/>
        </w:rPr>
        <w:t>9</w:t>
      </w:r>
      <w:r w:rsidR="00733743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3</w:t>
      </w:r>
      <w:r w:rsidR="00733743">
        <w:rPr>
          <w:b/>
          <w:bCs/>
          <w:color w:val="auto"/>
          <w:sz w:val="28"/>
          <w:szCs w:val="28"/>
        </w:rPr>
        <w:t xml:space="preserve"> –</w:t>
      </w:r>
      <w:r w:rsidR="00733743" w:rsidRPr="00DF6213">
        <w:rPr>
          <w:b/>
          <w:bCs/>
          <w:color w:val="auto"/>
          <w:sz w:val="28"/>
          <w:szCs w:val="28"/>
        </w:rPr>
        <w:t xml:space="preserve"> </w:t>
      </w:r>
      <w:r w:rsidR="00733743">
        <w:rPr>
          <w:b/>
          <w:bCs/>
          <w:color w:val="auto"/>
          <w:sz w:val="28"/>
          <w:szCs w:val="28"/>
        </w:rPr>
        <w:t>Índice de Desempenho no Prêmio CNJ de Qualidade</w:t>
      </w:r>
      <w:bookmarkEnd w:id="64"/>
    </w:p>
    <w:p w14:paraId="1BCB4D2B" w14:textId="77777777" w:rsidR="00733743" w:rsidRDefault="00733743" w:rsidP="0073374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10162C4" wp14:editId="4D36B931">
            <wp:extent cx="3971700" cy="2390775"/>
            <wp:effectExtent l="19050" t="19050" r="10160" b="9525"/>
            <wp:docPr id="34" name="Imagem 3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5C2EE1" w14:textId="77777777" w:rsidR="00733743" w:rsidRPr="00C00472" w:rsidRDefault="00733743" w:rsidP="00733743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287F59C9" w14:textId="77777777" w:rsidR="00733743" w:rsidRPr="00B8227C" w:rsidRDefault="00733743" w:rsidP="00733743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B495785" w14:textId="77777777" w:rsidR="006315C9" w:rsidRDefault="006315C9" w:rsidP="006315C9"/>
    <w:p w14:paraId="57AF54EB" w14:textId="0BE0D477" w:rsidR="006315C9" w:rsidRDefault="00CC5CB3" w:rsidP="006315C9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5" w:name="_Toc167445811"/>
      <w:r>
        <w:rPr>
          <w:b/>
          <w:bCs/>
          <w:color w:val="auto"/>
          <w:sz w:val="28"/>
          <w:szCs w:val="28"/>
        </w:rPr>
        <w:lastRenderedPageBreak/>
        <w:t>9</w:t>
      </w:r>
      <w:r w:rsidR="006315C9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4</w:t>
      </w:r>
      <w:r w:rsidR="006315C9">
        <w:rPr>
          <w:b/>
          <w:bCs/>
          <w:color w:val="auto"/>
          <w:sz w:val="28"/>
          <w:szCs w:val="28"/>
        </w:rPr>
        <w:t xml:space="preserve"> –</w:t>
      </w:r>
      <w:r w:rsidR="006315C9" w:rsidRPr="00DF6213">
        <w:rPr>
          <w:b/>
          <w:bCs/>
          <w:color w:val="auto"/>
          <w:sz w:val="28"/>
          <w:szCs w:val="28"/>
        </w:rPr>
        <w:t xml:space="preserve"> </w:t>
      </w:r>
      <w:r w:rsidR="006315C9">
        <w:rPr>
          <w:b/>
          <w:bCs/>
          <w:color w:val="auto"/>
          <w:sz w:val="28"/>
          <w:szCs w:val="28"/>
        </w:rPr>
        <w:t>Índice de Implementação de Projetos de Inovação no PJERJ</w:t>
      </w:r>
      <w:bookmarkEnd w:id="65"/>
    </w:p>
    <w:p w14:paraId="7C599FC6" w14:textId="77777777" w:rsidR="006315C9" w:rsidRDefault="006315C9" w:rsidP="006315C9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4A31EA02" wp14:editId="77EB27AA">
            <wp:extent cx="3971700" cy="2390775"/>
            <wp:effectExtent l="19050" t="19050" r="10160" b="9525"/>
            <wp:docPr id="53" name="Imagem 5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53580F" w14:textId="77777777" w:rsidR="006315C9" w:rsidRPr="00C00472" w:rsidRDefault="006315C9" w:rsidP="006315C9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3965E4EE" w14:textId="77777777" w:rsidR="006315C9" w:rsidRPr="00B8227C" w:rsidRDefault="006315C9" w:rsidP="006315C9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171CE2B5" w14:textId="77777777" w:rsidR="006315C9" w:rsidRDefault="006315C9" w:rsidP="006315C9"/>
    <w:p w14:paraId="60F0C6CA" w14:textId="7A30BA9C" w:rsidR="00954DC1" w:rsidRDefault="00CC5CB3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6" w:name="_Toc167445812"/>
      <w:r>
        <w:rPr>
          <w:b/>
          <w:bCs/>
          <w:color w:val="auto"/>
          <w:sz w:val="28"/>
          <w:szCs w:val="28"/>
        </w:rPr>
        <w:t>9</w:t>
      </w:r>
      <w:r w:rsidR="00954DC1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5</w:t>
      </w:r>
      <w:r w:rsidR="00954DC1">
        <w:rPr>
          <w:b/>
          <w:bCs/>
          <w:color w:val="auto"/>
          <w:sz w:val="28"/>
          <w:szCs w:val="28"/>
        </w:rPr>
        <w:t xml:space="preserve"> –</w:t>
      </w:r>
      <w:r w:rsidR="00954DC1" w:rsidRPr="00DF6213">
        <w:rPr>
          <w:b/>
          <w:bCs/>
          <w:color w:val="auto"/>
          <w:sz w:val="28"/>
          <w:szCs w:val="28"/>
        </w:rPr>
        <w:t xml:space="preserve"> </w:t>
      </w:r>
      <w:r w:rsidR="00954DC1">
        <w:rPr>
          <w:b/>
          <w:bCs/>
          <w:color w:val="auto"/>
          <w:sz w:val="28"/>
          <w:szCs w:val="28"/>
        </w:rPr>
        <w:t>Acervo de Rotinas Administrativas (RAD) do PJERJ</w:t>
      </w:r>
      <w:bookmarkEnd w:id="66"/>
    </w:p>
    <w:p w14:paraId="1007261A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2A3C3D9B" wp14:editId="641431C2">
            <wp:extent cx="3971700" cy="2390775"/>
            <wp:effectExtent l="19050" t="19050" r="10160" b="9525"/>
            <wp:docPr id="50" name="Imagem 5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4D6A70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1DF95755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40A2379C" w14:textId="77777777" w:rsidR="00954DC1" w:rsidRDefault="00954DC1" w:rsidP="00954DC1"/>
    <w:p w14:paraId="270BA27E" w14:textId="62F32893" w:rsidR="00954DC1" w:rsidRDefault="00CC5CB3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7" w:name="_Toc167445813"/>
      <w:r>
        <w:rPr>
          <w:b/>
          <w:bCs/>
          <w:color w:val="auto"/>
          <w:sz w:val="28"/>
          <w:szCs w:val="28"/>
        </w:rPr>
        <w:lastRenderedPageBreak/>
        <w:t>9</w:t>
      </w:r>
      <w:r w:rsidR="00954DC1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6</w:t>
      </w:r>
      <w:r w:rsidR="00954DC1">
        <w:rPr>
          <w:b/>
          <w:bCs/>
          <w:color w:val="auto"/>
          <w:sz w:val="28"/>
          <w:szCs w:val="28"/>
        </w:rPr>
        <w:t xml:space="preserve"> –</w:t>
      </w:r>
      <w:r w:rsidR="00954DC1" w:rsidRPr="00DF6213">
        <w:rPr>
          <w:b/>
          <w:bCs/>
          <w:color w:val="auto"/>
          <w:sz w:val="28"/>
          <w:szCs w:val="28"/>
        </w:rPr>
        <w:t xml:space="preserve"> </w:t>
      </w:r>
      <w:r w:rsidR="00954DC1">
        <w:rPr>
          <w:b/>
          <w:bCs/>
          <w:color w:val="auto"/>
          <w:sz w:val="28"/>
          <w:szCs w:val="28"/>
        </w:rPr>
        <w:t>Unidades Organizacionais com novo modelo de RAD</w:t>
      </w:r>
      <w:bookmarkEnd w:id="67"/>
    </w:p>
    <w:p w14:paraId="0465832F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04B88F60" wp14:editId="376106F4">
            <wp:extent cx="3971700" cy="2390775"/>
            <wp:effectExtent l="19050" t="19050" r="10160" b="9525"/>
            <wp:docPr id="51" name="Imagem 5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665985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852D0B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7206AA1A" w14:textId="77777777" w:rsidR="00954DC1" w:rsidRDefault="00954DC1" w:rsidP="00954DC1"/>
    <w:p w14:paraId="42FE2047" w14:textId="1E7D8963" w:rsidR="00954DC1" w:rsidRDefault="00CC5CB3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8" w:name="_Toc167445814"/>
      <w:r>
        <w:rPr>
          <w:b/>
          <w:bCs/>
          <w:color w:val="auto"/>
          <w:sz w:val="28"/>
          <w:szCs w:val="28"/>
        </w:rPr>
        <w:t>9</w:t>
      </w:r>
      <w:r w:rsidR="00954DC1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7</w:t>
      </w:r>
      <w:r w:rsidR="00954DC1">
        <w:rPr>
          <w:b/>
          <w:bCs/>
          <w:color w:val="auto"/>
          <w:sz w:val="28"/>
          <w:szCs w:val="28"/>
        </w:rPr>
        <w:t xml:space="preserve"> –</w:t>
      </w:r>
      <w:r w:rsidR="00954DC1" w:rsidRPr="00DF6213">
        <w:rPr>
          <w:b/>
          <w:bCs/>
          <w:color w:val="auto"/>
          <w:sz w:val="28"/>
          <w:szCs w:val="28"/>
        </w:rPr>
        <w:t xml:space="preserve"> </w:t>
      </w:r>
      <w:r w:rsidR="00954DC1" w:rsidRPr="00954DC1">
        <w:rPr>
          <w:b/>
          <w:bCs/>
          <w:color w:val="auto"/>
          <w:sz w:val="28"/>
          <w:szCs w:val="28"/>
        </w:rPr>
        <w:t>Quantidade de sistemas certificados (ISO) 9001</w:t>
      </w:r>
      <w:bookmarkEnd w:id="68"/>
    </w:p>
    <w:p w14:paraId="2A291A1D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12851362" wp14:editId="164545CF">
            <wp:extent cx="3971700" cy="2390775"/>
            <wp:effectExtent l="19050" t="19050" r="10160" b="9525"/>
            <wp:docPr id="52" name="Imagem 5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DB879B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51EDFA35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31A4A63C" w14:textId="77777777" w:rsidR="00954DC1" w:rsidRDefault="00954DC1" w:rsidP="00954DC1"/>
    <w:p w14:paraId="6BE8D17D" w14:textId="4D653B9E" w:rsidR="00954DC1" w:rsidRDefault="00CC5CB3" w:rsidP="00954DC1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9" w:name="_Toc167445815"/>
      <w:r>
        <w:rPr>
          <w:b/>
          <w:bCs/>
          <w:color w:val="auto"/>
          <w:sz w:val="28"/>
          <w:szCs w:val="28"/>
        </w:rPr>
        <w:lastRenderedPageBreak/>
        <w:t>9</w:t>
      </w:r>
      <w:r w:rsidR="00954DC1" w:rsidRPr="00DF6213">
        <w:rPr>
          <w:b/>
          <w:bCs/>
          <w:color w:val="auto"/>
          <w:sz w:val="28"/>
          <w:szCs w:val="28"/>
        </w:rPr>
        <w:t>.</w:t>
      </w:r>
      <w:r w:rsidR="00F00B5D">
        <w:rPr>
          <w:b/>
          <w:bCs/>
          <w:color w:val="auto"/>
          <w:sz w:val="28"/>
          <w:szCs w:val="28"/>
        </w:rPr>
        <w:t>8</w:t>
      </w:r>
      <w:r w:rsidR="00954DC1">
        <w:rPr>
          <w:b/>
          <w:bCs/>
          <w:color w:val="auto"/>
          <w:sz w:val="28"/>
          <w:szCs w:val="28"/>
        </w:rPr>
        <w:t xml:space="preserve"> –</w:t>
      </w:r>
      <w:r w:rsidR="00954DC1" w:rsidRPr="00DF6213">
        <w:rPr>
          <w:b/>
          <w:bCs/>
          <w:color w:val="auto"/>
          <w:sz w:val="28"/>
          <w:szCs w:val="28"/>
        </w:rPr>
        <w:t xml:space="preserve"> </w:t>
      </w:r>
      <w:r w:rsidR="00954DC1" w:rsidRPr="00954DC1">
        <w:rPr>
          <w:b/>
          <w:bCs/>
          <w:color w:val="auto"/>
          <w:sz w:val="28"/>
          <w:szCs w:val="28"/>
        </w:rPr>
        <w:t>Apontamentos em auditorias de gestão</w:t>
      </w:r>
      <w:bookmarkEnd w:id="69"/>
    </w:p>
    <w:p w14:paraId="5DB9AC48" w14:textId="77777777" w:rsidR="00954DC1" w:rsidRDefault="00954DC1" w:rsidP="00954DC1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4D5C08A3" wp14:editId="5EC44109">
            <wp:extent cx="3971700" cy="2390775"/>
            <wp:effectExtent l="19050" t="19050" r="10160" b="9525"/>
            <wp:docPr id="54" name="Imagem 5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133A5F" w14:textId="77777777" w:rsidR="00954DC1" w:rsidRPr="00C00472" w:rsidRDefault="00954DC1" w:rsidP="00954DC1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7B31DC8" w14:textId="77777777" w:rsidR="00954DC1" w:rsidRPr="00B8227C" w:rsidRDefault="00954DC1" w:rsidP="00954DC1">
      <w:pPr>
        <w:jc w:val="both"/>
        <w:rPr>
          <w:b/>
          <w:bCs/>
          <w:color w:val="00B0F0"/>
        </w:rPr>
      </w:pPr>
      <w:proofErr w:type="spellStart"/>
      <w:r w:rsidRPr="00B8227C">
        <w:rPr>
          <w:b/>
          <w:bCs/>
          <w:color w:val="00B0F0"/>
        </w:rPr>
        <w:t>xxxxxxxx</w:t>
      </w:r>
      <w:proofErr w:type="spellEnd"/>
    </w:p>
    <w:p w14:paraId="2528A4F9" w14:textId="77777777" w:rsidR="00B8227C" w:rsidRDefault="00B8227C" w:rsidP="00B8227C"/>
    <w:p w14:paraId="65CC55E4" w14:textId="77777777" w:rsidR="00F00B5D" w:rsidRDefault="00F00B5D" w:rsidP="000E14DD"/>
    <w:p w14:paraId="018A9188" w14:textId="1053C617" w:rsidR="0097645F" w:rsidRPr="004779B9" w:rsidRDefault="0097645F" w:rsidP="0097645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0" w:name="_Toc167445816"/>
      <w:r>
        <w:rPr>
          <w:b/>
          <w:bCs/>
          <w:sz w:val="32"/>
          <w:szCs w:val="32"/>
        </w:rPr>
        <w:t>1</w:t>
      </w:r>
      <w:r w:rsidR="008544B9">
        <w:rPr>
          <w:b/>
          <w:bCs/>
          <w:sz w:val="32"/>
          <w:szCs w:val="32"/>
        </w:rPr>
        <w:t>0</w:t>
      </w:r>
      <w:r w:rsidRPr="00346C4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OUTRAS REALIZAÇÕES DA SGGIC</w:t>
      </w:r>
      <w:bookmarkEnd w:id="70"/>
    </w:p>
    <w:p w14:paraId="34BE6991" w14:textId="6D13259E" w:rsidR="0097645F" w:rsidRDefault="00CC5CB3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1" w:name="_Toc167445817"/>
      <w:r>
        <w:rPr>
          <w:b/>
          <w:bCs/>
          <w:color w:val="auto"/>
          <w:sz w:val="28"/>
          <w:szCs w:val="28"/>
        </w:rPr>
        <w:t>1</w:t>
      </w:r>
      <w:r w:rsidR="008544B9">
        <w:rPr>
          <w:b/>
          <w:bCs/>
          <w:color w:val="auto"/>
          <w:sz w:val="28"/>
          <w:szCs w:val="28"/>
        </w:rPr>
        <w:t>0</w:t>
      </w:r>
      <w:r w:rsidR="0097645F" w:rsidRPr="00DF6213">
        <w:rPr>
          <w:b/>
          <w:bCs/>
          <w:color w:val="auto"/>
          <w:sz w:val="28"/>
          <w:szCs w:val="28"/>
        </w:rPr>
        <w:t>.</w:t>
      </w:r>
      <w:r w:rsidR="0097645F">
        <w:rPr>
          <w:b/>
          <w:bCs/>
          <w:color w:val="auto"/>
          <w:sz w:val="28"/>
          <w:szCs w:val="28"/>
        </w:rPr>
        <w:t>1 –</w:t>
      </w:r>
      <w:r w:rsidR="0097645F" w:rsidRPr="00DF6213">
        <w:rPr>
          <w:b/>
          <w:bCs/>
          <w:color w:val="auto"/>
          <w:sz w:val="28"/>
          <w:szCs w:val="28"/>
        </w:rPr>
        <w:t xml:space="preserve"> </w:t>
      </w:r>
      <w:r w:rsidR="0097645F">
        <w:rPr>
          <w:b/>
          <w:bCs/>
          <w:color w:val="auto"/>
          <w:sz w:val="28"/>
          <w:szCs w:val="28"/>
        </w:rPr>
        <w:t>Gabinete</w:t>
      </w:r>
      <w:bookmarkEnd w:id="71"/>
    </w:p>
    <w:p w14:paraId="684D1EFF" w14:textId="1D9F29D0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64427459" w14:textId="48F6F854" w:rsidR="000E14DD" w:rsidRDefault="000E14DD" w:rsidP="000E14DD"/>
    <w:p w14:paraId="45A18356" w14:textId="60384565" w:rsidR="000E14DD" w:rsidRDefault="000E14DD" w:rsidP="000E14DD"/>
    <w:p w14:paraId="2E904F24" w14:textId="45C0C244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2" w:name="_Toc167445818"/>
      <w:r>
        <w:rPr>
          <w:b/>
          <w:bCs/>
          <w:color w:val="auto"/>
          <w:sz w:val="28"/>
          <w:szCs w:val="28"/>
        </w:rPr>
        <w:t>1</w:t>
      </w:r>
      <w:r w:rsidR="008544B9">
        <w:rPr>
          <w:b/>
          <w:bCs/>
          <w:color w:val="auto"/>
          <w:sz w:val="28"/>
          <w:szCs w:val="28"/>
        </w:rPr>
        <w:t>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DEGEP</w:t>
      </w:r>
      <w:bookmarkEnd w:id="72"/>
    </w:p>
    <w:p w14:paraId="7138F0A4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69CB14A5" w14:textId="2EE3FFCB" w:rsidR="000E14DD" w:rsidRDefault="000E14DD" w:rsidP="000E14DD"/>
    <w:p w14:paraId="7BD8E044" w14:textId="4A208285" w:rsidR="000E14DD" w:rsidRDefault="000E14DD" w:rsidP="000E14DD"/>
    <w:p w14:paraId="6DC19021" w14:textId="327158EF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3" w:name="_Toc167445819"/>
      <w:r>
        <w:rPr>
          <w:b/>
          <w:bCs/>
          <w:color w:val="auto"/>
          <w:sz w:val="28"/>
          <w:szCs w:val="28"/>
        </w:rPr>
        <w:t>1</w:t>
      </w:r>
      <w:r w:rsidR="008544B9">
        <w:rPr>
          <w:b/>
          <w:bCs/>
          <w:color w:val="auto"/>
          <w:sz w:val="28"/>
          <w:szCs w:val="28"/>
        </w:rPr>
        <w:t>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DEGER</w:t>
      </w:r>
      <w:bookmarkEnd w:id="73"/>
    </w:p>
    <w:p w14:paraId="35C3366E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5C3BFEDB" w14:textId="7CB1501B" w:rsidR="000E14DD" w:rsidRDefault="000E14DD" w:rsidP="000E14DD"/>
    <w:p w14:paraId="395B26BA" w14:textId="78E97E6A" w:rsidR="0097645F" w:rsidRDefault="0097645F" w:rsidP="000E14DD"/>
    <w:p w14:paraId="42BB3315" w14:textId="2276EE6E" w:rsidR="0097645F" w:rsidRDefault="0097645F" w:rsidP="0097645F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4" w:name="_Toc167445820"/>
      <w:r>
        <w:rPr>
          <w:b/>
          <w:bCs/>
          <w:color w:val="auto"/>
          <w:sz w:val="28"/>
          <w:szCs w:val="28"/>
        </w:rPr>
        <w:lastRenderedPageBreak/>
        <w:t>1</w:t>
      </w:r>
      <w:r w:rsidR="008544B9">
        <w:rPr>
          <w:b/>
          <w:bCs/>
          <w:color w:val="auto"/>
          <w:sz w:val="28"/>
          <w:szCs w:val="28"/>
        </w:rPr>
        <w:t>0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DEIND</w:t>
      </w:r>
      <w:bookmarkEnd w:id="74"/>
    </w:p>
    <w:p w14:paraId="22A37F6D" w14:textId="77777777" w:rsidR="0097645F" w:rsidRPr="0097645F" w:rsidRDefault="0097645F" w:rsidP="0097645F">
      <w:pPr>
        <w:rPr>
          <w:b/>
          <w:bCs/>
          <w:color w:val="00B0F0"/>
        </w:rPr>
      </w:pPr>
      <w:proofErr w:type="spellStart"/>
      <w:r w:rsidRPr="0097645F">
        <w:rPr>
          <w:b/>
          <w:bCs/>
          <w:color w:val="00B0F0"/>
        </w:rPr>
        <w:t>xxxxxx</w:t>
      </w:r>
      <w:proofErr w:type="spellEnd"/>
    </w:p>
    <w:p w14:paraId="755C476B" w14:textId="77777777" w:rsidR="0097645F" w:rsidRDefault="0097645F" w:rsidP="0097645F"/>
    <w:p w14:paraId="702CD75E" w14:textId="77777777" w:rsidR="0097645F" w:rsidRDefault="0097645F" w:rsidP="0097645F"/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EA37EC">
          <w:headerReference w:type="default" r:id="rId36"/>
          <w:footerReference w:type="default" r:id="rId37"/>
          <w:footerReference w:type="first" r:id="rId38"/>
          <w:pgSz w:w="11906" w:h="16838"/>
          <w:pgMar w:top="0" w:right="991" w:bottom="992" w:left="1134" w:header="709" w:footer="142" w:gutter="0"/>
          <w:cols w:space="708"/>
          <w:titlePg/>
          <w:docGrid w:linePitch="360"/>
        </w:sectPr>
      </w:pPr>
    </w:p>
    <w:p w14:paraId="376C80DD" w14:textId="063B8B0D" w:rsidR="008A7EAA" w:rsidRPr="00DF6213" w:rsidRDefault="0081616B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123" w:name="_Toc167445821"/>
      <w:r>
        <w:rPr>
          <w:b/>
          <w:bCs/>
          <w:sz w:val="32"/>
          <w:szCs w:val="32"/>
        </w:rPr>
        <w:lastRenderedPageBreak/>
        <w:t>1</w:t>
      </w:r>
      <w:r w:rsidR="008544B9">
        <w:rPr>
          <w:b/>
          <w:bCs/>
          <w:sz w:val="32"/>
          <w:szCs w:val="32"/>
        </w:rPr>
        <w:t>1</w:t>
      </w:r>
      <w:r w:rsidR="008A7EAA" w:rsidRPr="00DF6213">
        <w:rPr>
          <w:b/>
          <w:bCs/>
          <w:sz w:val="32"/>
          <w:szCs w:val="32"/>
        </w:rPr>
        <w:t>. PLANILHAS DE INDICADORES</w:t>
      </w:r>
      <w:r w:rsidR="00606782" w:rsidRPr="00DF6213">
        <w:rPr>
          <w:b/>
          <w:bCs/>
          <w:sz w:val="32"/>
          <w:szCs w:val="32"/>
        </w:rPr>
        <w:t xml:space="preserve"> - ESTRATÉGICOS GERENCIAIS E OPERACIONAIS</w:t>
      </w:r>
      <w:bookmarkEnd w:id="123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  <w:lang w:eastAsia="pt-BR"/>
        </w:rPr>
        <w:drawing>
          <wp:inline distT="0" distB="0" distL="0" distR="0" wp14:anchorId="69EE5CDE" wp14:editId="1DF62AD9">
            <wp:extent cx="7781925" cy="4804006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885" cy="48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40"/>
      <w:footerReference w:type="default" r:id="rId41"/>
      <w:headerReference w:type="first" r:id="rId42"/>
      <w:footerReference w:type="first" r:id="rId43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AE370" w14:textId="77777777" w:rsidR="00DD4BAC" w:rsidRDefault="00DD4BAC" w:rsidP="004E51B2">
      <w:pPr>
        <w:spacing w:after="0" w:line="240" w:lineRule="auto"/>
      </w:pPr>
      <w:r>
        <w:separator/>
      </w:r>
    </w:p>
  </w:endnote>
  <w:endnote w:type="continuationSeparator" w:id="0">
    <w:p w14:paraId="56591E9C" w14:textId="77777777" w:rsidR="00DD4BAC" w:rsidRDefault="00DD4BAC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D4BAC" w:rsidRPr="004E51B2" w14:paraId="791D2019" w14:textId="77777777" w:rsidTr="00E37C1C">
      <w:trPr>
        <w:trHeight w:val="516"/>
        <w:jc w:val="center"/>
      </w:trPr>
      <w:tc>
        <w:tcPr>
          <w:tcW w:w="3035" w:type="dxa"/>
        </w:tcPr>
        <w:p w14:paraId="3A130403" w14:textId="7D99F5AE" w:rsidR="00DD4BAC" w:rsidRPr="004E51B2" w:rsidRDefault="00DD4BAC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SGGIC</w:t>
          </w:r>
        </w:p>
      </w:tc>
      <w:tc>
        <w:tcPr>
          <w:tcW w:w="2189" w:type="dxa"/>
        </w:tcPr>
        <w:p w14:paraId="068DAB6E" w14:textId="77777777" w:rsidR="00DD4BAC" w:rsidRPr="00E10DF6" w:rsidRDefault="00DD4BAC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DD4BAC" w:rsidRDefault="00DD4BA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DD4BAC" w:rsidRDefault="00DD4BAC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091FE2CE" w:rsidR="00DD4BAC" w:rsidRPr="004E51B2" w:rsidRDefault="00DD4BAC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16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DD4BAC" w:rsidRPr="00727710" w:rsidRDefault="00DD4BAC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DD4BAC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DD4BAC" w:rsidRPr="004E51B2" w:rsidRDefault="00DD4BA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DD4BAC" w:rsidRPr="00E10DF6" w:rsidRDefault="00DD4BA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DD4BAC" w:rsidRDefault="00DD4BA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DD4BAC" w:rsidRDefault="00DD4BA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DD4BAC" w:rsidRPr="004E51B2" w:rsidRDefault="00DD4BAC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DD4BAC" w:rsidRDefault="00DD4BA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DD4BA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0A26CF1F" w:rsidR="00DD4BAC" w:rsidRPr="004E51B2" w:rsidRDefault="00DD4BA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SGGIC</w:t>
          </w:r>
        </w:p>
      </w:tc>
      <w:tc>
        <w:tcPr>
          <w:tcW w:w="2189" w:type="dxa"/>
        </w:tcPr>
        <w:p w14:paraId="2BFB049D" w14:textId="77777777" w:rsidR="00DD4BAC" w:rsidRPr="00E10DF6" w:rsidRDefault="00DD4BA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DD4BAC" w:rsidRDefault="00DD4BA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DD4BAC" w:rsidRDefault="00DD4BA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383492A6" w:rsidR="00DD4BAC" w:rsidRPr="004E51B2" w:rsidRDefault="00DD4BA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42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DD4BAC" w:rsidRPr="00727710" w:rsidRDefault="00DD4BAC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DD4BA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DD4BAC" w:rsidRPr="004E51B2" w:rsidRDefault="00DD4BA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DD4BAC" w:rsidRPr="00E10DF6" w:rsidRDefault="00DD4BA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DD4BAC" w:rsidRDefault="00DD4BA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DD4BAC" w:rsidRDefault="00DD4BA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DD4BAC" w:rsidRPr="004E51B2" w:rsidRDefault="00DD4BA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DD4BAC" w:rsidRDefault="00DD4B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31FD2" w14:textId="77777777" w:rsidR="00DD4BAC" w:rsidRDefault="00DD4BAC" w:rsidP="004E51B2">
      <w:pPr>
        <w:spacing w:after="0" w:line="240" w:lineRule="auto"/>
      </w:pPr>
      <w:r>
        <w:separator/>
      </w:r>
    </w:p>
  </w:footnote>
  <w:footnote w:type="continuationSeparator" w:id="0">
    <w:p w14:paraId="1FB793BD" w14:textId="77777777" w:rsidR="00DD4BAC" w:rsidRDefault="00DD4BAC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DD4BAC" w:rsidRDefault="00DD4BAC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DD4BAC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DD4BAC" w:rsidRPr="00484D5B" w:rsidRDefault="00DD4BAC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66" name="Imagem 66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DD4BAC" w:rsidRPr="00BF0025" w:rsidRDefault="00DD4BAC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20709A31" w:rsidR="00DD4BAC" w:rsidRPr="0082462B" w:rsidRDefault="00DD4BAC" w:rsidP="00727710">
          <w:pPr>
            <w:pStyle w:val="Cabealho"/>
            <w:jc w:val="center"/>
            <w:rPr>
              <w:rFonts w:ascii="Arial" w:hAnsi="Arial" w:cs="Arial"/>
              <w:b/>
              <w:bCs/>
              <w:caps/>
              <w:noProof/>
              <w:color w:val="333333"/>
              <w:sz w:val="28"/>
              <w:szCs w:val="28"/>
            </w:rPr>
          </w:pPr>
          <w:r w:rsidRPr="0082462B">
            <w:rPr>
              <w:b/>
              <w:bCs/>
              <w:caps/>
              <w:sz w:val="28"/>
              <w:szCs w:val="28"/>
            </w:rPr>
            <w:t>Secretaria-Geral de Governança, Inovação e Compliance (SGGIC)</w:t>
          </w:r>
        </w:p>
      </w:tc>
    </w:tr>
  </w:tbl>
  <w:p w14:paraId="342DD499" w14:textId="31734C12" w:rsidR="00DD4BAC" w:rsidRDefault="00DD4BAC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75" w:name="OLE_LINK1"/>
    <w:bookmarkStart w:id="76" w:name="OLE_LINK2"/>
    <w:bookmarkStart w:id="77" w:name="_Hlk247374218"/>
    <w:bookmarkStart w:id="78" w:name="OLE_LINK3"/>
    <w:bookmarkStart w:id="79" w:name="OLE_LINK4"/>
    <w:bookmarkStart w:id="80" w:name="_Hlk251335526"/>
    <w:bookmarkStart w:id="81" w:name="OLE_LINK5"/>
    <w:bookmarkStart w:id="82" w:name="OLE_LINK6"/>
    <w:bookmarkStart w:id="83" w:name="_Hlk253754814"/>
    <w:bookmarkStart w:id="84" w:name="OLE_LINK7"/>
    <w:bookmarkStart w:id="85" w:name="OLE_LINK8"/>
    <w:bookmarkStart w:id="86" w:name="_Hlk259205122"/>
    <w:bookmarkStart w:id="87" w:name="OLE_LINK9"/>
    <w:bookmarkStart w:id="88" w:name="OLE_LINK10"/>
    <w:bookmarkStart w:id="89" w:name="_Hlk274061428"/>
    <w:bookmarkStart w:id="90" w:name="OLE_LINK11"/>
    <w:bookmarkStart w:id="91" w:name="OLE_LINK12"/>
    <w:bookmarkStart w:id="92" w:name="_Hlk287627132"/>
    <w:bookmarkStart w:id="93" w:name="OLE_LINK13"/>
    <w:bookmarkStart w:id="94" w:name="OLE_LINK14"/>
    <w:bookmarkStart w:id="95" w:name="_Hlk295929801"/>
    <w:bookmarkStart w:id="96" w:name="OLE_LINK15"/>
    <w:bookmarkStart w:id="97" w:name="OLE_LINK16"/>
    <w:bookmarkStart w:id="98" w:name="_Hlk297741020"/>
    <w:bookmarkStart w:id="99" w:name="OLE_LINK17"/>
    <w:bookmarkStart w:id="100" w:name="OLE_LINK18"/>
    <w:bookmarkStart w:id="101" w:name="_Hlk297742013"/>
    <w:bookmarkStart w:id="102" w:name="OLE_LINK19"/>
    <w:bookmarkStart w:id="103" w:name="OLE_LINK20"/>
    <w:bookmarkStart w:id="104" w:name="_Hlk304892943"/>
    <w:bookmarkStart w:id="105" w:name="OLE_LINK21"/>
    <w:bookmarkStart w:id="106" w:name="OLE_LINK22"/>
    <w:bookmarkStart w:id="107" w:name="_Hlk304903772"/>
    <w:bookmarkStart w:id="108" w:name="OLE_LINK23"/>
    <w:bookmarkStart w:id="109" w:name="OLE_LINK24"/>
    <w:bookmarkStart w:id="110" w:name="_Hlk305586090"/>
    <w:bookmarkStart w:id="111" w:name="OLE_LINK25"/>
    <w:bookmarkStart w:id="112" w:name="OLE_LINK26"/>
    <w:bookmarkStart w:id="113" w:name="_Hlk306273909"/>
    <w:bookmarkStart w:id="114" w:name="OLE_LINK27"/>
    <w:bookmarkStart w:id="115" w:name="OLE_LINK28"/>
    <w:bookmarkStart w:id="116" w:name="_Hlk307846149"/>
    <w:bookmarkStart w:id="117" w:name="OLE_LINK29"/>
    <w:bookmarkStart w:id="118" w:name="OLE_LINK30"/>
    <w:bookmarkStart w:id="119" w:name="_Hlk309731046"/>
    <w:bookmarkStart w:id="120" w:name="OLE_LINK31"/>
    <w:bookmarkStart w:id="121" w:name="OLE_LINK32"/>
    <w:bookmarkStart w:id="122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</w:p>
  <w:p w14:paraId="6DF46C89" w14:textId="77777777" w:rsidR="00DD4BAC" w:rsidRPr="004E51B2" w:rsidRDefault="00DD4BAC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DD4BAC" w:rsidRDefault="00DD4BA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DD4BAC" w:rsidRPr="00484D5B" w14:paraId="2649A9F0" w14:textId="77777777" w:rsidTr="00E37C1C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DD4BAC" w:rsidRPr="00484D5B" w:rsidRDefault="00DD4BA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8544B9">
            <w:rPr>
              <w:color w:val="000080"/>
            </w:rPr>
            <w:fldChar w:fldCharType="begin"/>
          </w:r>
          <w:r w:rsidR="008544B9">
            <w:rPr>
              <w:color w:val="000080"/>
            </w:rPr>
            <w:instrText xml:space="preserve"> INCLUDEPICTURE  "cid:image001.png@01CF1C61.40DFADC0" \* MERGEFORMATINET </w:instrText>
          </w:r>
          <w:r w:rsidR="008544B9">
            <w:rPr>
              <w:color w:val="000080"/>
            </w:rPr>
            <w:fldChar w:fldCharType="separate"/>
          </w:r>
          <w:r w:rsidR="0086450F">
            <w:rPr>
              <w:color w:val="000080"/>
            </w:rPr>
            <w:fldChar w:fldCharType="begin"/>
          </w:r>
          <w:r w:rsidR="0086450F">
            <w:rPr>
              <w:color w:val="000080"/>
            </w:rPr>
            <w:instrText xml:space="preserve"> </w:instrText>
          </w:r>
          <w:r w:rsidR="0086450F">
            <w:rPr>
              <w:color w:val="000080"/>
            </w:rPr>
            <w:instrText>INCLUDEPICTURE  "cid:image001.png@01CF1C61.40DFADC0" \* MERGEFORMATINET</w:instrText>
          </w:r>
          <w:r w:rsidR="0086450F">
            <w:rPr>
              <w:color w:val="000080"/>
            </w:rPr>
            <w:instrText xml:space="preserve"> </w:instrText>
          </w:r>
          <w:r w:rsidR="0086450F">
            <w:rPr>
              <w:color w:val="000080"/>
            </w:rPr>
            <w:fldChar w:fldCharType="separate"/>
          </w:r>
          <w:r w:rsidR="0086450F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35pt;height:48.85pt">
                <v:imagedata r:id="rId1" r:href="rId2"/>
              </v:shape>
            </w:pict>
          </w:r>
          <w:r w:rsidR="0086450F">
            <w:rPr>
              <w:color w:val="000080"/>
            </w:rPr>
            <w:fldChar w:fldCharType="end"/>
          </w:r>
          <w:r w:rsidR="008544B9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DD4BAC" w:rsidRPr="00BF0025" w:rsidRDefault="00DD4BA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DD4BAC" w:rsidRPr="004E51B2" w:rsidRDefault="00DD4BA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6BBEADF" w:rsidR="00DD4BAC" w:rsidRPr="00BF0025" w:rsidRDefault="00DD4BA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82462B">
            <w:rPr>
              <w:b/>
              <w:bCs/>
              <w:caps/>
              <w:sz w:val="28"/>
              <w:szCs w:val="28"/>
            </w:rPr>
            <w:t>Secretaria-Geral de Governança, Inovação e Compliance (SGGIC)</w:t>
          </w:r>
        </w:p>
      </w:tc>
    </w:tr>
  </w:tbl>
  <w:p w14:paraId="730928FC" w14:textId="77777777" w:rsidR="00DD4BAC" w:rsidRPr="004E51B2" w:rsidRDefault="00DD4BA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DD4BAC" w:rsidRPr="005663F3" w:rsidRDefault="00DD4BAC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DD4BAC" w:rsidRPr="00E82FCC" w:rsidRDefault="00DD4BAC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680E"/>
    <w:multiLevelType w:val="hybridMultilevel"/>
    <w:tmpl w:val="4CE0C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AC0297"/>
    <w:multiLevelType w:val="hybridMultilevel"/>
    <w:tmpl w:val="24506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70CA"/>
    <w:multiLevelType w:val="multilevel"/>
    <w:tmpl w:val="8F2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C60D7"/>
    <w:multiLevelType w:val="multilevel"/>
    <w:tmpl w:val="C794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67B38"/>
    <w:multiLevelType w:val="multilevel"/>
    <w:tmpl w:val="BBA8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1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56CA"/>
    <w:rsid w:val="00006DD9"/>
    <w:rsid w:val="00012190"/>
    <w:rsid w:val="00014DB0"/>
    <w:rsid w:val="00017DA7"/>
    <w:rsid w:val="00022D91"/>
    <w:rsid w:val="0002787A"/>
    <w:rsid w:val="00034BB6"/>
    <w:rsid w:val="000518A3"/>
    <w:rsid w:val="00055628"/>
    <w:rsid w:val="000636E7"/>
    <w:rsid w:val="00063E02"/>
    <w:rsid w:val="00063E55"/>
    <w:rsid w:val="00064D9B"/>
    <w:rsid w:val="0007133D"/>
    <w:rsid w:val="000768D9"/>
    <w:rsid w:val="00080218"/>
    <w:rsid w:val="0008168F"/>
    <w:rsid w:val="0008390D"/>
    <w:rsid w:val="00090D04"/>
    <w:rsid w:val="000A72E6"/>
    <w:rsid w:val="000B729E"/>
    <w:rsid w:val="000C3EEF"/>
    <w:rsid w:val="000D1D99"/>
    <w:rsid w:val="000E03AE"/>
    <w:rsid w:val="000E14DD"/>
    <w:rsid w:val="000E2C08"/>
    <w:rsid w:val="000E34D2"/>
    <w:rsid w:val="000E3E91"/>
    <w:rsid w:val="000E6B3A"/>
    <w:rsid w:val="00101668"/>
    <w:rsid w:val="0010466F"/>
    <w:rsid w:val="00106E72"/>
    <w:rsid w:val="0011008B"/>
    <w:rsid w:val="001113D5"/>
    <w:rsid w:val="00115260"/>
    <w:rsid w:val="0012716B"/>
    <w:rsid w:val="00130E33"/>
    <w:rsid w:val="00131B31"/>
    <w:rsid w:val="00132E1A"/>
    <w:rsid w:val="00134C3C"/>
    <w:rsid w:val="00152727"/>
    <w:rsid w:val="0016308D"/>
    <w:rsid w:val="001667EC"/>
    <w:rsid w:val="00170DC9"/>
    <w:rsid w:val="0018485E"/>
    <w:rsid w:val="001B678F"/>
    <w:rsid w:val="001B7A8A"/>
    <w:rsid w:val="001D38B7"/>
    <w:rsid w:val="001D60C5"/>
    <w:rsid w:val="001E4E52"/>
    <w:rsid w:val="001F150B"/>
    <w:rsid w:val="001F4795"/>
    <w:rsid w:val="001F76F6"/>
    <w:rsid w:val="00213D5D"/>
    <w:rsid w:val="00232D22"/>
    <w:rsid w:val="002378EC"/>
    <w:rsid w:val="002464D1"/>
    <w:rsid w:val="00267652"/>
    <w:rsid w:val="00274C26"/>
    <w:rsid w:val="002757DA"/>
    <w:rsid w:val="00284970"/>
    <w:rsid w:val="00284F73"/>
    <w:rsid w:val="00286F35"/>
    <w:rsid w:val="0029594B"/>
    <w:rsid w:val="002B2578"/>
    <w:rsid w:val="002D17FE"/>
    <w:rsid w:val="002E0A83"/>
    <w:rsid w:val="002E1D90"/>
    <w:rsid w:val="002E2C99"/>
    <w:rsid w:val="002F6A37"/>
    <w:rsid w:val="00304118"/>
    <w:rsid w:val="00325521"/>
    <w:rsid w:val="0033131F"/>
    <w:rsid w:val="00331C41"/>
    <w:rsid w:val="003414F7"/>
    <w:rsid w:val="00346C40"/>
    <w:rsid w:val="00347CBF"/>
    <w:rsid w:val="003546AC"/>
    <w:rsid w:val="0037159B"/>
    <w:rsid w:val="0037482A"/>
    <w:rsid w:val="00384322"/>
    <w:rsid w:val="00391D9A"/>
    <w:rsid w:val="003D112E"/>
    <w:rsid w:val="003D2906"/>
    <w:rsid w:val="003D4681"/>
    <w:rsid w:val="003D6FFB"/>
    <w:rsid w:val="003E0262"/>
    <w:rsid w:val="003F32CD"/>
    <w:rsid w:val="003F7505"/>
    <w:rsid w:val="00400921"/>
    <w:rsid w:val="0040215E"/>
    <w:rsid w:val="00407AE3"/>
    <w:rsid w:val="00411088"/>
    <w:rsid w:val="00420ADB"/>
    <w:rsid w:val="004422FB"/>
    <w:rsid w:val="0045199F"/>
    <w:rsid w:val="00454A21"/>
    <w:rsid w:val="00460DB7"/>
    <w:rsid w:val="0046697A"/>
    <w:rsid w:val="00470E9B"/>
    <w:rsid w:val="004763EE"/>
    <w:rsid w:val="004773C0"/>
    <w:rsid w:val="004779B9"/>
    <w:rsid w:val="0048405A"/>
    <w:rsid w:val="00484A3E"/>
    <w:rsid w:val="00485B24"/>
    <w:rsid w:val="004867EC"/>
    <w:rsid w:val="004877DE"/>
    <w:rsid w:val="004929BE"/>
    <w:rsid w:val="0049783B"/>
    <w:rsid w:val="004A0EF4"/>
    <w:rsid w:val="004A1B7F"/>
    <w:rsid w:val="004A322C"/>
    <w:rsid w:val="004C0DA2"/>
    <w:rsid w:val="004C245B"/>
    <w:rsid w:val="004D280C"/>
    <w:rsid w:val="004D4B97"/>
    <w:rsid w:val="004E51B2"/>
    <w:rsid w:val="004E6325"/>
    <w:rsid w:val="004F33E4"/>
    <w:rsid w:val="00500E63"/>
    <w:rsid w:val="00501E7A"/>
    <w:rsid w:val="00503D90"/>
    <w:rsid w:val="00506B13"/>
    <w:rsid w:val="0051028D"/>
    <w:rsid w:val="00515126"/>
    <w:rsid w:val="00521547"/>
    <w:rsid w:val="00530664"/>
    <w:rsid w:val="00543832"/>
    <w:rsid w:val="005509BF"/>
    <w:rsid w:val="00550F0E"/>
    <w:rsid w:val="005527CB"/>
    <w:rsid w:val="005663F3"/>
    <w:rsid w:val="005704F3"/>
    <w:rsid w:val="005751F2"/>
    <w:rsid w:val="00576C95"/>
    <w:rsid w:val="00585360"/>
    <w:rsid w:val="005B4FD9"/>
    <w:rsid w:val="005C63C9"/>
    <w:rsid w:val="005D0CEF"/>
    <w:rsid w:val="005D0EDF"/>
    <w:rsid w:val="005D3B43"/>
    <w:rsid w:val="005F5BFB"/>
    <w:rsid w:val="00600AF2"/>
    <w:rsid w:val="0060141F"/>
    <w:rsid w:val="00606782"/>
    <w:rsid w:val="00613657"/>
    <w:rsid w:val="00614085"/>
    <w:rsid w:val="006315C9"/>
    <w:rsid w:val="00634C23"/>
    <w:rsid w:val="00643E85"/>
    <w:rsid w:val="00654A74"/>
    <w:rsid w:val="006668AD"/>
    <w:rsid w:val="006765DB"/>
    <w:rsid w:val="006828B5"/>
    <w:rsid w:val="00682F90"/>
    <w:rsid w:val="0068553D"/>
    <w:rsid w:val="00685FA1"/>
    <w:rsid w:val="00690D14"/>
    <w:rsid w:val="0069181A"/>
    <w:rsid w:val="006A5594"/>
    <w:rsid w:val="006B0F6E"/>
    <w:rsid w:val="006B398A"/>
    <w:rsid w:val="006C1E19"/>
    <w:rsid w:val="006E2735"/>
    <w:rsid w:val="006E4772"/>
    <w:rsid w:val="006E4C0D"/>
    <w:rsid w:val="006F012C"/>
    <w:rsid w:val="006F3E59"/>
    <w:rsid w:val="007016D9"/>
    <w:rsid w:val="007071E8"/>
    <w:rsid w:val="00713BF7"/>
    <w:rsid w:val="00713CCD"/>
    <w:rsid w:val="00714703"/>
    <w:rsid w:val="00717EA5"/>
    <w:rsid w:val="00727710"/>
    <w:rsid w:val="00733743"/>
    <w:rsid w:val="00741DCE"/>
    <w:rsid w:val="007503E2"/>
    <w:rsid w:val="00760867"/>
    <w:rsid w:val="00760F27"/>
    <w:rsid w:val="007639D2"/>
    <w:rsid w:val="00764C33"/>
    <w:rsid w:val="00784E78"/>
    <w:rsid w:val="00791927"/>
    <w:rsid w:val="00792EDD"/>
    <w:rsid w:val="00795318"/>
    <w:rsid w:val="007A337B"/>
    <w:rsid w:val="007B340E"/>
    <w:rsid w:val="007C6B78"/>
    <w:rsid w:val="007D0186"/>
    <w:rsid w:val="007D268F"/>
    <w:rsid w:val="007D60E5"/>
    <w:rsid w:val="007E2BE2"/>
    <w:rsid w:val="007E394E"/>
    <w:rsid w:val="007E43E6"/>
    <w:rsid w:val="0081616B"/>
    <w:rsid w:val="008227AD"/>
    <w:rsid w:val="008236D6"/>
    <w:rsid w:val="0082462B"/>
    <w:rsid w:val="008261A5"/>
    <w:rsid w:val="0084039D"/>
    <w:rsid w:val="008544B9"/>
    <w:rsid w:val="0086059A"/>
    <w:rsid w:val="0086450F"/>
    <w:rsid w:val="00874B34"/>
    <w:rsid w:val="008763EB"/>
    <w:rsid w:val="00877021"/>
    <w:rsid w:val="00885C01"/>
    <w:rsid w:val="00886E6A"/>
    <w:rsid w:val="008A41BE"/>
    <w:rsid w:val="008A636D"/>
    <w:rsid w:val="008A7EAA"/>
    <w:rsid w:val="008F53E2"/>
    <w:rsid w:val="00904364"/>
    <w:rsid w:val="009063B2"/>
    <w:rsid w:val="00907D02"/>
    <w:rsid w:val="009102DC"/>
    <w:rsid w:val="00913094"/>
    <w:rsid w:val="00916C5C"/>
    <w:rsid w:val="00917116"/>
    <w:rsid w:val="009215D0"/>
    <w:rsid w:val="00923DE4"/>
    <w:rsid w:val="0094794E"/>
    <w:rsid w:val="00954DC1"/>
    <w:rsid w:val="00956118"/>
    <w:rsid w:val="009630B0"/>
    <w:rsid w:val="00964327"/>
    <w:rsid w:val="00975706"/>
    <w:rsid w:val="0097645F"/>
    <w:rsid w:val="00983B15"/>
    <w:rsid w:val="009913DB"/>
    <w:rsid w:val="009963C8"/>
    <w:rsid w:val="009B6DAF"/>
    <w:rsid w:val="009B7F8A"/>
    <w:rsid w:val="009D1407"/>
    <w:rsid w:val="009D5F8E"/>
    <w:rsid w:val="009E4E22"/>
    <w:rsid w:val="009F04CD"/>
    <w:rsid w:val="009F2EA7"/>
    <w:rsid w:val="00A02321"/>
    <w:rsid w:val="00A127E6"/>
    <w:rsid w:val="00A164FB"/>
    <w:rsid w:val="00A31B3E"/>
    <w:rsid w:val="00A31DAB"/>
    <w:rsid w:val="00A338A1"/>
    <w:rsid w:val="00A40E40"/>
    <w:rsid w:val="00A43043"/>
    <w:rsid w:val="00A44F82"/>
    <w:rsid w:val="00A5077E"/>
    <w:rsid w:val="00A5375F"/>
    <w:rsid w:val="00A6028B"/>
    <w:rsid w:val="00A75AF6"/>
    <w:rsid w:val="00A80798"/>
    <w:rsid w:val="00A82160"/>
    <w:rsid w:val="00A93C88"/>
    <w:rsid w:val="00A97F62"/>
    <w:rsid w:val="00AA6783"/>
    <w:rsid w:val="00AB2038"/>
    <w:rsid w:val="00AB2250"/>
    <w:rsid w:val="00AB51A1"/>
    <w:rsid w:val="00AE1183"/>
    <w:rsid w:val="00AE4610"/>
    <w:rsid w:val="00AF0DA0"/>
    <w:rsid w:val="00AF4E5C"/>
    <w:rsid w:val="00AF62AC"/>
    <w:rsid w:val="00B01868"/>
    <w:rsid w:val="00B13299"/>
    <w:rsid w:val="00B17BAF"/>
    <w:rsid w:val="00B23600"/>
    <w:rsid w:val="00B409B4"/>
    <w:rsid w:val="00B41418"/>
    <w:rsid w:val="00B51149"/>
    <w:rsid w:val="00B55FED"/>
    <w:rsid w:val="00B8227C"/>
    <w:rsid w:val="00B91D92"/>
    <w:rsid w:val="00B91FC1"/>
    <w:rsid w:val="00BA3A27"/>
    <w:rsid w:val="00BB1DA3"/>
    <w:rsid w:val="00BC0798"/>
    <w:rsid w:val="00BC36D3"/>
    <w:rsid w:val="00BC4CF2"/>
    <w:rsid w:val="00BC602D"/>
    <w:rsid w:val="00BC6D14"/>
    <w:rsid w:val="00BD1F5A"/>
    <w:rsid w:val="00BF0025"/>
    <w:rsid w:val="00BF3015"/>
    <w:rsid w:val="00BF301C"/>
    <w:rsid w:val="00C00472"/>
    <w:rsid w:val="00C075DD"/>
    <w:rsid w:val="00C12255"/>
    <w:rsid w:val="00C21F13"/>
    <w:rsid w:val="00C326BB"/>
    <w:rsid w:val="00C500F8"/>
    <w:rsid w:val="00C557BE"/>
    <w:rsid w:val="00C558A9"/>
    <w:rsid w:val="00C62F7E"/>
    <w:rsid w:val="00C6668E"/>
    <w:rsid w:val="00C7797B"/>
    <w:rsid w:val="00C91D58"/>
    <w:rsid w:val="00CB08EA"/>
    <w:rsid w:val="00CB1821"/>
    <w:rsid w:val="00CB436F"/>
    <w:rsid w:val="00CC5CB3"/>
    <w:rsid w:val="00CD2B32"/>
    <w:rsid w:val="00CD5C0F"/>
    <w:rsid w:val="00CE2E3B"/>
    <w:rsid w:val="00CE6A47"/>
    <w:rsid w:val="00CF1D41"/>
    <w:rsid w:val="00CF33EF"/>
    <w:rsid w:val="00CF6D96"/>
    <w:rsid w:val="00D20CD9"/>
    <w:rsid w:val="00D23F41"/>
    <w:rsid w:val="00D2732D"/>
    <w:rsid w:val="00D30798"/>
    <w:rsid w:val="00D3246B"/>
    <w:rsid w:val="00D32932"/>
    <w:rsid w:val="00D40B66"/>
    <w:rsid w:val="00D54069"/>
    <w:rsid w:val="00D5785A"/>
    <w:rsid w:val="00D75E02"/>
    <w:rsid w:val="00D8281D"/>
    <w:rsid w:val="00D848DD"/>
    <w:rsid w:val="00D95ADD"/>
    <w:rsid w:val="00DA525E"/>
    <w:rsid w:val="00DA5824"/>
    <w:rsid w:val="00DD1B0B"/>
    <w:rsid w:val="00DD2B48"/>
    <w:rsid w:val="00DD4BAC"/>
    <w:rsid w:val="00DD59FA"/>
    <w:rsid w:val="00DE20CB"/>
    <w:rsid w:val="00DF4B2B"/>
    <w:rsid w:val="00DF6213"/>
    <w:rsid w:val="00E127F6"/>
    <w:rsid w:val="00E150B4"/>
    <w:rsid w:val="00E2078B"/>
    <w:rsid w:val="00E24030"/>
    <w:rsid w:val="00E2528C"/>
    <w:rsid w:val="00E271C8"/>
    <w:rsid w:val="00E341A6"/>
    <w:rsid w:val="00E37C1C"/>
    <w:rsid w:val="00E429BD"/>
    <w:rsid w:val="00E467B5"/>
    <w:rsid w:val="00E47C71"/>
    <w:rsid w:val="00E531CF"/>
    <w:rsid w:val="00E53335"/>
    <w:rsid w:val="00E53814"/>
    <w:rsid w:val="00E55809"/>
    <w:rsid w:val="00E60C85"/>
    <w:rsid w:val="00E7038E"/>
    <w:rsid w:val="00E70FCC"/>
    <w:rsid w:val="00E72717"/>
    <w:rsid w:val="00E74A8F"/>
    <w:rsid w:val="00E77F5A"/>
    <w:rsid w:val="00E82FCC"/>
    <w:rsid w:val="00E85B3D"/>
    <w:rsid w:val="00E96868"/>
    <w:rsid w:val="00EA37EC"/>
    <w:rsid w:val="00EA7EAC"/>
    <w:rsid w:val="00EB50AF"/>
    <w:rsid w:val="00EC0E17"/>
    <w:rsid w:val="00EC0F63"/>
    <w:rsid w:val="00EC5A16"/>
    <w:rsid w:val="00EC6535"/>
    <w:rsid w:val="00EC74B1"/>
    <w:rsid w:val="00ED3C74"/>
    <w:rsid w:val="00ED70BB"/>
    <w:rsid w:val="00EF1C8A"/>
    <w:rsid w:val="00F00B5D"/>
    <w:rsid w:val="00F01506"/>
    <w:rsid w:val="00F0457E"/>
    <w:rsid w:val="00F067D4"/>
    <w:rsid w:val="00F14943"/>
    <w:rsid w:val="00F1601A"/>
    <w:rsid w:val="00F21324"/>
    <w:rsid w:val="00F2459E"/>
    <w:rsid w:val="00F272CB"/>
    <w:rsid w:val="00F32911"/>
    <w:rsid w:val="00F34F71"/>
    <w:rsid w:val="00F50BC8"/>
    <w:rsid w:val="00F57551"/>
    <w:rsid w:val="00F60636"/>
    <w:rsid w:val="00F627F5"/>
    <w:rsid w:val="00F62C4F"/>
    <w:rsid w:val="00F65C0C"/>
    <w:rsid w:val="00F66D08"/>
    <w:rsid w:val="00F70234"/>
    <w:rsid w:val="00F774EE"/>
    <w:rsid w:val="00F82A73"/>
    <w:rsid w:val="00FA0BAB"/>
    <w:rsid w:val="00FA4BB2"/>
    <w:rsid w:val="00FA61AC"/>
    <w:rsid w:val="00FB1568"/>
    <w:rsid w:val="00FD03DC"/>
    <w:rsid w:val="00FD5AF5"/>
    <w:rsid w:val="00FD7CAD"/>
    <w:rsid w:val="00FE47C6"/>
    <w:rsid w:val="00FE628C"/>
    <w:rsid w:val="00FE6BD1"/>
    <w:rsid w:val="00FF2D1A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787A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EA37EC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character" w:customStyle="1" w:styleId="destacapalavras">
    <w:name w:val="destaca_palavras"/>
    <w:basedOn w:val="Fontepargpadro"/>
    <w:rsid w:val="00CB08EA"/>
  </w:style>
  <w:style w:type="paragraph" w:styleId="Sumrio3">
    <w:name w:val="toc 3"/>
    <w:basedOn w:val="Normal"/>
    <w:next w:val="Normal"/>
    <w:autoRedefine/>
    <w:uiPriority w:val="39"/>
    <w:unhideWhenUsed/>
    <w:rsid w:val="00634C23"/>
    <w:pPr>
      <w:spacing w:after="100" w:line="259" w:lineRule="auto"/>
      <w:ind w:left="440"/>
    </w:pPr>
    <w:rPr>
      <w:sz w:val="22"/>
      <w:szCs w:val="22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634C23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34C23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34C23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34C23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34C23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34C23"/>
    <w:pPr>
      <w:spacing w:after="100" w:line="259" w:lineRule="auto"/>
      <w:ind w:left="1760"/>
    </w:pPr>
    <w:rPr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A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4.tjrj.jus.br/biblioteca/index.asp?codigo_sophia=283570&amp;integra=1" TargetMode="External"/><Relationship Id="rId18" Type="http://schemas.openxmlformats.org/officeDocument/2006/relationships/hyperlink" Target="https://portaltj.tjrj.jus.br/documents/10136/18661/anexo-i-planoestrategico-2021-2026.pdf" TargetMode="External"/><Relationship Id="rId26" Type="http://schemas.openxmlformats.org/officeDocument/2006/relationships/hyperlink" Target="https://portaltj.tjrj.jus.br/documents/10136/182315962/Guia_pratico.pdf/" TargetMode="External"/><Relationship Id="rId39" Type="http://schemas.openxmlformats.org/officeDocument/2006/relationships/image" Target="media/image5.emf"/><Relationship Id="rId21" Type="http://schemas.openxmlformats.org/officeDocument/2006/relationships/hyperlink" Target="https://www.tjrj.jus.br/documents/10136/5770085/anexo-iv-planocomunestrategia-2021-2026.pdf/4c073f8f-355d-fa7a-f7d0-f4b689eed04f?version=1.0" TargetMode="External"/><Relationship Id="rId34" Type="http://schemas.openxmlformats.org/officeDocument/2006/relationships/hyperlink" Target="http://www4.tjrj.jus.br/biblioteca/index.asp?codigo_sophia=298263&amp;integra=1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4.tjrj.jus.br/biblioteca/index.asp?codigo_sophia=295877&amp;integra=1" TargetMode="External"/><Relationship Id="rId29" Type="http://schemas.openxmlformats.org/officeDocument/2006/relationships/hyperlink" Target="https://portaltj.tjrj.jus.br/web/guest/projetos-em-desenvolvimen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4.tjrj.jus.br/biblioteca/index.asp?codigo_sophia=295936&amp;integra=1" TargetMode="External"/><Relationship Id="rId32" Type="http://schemas.openxmlformats.org/officeDocument/2006/relationships/hyperlink" Target="https://portaltj.tjrj.jus.br/web/guest/projetos-implementados" TargetMode="External"/><Relationship Id="rId37" Type="http://schemas.openxmlformats.org/officeDocument/2006/relationships/footer" Target="footer1.xm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4.tjrj.jus.br/biblioteca/index.asp?codigo_sophia=296480&amp;integra=1" TargetMode="External"/><Relationship Id="rId23" Type="http://schemas.openxmlformats.org/officeDocument/2006/relationships/hyperlink" Target="http://www4.tjrj.jus.br/biblioteca/index.asp?codigo_sophia=295930&amp;integra=1" TargetMode="External"/><Relationship Id="rId28" Type="http://schemas.openxmlformats.org/officeDocument/2006/relationships/hyperlink" Target="http://www4.tjrj.jus.br/biblioteca/index.asp?codigo_sophia=295936&amp;integra=1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ggic@tjrj.jus.br" TargetMode="External"/><Relationship Id="rId19" Type="http://schemas.openxmlformats.org/officeDocument/2006/relationships/hyperlink" Target="http://www.tjrj.jus.br/web/guest/transparencia/plano-de-acao-governamental/2021-2022" TargetMode="External"/><Relationship Id="rId31" Type="http://schemas.openxmlformats.org/officeDocument/2006/relationships/hyperlink" Target="https://portaltj.tjrj.jus.br/web/guest/projetos-implementado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jrj.jus.br/web/portal-governanca" TargetMode="External"/><Relationship Id="rId14" Type="http://schemas.openxmlformats.org/officeDocument/2006/relationships/hyperlink" Target="http://www4.tjrj.jus.br/biblioteca/index.asp?codigo_sophia=283570&amp;integra=1" TargetMode="External"/><Relationship Id="rId22" Type="http://schemas.openxmlformats.org/officeDocument/2006/relationships/hyperlink" Target="http://www4.tjrj.jus.br/biblioteca/index.asp?codigo_sophia=295719&amp;integra=1" TargetMode="External"/><Relationship Id="rId27" Type="http://schemas.openxmlformats.org/officeDocument/2006/relationships/hyperlink" Target="https://portaltj.tjrj.jus.br/documents/10136/182315962/Banco_de_Riscos_PJERJ.pdf/" TargetMode="External"/><Relationship Id="rId30" Type="http://schemas.openxmlformats.org/officeDocument/2006/relationships/hyperlink" Target="https://portaltj.tjrj.jus.br/web/guest/assista-ao-video-solenidade-de-entrega-do-premio-selo-de-boas-praticas-2021" TargetMode="External"/><Relationship Id="rId35" Type="http://schemas.openxmlformats.org/officeDocument/2006/relationships/image" Target="media/image3.png"/><Relationship Id="rId43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4.tjrj.jus.br/biblioteca/index.asp?codigo_sophia=283569&amp;integra=1" TargetMode="External"/><Relationship Id="rId17" Type="http://schemas.openxmlformats.org/officeDocument/2006/relationships/hyperlink" Target="https://nam10.safelinks.protection.outlook.com/?url=http%3A%2F%2Fwww4.tjrj.jus.br%2Fbiblioteca%2Findex.asp%3Fcodigo_sophia%3D295567%26integra%3D1&amp;data=05%7C01%7C%7C5426f55d146b419b828908db1a70e351%7Cce4e1164986f413285d11e3c17cf7d6e%7C0%7C0%7C638132844369228348%7CUnknown%7CTWFpbGZsb3d8eyJWIjoiMC4wLjAwMDAiLCJQIjoiV2luMzIiLCJBTiI6Ik1haWwiLCJXVCI6Mn0%3D%7C3000%7C%7C%7C&amp;sdata=zienEvUZqYkjwHY%2F%2FRr3C7MMRHT189fYS1bg6m5CUaE%3D&amp;reserved=0" TargetMode="External"/><Relationship Id="rId25" Type="http://schemas.openxmlformats.org/officeDocument/2006/relationships/hyperlink" Target="https://portaltj.tjrj.jus.br/documents/10136/182315962/Plano_de_Riscos.pdf/" TargetMode="External"/><Relationship Id="rId33" Type="http://schemas.openxmlformats.org/officeDocument/2006/relationships/hyperlink" Target="https://portaltj.tjrj.jus.br/web/guest/projetos-implementados" TargetMode="External"/><Relationship Id="rId38" Type="http://schemas.openxmlformats.org/officeDocument/2006/relationships/footer" Target="footer2.xml"/><Relationship Id="rId20" Type="http://schemas.openxmlformats.org/officeDocument/2006/relationships/hyperlink" Target="https://portaltj.tjrj.jus.br/documents/10136/1286566/mapa-estrategico-2018.pdf/6d348991-0dd1-4631-8bc8-8f204609a789?version=1.10" TargetMode="External"/><Relationship Id="rId41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F037-2D52-4228-AA62-C024B59C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32</Pages>
  <Words>4159</Words>
  <Characters>22464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Jeferson Guimaraes Soares</cp:lastModifiedBy>
  <cp:revision>7</cp:revision>
  <cp:lastPrinted>2023-12-14T19:05:00Z</cp:lastPrinted>
  <dcterms:created xsi:type="dcterms:W3CDTF">2024-05-23T14:48:00Z</dcterms:created>
  <dcterms:modified xsi:type="dcterms:W3CDTF">2024-05-24T15:24:00Z</dcterms:modified>
</cp:coreProperties>
</file>