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5ADB" w14:textId="77777777" w:rsidR="00573B91" w:rsidRDefault="00573B91" w:rsidP="00573B91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6776477"/>
      <w:bookmarkEnd w:id="0"/>
    </w:p>
    <w:p w14:paraId="05C3590E" w14:textId="77777777" w:rsidR="00573B91" w:rsidRPr="002E0A83" w:rsidRDefault="00573B91" w:rsidP="00573B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3C2B3B" w14:textId="77777777" w:rsidR="00573B91" w:rsidRPr="00585360" w:rsidRDefault="00573B91" w:rsidP="00573B91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573B91" w14:paraId="25F92BDD" w14:textId="77777777" w:rsidTr="00573B91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17BD92D6" w14:textId="77777777" w:rsidR="00573B91" w:rsidRDefault="00573B91" w:rsidP="00573B91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RIGER – RELATÓRIO DE INFORMAÇÕES</w:t>
            </w:r>
          </w:p>
          <w:p w14:paraId="5EB6CD91" w14:textId="77777777" w:rsidR="00573B91" w:rsidRPr="00C21F13" w:rsidRDefault="00573B91" w:rsidP="00573B91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573B91" w:rsidRPr="002E0A83" w14:paraId="243C233C" w14:textId="77777777" w:rsidTr="00573B91">
        <w:trPr>
          <w:trHeight w:val="142"/>
        </w:trPr>
        <w:tc>
          <w:tcPr>
            <w:tcW w:w="11057" w:type="dxa"/>
            <w:shd w:val="clear" w:color="auto" w:fill="auto"/>
          </w:tcPr>
          <w:p w14:paraId="63147E3F" w14:textId="77777777" w:rsidR="00573B91" w:rsidRPr="002E0A83" w:rsidRDefault="00573B91" w:rsidP="00573B91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573B91" w:rsidRPr="00E341A6" w14:paraId="285A4151" w14:textId="77777777" w:rsidTr="00573B91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3220814D" w14:textId="77777777" w:rsidR="00573B91" w:rsidRPr="00131B31" w:rsidRDefault="00573B91" w:rsidP="00573B91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240D2BE9" w14:textId="34AA90CD" w:rsidR="00573B91" w:rsidRPr="00E6622F" w:rsidRDefault="0073634E" w:rsidP="00573B91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73634E">
              <w:rPr>
                <w:b/>
                <w:sz w:val="56"/>
                <w:szCs w:val="56"/>
              </w:rPr>
              <w:t>NÚCLEO DE ATENÇÃO E PROMOÇÃO À JUSTIÇA SOCIAL</w:t>
            </w:r>
            <w:r w:rsidRPr="006D2B33">
              <w:rPr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 w:rsidR="00573B91" w:rsidRPr="006D2B33">
              <w:rPr>
                <w:b/>
                <w:bCs/>
                <w:color w:val="FFFFFF" w:themeColor="background1"/>
                <w:sz w:val="56"/>
                <w:szCs w:val="56"/>
              </w:rPr>
              <w:t>(</w:t>
            </w:r>
            <w:r>
              <w:rPr>
                <w:b/>
                <w:bCs/>
                <w:color w:val="FFFFFF" w:themeColor="background1"/>
                <w:sz w:val="56"/>
                <w:szCs w:val="56"/>
              </w:rPr>
              <w:t>NAPJUS</w:t>
            </w:r>
            <w:r w:rsidR="00573B91" w:rsidRPr="006D2B33">
              <w:rPr>
                <w:b/>
                <w:bCs/>
                <w:color w:val="FFFFFF" w:themeColor="background1"/>
                <w:sz w:val="56"/>
                <w:szCs w:val="56"/>
              </w:rPr>
              <w:t>)</w:t>
            </w:r>
          </w:p>
        </w:tc>
      </w:tr>
    </w:tbl>
    <w:p w14:paraId="26C51A0A" w14:textId="6F26CAAB" w:rsidR="00585360" w:rsidRDefault="00573B91" w:rsidP="00573B91">
      <w:pPr>
        <w:ind w:left="-709"/>
      </w:pPr>
      <w:r w:rsidRPr="00FD03DC">
        <w:rPr>
          <w:noProof/>
          <w:lang w:eastAsia="pt-BR"/>
        </w:rPr>
        <w:drawing>
          <wp:inline distT="0" distB="0" distL="0" distR="0" wp14:anchorId="78569716" wp14:editId="2CEF3090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5360"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9C51E3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9C51E3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47D5226B" w:rsidR="0051028D" w:rsidRPr="0044339D" w:rsidRDefault="002508CE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58E9F587" w:rsidR="0051028D" w:rsidRPr="0044339D" w:rsidRDefault="002508CE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4CDB5228" w:rsidR="0051028D" w:rsidRPr="0044339D" w:rsidRDefault="002508CE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</w:t>
            </w:r>
            <w:r w:rsidR="00B2512B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</w:t>
            </w:r>
            <w:r w:rsidR="00B2512B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9C51E3">
            <w:pPr>
              <w:spacing w:after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700C6DB6" w:rsidR="0051028D" w:rsidRPr="00B2512B" w:rsidRDefault="0073634E" w:rsidP="00B2512B">
            <w:pPr>
              <w:rPr>
                <w:b/>
              </w:rPr>
            </w:pPr>
            <w:r w:rsidRPr="0073634E">
              <w:rPr>
                <w:b/>
              </w:rPr>
              <w:t>Núcleo de Atenção e Promoção à Justiça Social</w:t>
            </w:r>
            <w:r w:rsidRPr="00B2512B">
              <w:rPr>
                <w:b/>
              </w:rPr>
              <w:t xml:space="preserve"> </w:t>
            </w:r>
            <w:r w:rsidR="00573B91" w:rsidRPr="00B2512B">
              <w:rPr>
                <w:b/>
              </w:rPr>
              <w:t>(</w:t>
            </w:r>
            <w:r>
              <w:rPr>
                <w:b/>
              </w:rPr>
              <w:t>NAPJUS</w:t>
            </w:r>
            <w:r w:rsidR="00573B91" w:rsidRPr="00B2512B">
              <w:rPr>
                <w:b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3F68A525" w:rsidR="0051028D" w:rsidRPr="00B2512B" w:rsidRDefault="00573B91" w:rsidP="00B2512B">
            <w:pPr>
              <w:rPr>
                <w:b/>
              </w:rPr>
            </w:pPr>
            <w:r w:rsidRPr="00B2512B">
              <w:rPr>
                <w:b/>
              </w:rPr>
              <w:t>(21) 3133-</w:t>
            </w:r>
            <w:r w:rsidR="0073634E">
              <w:rPr>
                <w:b/>
              </w:rPr>
              <w:t>1843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FC745FE" w:rsidR="0051028D" w:rsidRPr="0073634E" w:rsidRDefault="0073634E" w:rsidP="00B2512B">
            <w:pPr>
              <w:rPr>
                <w:b/>
              </w:rPr>
            </w:pPr>
            <w:hyperlink r:id="rId9" w:history="1">
              <w:r w:rsidRPr="0073634E">
                <w:rPr>
                  <w:rStyle w:val="Hyperlink"/>
                  <w:b/>
                </w:rPr>
                <w:t>Núcleo de Atenção e Promoção à Justiça Social (NAPJUS) - Tribunal de Justiça do Estado do Rio de Janeiro</w:t>
              </w:r>
            </w:hyperlink>
          </w:p>
        </w:tc>
      </w:tr>
      <w:tr w:rsidR="0051028D" w:rsidRPr="00450B36" w14:paraId="4D23C3A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1D631208" w:rsidR="0051028D" w:rsidRPr="00B2512B" w:rsidRDefault="0051028D" w:rsidP="00B2512B">
            <w:pPr>
              <w:rPr>
                <w:b/>
              </w:rPr>
            </w:pPr>
            <w:r w:rsidRPr="00B2512B">
              <w:rPr>
                <w:b/>
              </w:rPr>
              <w:t>28.538.734/0001-48</w:t>
            </w:r>
            <w:r w:rsidR="0033131F" w:rsidRPr="00B2512B">
              <w:rPr>
                <w:b/>
              </w:rPr>
              <w:t xml:space="preserve"> (TJRJ)</w:t>
            </w:r>
          </w:p>
        </w:tc>
      </w:tr>
      <w:tr w:rsidR="0051028D" w:rsidRPr="00450B36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9C51E3">
            <w:pPr>
              <w:spacing w:after="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09D0EA3C" w:rsidR="0051028D" w:rsidRPr="00B2512B" w:rsidRDefault="0073634E" w:rsidP="00B2512B">
            <w:pPr>
              <w:rPr>
                <w:b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b/>
                  <w:bCs/>
                  <w:color w:val="007BFF"/>
                  <w:shd w:val="clear" w:color="auto" w:fill="FFFFFF"/>
                </w:rPr>
                <w:t>napjus@tjrj.jus.br</w:t>
              </w:r>
            </w:hyperlink>
            <w:r>
              <w:rPr>
                <w:rFonts w:ascii="Arial" w:hAnsi="Arial" w:cs="Arial"/>
                <w:color w:val="212529"/>
                <w:shd w:val="clear" w:color="auto" w:fill="FFFFFF"/>
              </w:rPr>
              <w:t>  </w:t>
            </w:r>
          </w:p>
        </w:tc>
      </w:tr>
    </w:tbl>
    <w:p w14:paraId="76CE6BAE" w14:textId="14AB42D8" w:rsidR="00A80798" w:rsidRDefault="00A80798" w:rsidP="0051028D"/>
    <w:p w14:paraId="0930244D" w14:textId="77777777" w:rsidR="00A80798" w:rsidRDefault="00A80798">
      <w:r>
        <w:br w:type="page"/>
      </w:r>
    </w:p>
    <w:p w14:paraId="608E5BBF" w14:textId="77777777" w:rsidR="0051028D" w:rsidRPr="007639D2" w:rsidRDefault="0051028D" w:rsidP="0051028D">
      <w:pPr>
        <w:rPr>
          <w:sz w:val="2"/>
          <w:szCs w:val="2"/>
        </w:rPr>
      </w:pPr>
    </w:p>
    <w:sdt>
      <w:sdtPr>
        <w:rPr>
          <w:rFonts w:ascii="Calibri" w:eastAsiaTheme="minorEastAsia" w:hAnsi="Calibri" w:cstheme="minorBidi"/>
          <w:b w:val="0"/>
          <w:bCs/>
          <w:noProof/>
          <w:color w:val="auto"/>
          <w:sz w:val="21"/>
          <w:szCs w:val="21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eastAsia="Times New Roman" w:cs="Calibri"/>
          <w:b/>
          <w:color w:val="000000"/>
          <w:sz w:val="28"/>
          <w:szCs w:val="28"/>
        </w:rPr>
      </w:sdtEndPr>
      <w:sdtContent>
        <w:p w14:paraId="5672A5B1" w14:textId="07DE6ADA" w:rsidR="000E6B3A" w:rsidRDefault="000E6B3A" w:rsidP="0069181A">
          <w:pPr>
            <w:pStyle w:val="CabealhodoSumrio"/>
            <w:spacing w:before="240"/>
            <w:jc w:val="center"/>
            <w:rPr>
              <w:b w:val="0"/>
              <w:bCs/>
            </w:rPr>
          </w:pPr>
          <w:r w:rsidRPr="0002787A">
            <w:rPr>
              <w:bCs/>
            </w:rPr>
            <w:t>Sumário</w:t>
          </w:r>
        </w:p>
        <w:p w14:paraId="3540F425" w14:textId="2E250A58" w:rsidR="00FF29BE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056370" w:history="1">
            <w:r w:rsidR="00FF29BE" w:rsidRPr="00796EA5">
              <w:rPr>
                <w:rStyle w:val="Hyperlink"/>
              </w:rPr>
              <w:t>1. ESTRUTURA ORGANIZACIONAL</w:t>
            </w:r>
            <w:r w:rsidR="00FF29BE">
              <w:rPr>
                <w:webHidden/>
              </w:rPr>
              <w:tab/>
            </w:r>
            <w:r w:rsidR="00FF29BE">
              <w:rPr>
                <w:webHidden/>
              </w:rPr>
              <w:fldChar w:fldCharType="begin"/>
            </w:r>
            <w:r w:rsidR="00FF29BE">
              <w:rPr>
                <w:webHidden/>
              </w:rPr>
              <w:instrText xml:space="preserve"> PAGEREF _Toc236056370 \h </w:instrText>
            </w:r>
            <w:r w:rsidR="00FF29BE">
              <w:rPr>
                <w:webHidden/>
              </w:rPr>
            </w:r>
            <w:r w:rsidR="00FF29BE">
              <w:rPr>
                <w:webHidden/>
              </w:rPr>
              <w:fldChar w:fldCharType="separate"/>
            </w:r>
            <w:r w:rsidR="00FF29BE">
              <w:rPr>
                <w:webHidden/>
              </w:rPr>
              <w:t>4</w:t>
            </w:r>
            <w:r w:rsidR="00FF29BE">
              <w:rPr>
                <w:webHidden/>
              </w:rPr>
              <w:fldChar w:fldCharType="end"/>
            </w:r>
          </w:hyperlink>
        </w:p>
        <w:p w14:paraId="17E310B3" w14:textId="565A84D1" w:rsidR="00FF29BE" w:rsidRDefault="00FF29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6056371" w:history="1">
            <w:r w:rsidRPr="00796EA5">
              <w:rPr>
                <w:rStyle w:val="Hyperlink"/>
              </w:rPr>
              <w:t>2. SOBRE A NAPJUS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_Toc236056371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047405" w14:textId="2503950A" w:rsidR="00FF29BE" w:rsidRDefault="00FF29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6056372" w:history="1">
            <w:r w:rsidRPr="00796EA5">
              <w:rPr>
                <w:rStyle w:val="Hyperlink"/>
              </w:rPr>
              <w:t>3. UNIDADES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_Toc236056372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EE3F195" w14:textId="701A289A" w:rsidR="00FF29BE" w:rsidRDefault="00FF29BE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56373" w:history="1">
            <w:r w:rsidRPr="00796EA5">
              <w:rPr>
                <w:rStyle w:val="Hyperlink"/>
                <w:noProof/>
              </w:rPr>
              <w:t>3.1 - Assistência de Promoção de Políticas Especiais de Igualdade de Gênero e Enfrentamento aos Assédios e da Discriminação (ATGAD)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_Toc236056373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7AE14" w14:textId="7B1AF372" w:rsidR="00FF29BE" w:rsidRDefault="00FF29BE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56374" w:history="1">
            <w:r w:rsidRPr="00796EA5">
              <w:rPr>
                <w:rStyle w:val="Hyperlink"/>
                <w:noProof/>
              </w:rPr>
              <w:t>3.2 - Assistência de Pesquisa Educação e Assessoramento aos Pactos Nacionais Afetos à Temática de Direitos Humanos e de Equidade Racial (ATEDH)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_Toc236056374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E2403" w14:textId="475E041B" w:rsidR="00FF29BE" w:rsidRDefault="00FF29BE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56375" w:history="1">
            <w:r w:rsidRPr="00796EA5">
              <w:rPr>
                <w:rStyle w:val="Hyperlink"/>
                <w:noProof/>
              </w:rPr>
              <w:t>3.3 - Serviço de Apoio Administrativo e Assessoramento Técnico (SEAAT)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_Toc236056375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84C8C" w14:textId="6298899E" w:rsidR="00FF29BE" w:rsidRDefault="00FF29BE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56376" w:history="1">
            <w:r w:rsidRPr="00796EA5">
              <w:rPr>
                <w:rStyle w:val="Hyperlink"/>
                <w:noProof/>
              </w:rPr>
              <w:t>3.4 - Serviço de Apoio Multidisciplinar. (SEAME)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_Toc236056376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D7F4F" w14:textId="24C8A9BE" w:rsidR="00FF29BE" w:rsidRDefault="00FF29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6056377" w:history="1">
            <w:r w:rsidRPr="00796EA5">
              <w:rPr>
                <w:rStyle w:val="Hyperlink"/>
              </w:rPr>
              <w:t>4. DIRECIONADORES ESTRATÉGICOS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_Toc236056377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F09DB7A" w14:textId="36E27FA6" w:rsidR="00FF29BE" w:rsidRDefault="00FF29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6056378" w:history="1">
            <w:r w:rsidRPr="00796EA5">
              <w:rPr>
                <w:rStyle w:val="Hyperlink"/>
                <w:rFonts w:cstheme="minorHAnsi"/>
              </w:rPr>
              <w:t>5. SISTEMA DE GESTÃO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_Toc236056378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835D918" w14:textId="22FE5A7A" w:rsidR="00FF29BE" w:rsidRDefault="00FF29BE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56379" w:history="1">
            <w:r w:rsidRPr="00796EA5">
              <w:rPr>
                <w:rStyle w:val="Hyperlink"/>
                <w:rFonts w:cstheme="minorHAnsi"/>
                <w:noProof/>
              </w:rPr>
              <w:t>5.1 Representante da Direção (RD)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_Toc236056379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65EA2" w14:textId="78ACA792" w:rsidR="00FF29BE" w:rsidRDefault="00FF29BE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shd w:val="clear" w:color="auto" w:fill="auto"/>
              <w14:ligatures w14:val="standardContextual"/>
            </w:rPr>
          </w:pPr>
          <w:hyperlink w:anchor="_Toc236056380" w:history="1">
            <w:r w:rsidRPr="00796EA5">
              <w:rPr>
                <w:rStyle w:val="Hyperlink"/>
                <w:rFonts w:cstheme="minorHAnsi"/>
              </w:rPr>
              <w:t>6. PRINCIPAIS REALIZAÇÕES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_Toc236056380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E84311E" w14:textId="5EF962CA" w:rsidR="004E51B2" w:rsidRPr="004E51B2" w:rsidRDefault="000E6B3A" w:rsidP="00E63A3D">
          <w:pPr>
            <w:pStyle w:val="Sumrio1"/>
          </w:pPr>
          <w:r>
            <w:fldChar w:fldCharType="end"/>
          </w:r>
        </w:p>
      </w:sdtContent>
    </w:sdt>
    <w:p w14:paraId="68B72B0E" w14:textId="563AB488" w:rsidR="00384322" w:rsidRDefault="00384322">
      <w:r>
        <w:br w:type="page"/>
      </w:r>
    </w:p>
    <w:p w14:paraId="50F74A85" w14:textId="4F841AFC" w:rsidR="001D38B7" w:rsidRPr="004779B9" w:rsidRDefault="001D38B7" w:rsidP="001D38B7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 w:val="0"/>
          <w:bCs/>
          <w:sz w:val="32"/>
          <w:szCs w:val="32"/>
        </w:rPr>
      </w:pPr>
      <w:bookmarkStart w:id="1" w:name="_Toc236056370"/>
      <w:r w:rsidRPr="004779B9">
        <w:rPr>
          <w:bCs/>
          <w:sz w:val="32"/>
          <w:szCs w:val="32"/>
        </w:rPr>
        <w:lastRenderedPageBreak/>
        <w:t>1. ESTRUTURA ORGANIZACIONAL</w:t>
      </w:r>
      <w:bookmarkEnd w:id="1"/>
    </w:p>
    <w:p w14:paraId="736434EA" w14:textId="300C8756" w:rsidR="00E96868" w:rsidRPr="00E96868" w:rsidRDefault="0073634E" w:rsidP="00E96868">
      <w:pPr>
        <w:jc w:val="center"/>
        <w:rPr>
          <w:sz w:val="32"/>
          <w:szCs w:val="32"/>
        </w:rPr>
      </w:pPr>
      <w:r w:rsidRPr="0073634E">
        <w:rPr>
          <w:noProof/>
          <w:sz w:val="32"/>
          <w:szCs w:val="32"/>
        </w:rPr>
        <w:drawing>
          <wp:inline distT="0" distB="0" distL="0" distR="0" wp14:anchorId="6BB0B665" wp14:editId="299B1BBD">
            <wp:extent cx="1553004" cy="4279392"/>
            <wp:effectExtent l="0" t="0" r="9525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9596" cy="429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BAA8" w14:textId="16ED4A8F" w:rsidR="00A80798" w:rsidRDefault="00A8079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B0AA265" w14:textId="4E224549" w:rsidR="001D38B7" w:rsidRPr="00D722C2" w:rsidRDefault="00DE20CB" w:rsidP="0044339D">
      <w:pPr>
        <w:pStyle w:val="Ttulo1"/>
        <w:pBdr>
          <w:bottom w:val="thickThinSmallGap" w:sz="24" w:space="1" w:color="BFBFBF" w:themeColor="background1" w:themeShade="BF"/>
        </w:pBdr>
      </w:pPr>
      <w:bookmarkStart w:id="2" w:name="_Toc236056371"/>
      <w:r w:rsidRPr="00D722C2">
        <w:lastRenderedPageBreak/>
        <w:t xml:space="preserve">2. </w:t>
      </w:r>
      <w:r w:rsidR="00B221AB" w:rsidRPr="00D722C2">
        <w:t>S</w:t>
      </w:r>
      <w:r w:rsidR="0073634E">
        <w:t xml:space="preserve">OBRE </w:t>
      </w:r>
      <w:r w:rsidR="00954B1F">
        <w:t>A NAPJUS</w:t>
      </w:r>
      <w:bookmarkEnd w:id="2"/>
    </w:p>
    <w:p w14:paraId="7A65576F" w14:textId="77777777" w:rsid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ind w:firstLine="708"/>
        <w:rPr>
          <w:rFonts w:asciiTheme="minorHAnsi" w:hAnsiTheme="minorHAnsi" w:cstheme="minorHAnsi"/>
        </w:rPr>
      </w:pPr>
    </w:p>
    <w:p w14:paraId="4E26EB36" w14:textId="3081B0B8" w:rsidR="00954B1F" w:rsidRPr="00954B1F" w:rsidRDefault="00954B1F" w:rsidP="009F3D75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Cabe ao Núcleo de Atenção e Promoção à Justiça Social: </w:t>
      </w:r>
    </w:p>
    <w:p w14:paraId="7AA18944" w14:textId="77777777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a) supervisionar as atividades das unidades organizacionais que lhe são diretamente subordinadas; </w:t>
      </w:r>
    </w:p>
    <w:p w14:paraId="2711674E" w14:textId="77777777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b) manter a Presidência atualizada acerca dos eventos realizados pelos Órgãos Colegiados assessorados pelo Núcleo; </w:t>
      </w:r>
    </w:p>
    <w:p w14:paraId="1191342C" w14:textId="77777777" w:rsid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c) fomentar, incentivar e gerenciar o desenvolvimento de ações de promoção aos Direitos Humanos; </w:t>
      </w:r>
    </w:p>
    <w:p w14:paraId="762031AA" w14:textId="173CC654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d) estabelecer comunicação direta e eficiente com os magistrados integrantes dos colegiados assessorados pelo Núcleo, visando à viabilização e o acompanhamento das demandas e iniciativas dos Colegiados e relacionadas aos pactos nacionais ligados à temática; </w:t>
      </w:r>
    </w:p>
    <w:p w14:paraId="3DDA9C77" w14:textId="77777777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e) coordenar a operacionalização de campanhas, encontros, ações de capacitação e eventos promovidos pelo Núcleo e/ou pelo Conselho Nacional de Justiça (CNJ) relacionado à temática de Direitos Humanos e de Equidade Racial; </w:t>
      </w:r>
    </w:p>
    <w:p w14:paraId="5D86AD22" w14:textId="77777777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f) gerenciar o suporte técnico e administrativo prestado aos Órgãos Colegiados Administrativos instituídos pela Presidência do Tribunal de Justiça com temática afeta à promoção da igualdade de gênero e enfrentamento aos assédios e à discriminação; </w:t>
      </w:r>
    </w:p>
    <w:p w14:paraId="09A2CC7C" w14:textId="77777777" w:rsidR="00954B1F" w:rsidRPr="00954B1F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g) monitorar o cumprimento das deliberações que couberem ao Núcleo; </w:t>
      </w:r>
    </w:p>
    <w:p w14:paraId="1478C30A" w14:textId="18BC6B3F" w:rsidR="00B2512B" w:rsidRDefault="00954B1F" w:rsidP="00954B1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>h) prestar informações, expedir ofícios e instruir processos administrativos relativos ao Núcleo.</w:t>
      </w:r>
    </w:p>
    <w:p w14:paraId="0F6B06D0" w14:textId="77777777" w:rsidR="00954B1F" w:rsidRPr="00954B1F" w:rsidRDefault="00954B1F" w:rsidP="00954B1F">
      <w:pPr>
        <w:pStyle w:val="NormalWeb"/>
        <w:shd w:val="clear" w:color="auto" w:fill="FFFFFF"/>
        <w:spacing w:before="0" w:beforeAutospacing="0" w:after="150" w:afterAutospacing="0"/>
        <w:rPr>
          <w:rStyle w:val="Forte"/>
          <w:rFonts w:asciiTheme="minorHAnsi" w:hAnsiTheme="minorHAnsi" w:cstheme="minorHAnsi"/>
          <w:color w:val="262626" w:themeColor="text1" w:themeTint="D9"/>
          <w:sz w:val="22"/>
          <w:szCs w:val="22"/>
        </w:rPr>
      </w:pPr>
    </w:p>
    <w:p w14:paraId="33914557" w14:textId="77777777" w:rsidR="004F23FE" w:rsidRPr="00D722C2" w:rsidRDefault="004F23FE" w:rsidP="004F23FE">
      <w:pPr>
        <w:pStyle w:val="NormalWeb"/>
        <w:shd w:val="clear" w:color="auto" w:fill="FFFFFF"/>
        <w:spacing w:before="0" w:beforeAutospacing="0" w:after="150" w:afterAutospacing="0"/>
      </w:pPr>
      <w:r>
        <w:rPr>
          <w:rStyle w:val="Forte"/>
          <w:rFonts w:asciiTheme="minorHAnsi" w:hAnsiTheme="minorHAnsi" w:cstheme="minorHAnsi"/>
          <w:color w:val="262626" w:themeColor="text1" w:themeTint="D9"/>
          <w:sz w:val="22"/>
          <w:szCs w:val="22"/>
        </w:rPr>
        <w:t>Coordenadora</w:t>
      </w:r>
      <w:r w:rsidRPr="005C2DC3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:</w:t>
      </w:r>
      <w:r w:rsidRPr="005C2D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Inara Flora Cipriano Firmino</w:t>
      </w:r>
    </w:p>
    <w:p w14:paraId="671DE5E8" w14:textId="77777777" w:rsidR="004F23FE" w:rsidRPr="005C2DC3" w:rsidRDefault="004F23FE" w:rsidP="004F23FE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5C2DC3"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  <w:t>Telefone</w:t>
      </w:r>
      <w:r w:rsidRPr="005C2DC3">
        <w:rPr>
          <w:rFonts w:asciiTheme="minorHAnsi" w:hAnsiTheme="minorHAnsi" w:cstheme="minorHAnsi"/>
          <w:bCs/>
          <w:sz w:val="22"/>
          <w:szCs w:val="22"/>
        </w:rPr>
        <w:t>:</w:t>
      </w:r>
      <w:r w:rsidRPr="005C2DC3">
        <w:rPr>
          <w:rStyle w:val="Forte"/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 </w:t>
      </w:r>
      <w:r w:rsidRPr="005C2DC3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>(21) 3133-</w:t>
      </w:r>
      <w:r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>1843</w:t>
      </w:r>
    </w:p>
    <w:p w14:paraId="0109E42E" w14:textId="77777777" w:rsidR="004F23FE" w:rsidRPr="005C2DC3" w:rsidRDefault="004F23FE" w:rsidP="004F23FE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Style w:val="Hyperlink"/>
          <w:rFonts w:asciiTheme="minorHAnsi" w:hAnsiTheme="minorHAnsi" w:cstheme="minorHAnsi"/>
          <w:color w:val="262626" w:themeColor="text1" w:themeTint="D9"/>
          <w:sz w:val="22"/>
          <w:szCs w:val="22"/>
          <w:u w:val="none"/>
        </w:rPr>
      </w:pPr>
      <w:r w:rsidRPr="005C2DC3"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  <w:t>E-mail</w:t>
      </w:r>
      <w:r w:rsidRPr="005C2DC3">
        <w:rPr>
          <w:rFonts w:asciiTheme="minorHAnsi" w:hAnsiTheme="minorHAnsi" w:cstheme="minorHAnsi"/>
          <w:color w:val="262626" w:themeColor="text1" w:themeTint="D9"/>
          <w:sz w:val="22"/>
          <w:szCs w:val="22"/>
        </w:rPr>
        <w:t>:</w:t>
      </w:r>
      <w:r w:rsidRPr="001B015E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5D1A9F">
          <w:rPr>
            <w:rStyle w:val="Hyperlink"/>
            <w:rFonts w:asciiTheme="minorHAnsi" w:hAnsiTheme="minorHAnsi" w:cstheme="minorHAnsi"/>
            <w:sz w:val="22"/>
            <w:szCs w:val="22"/>
          </w:rPr>
          <w:t>napjus@tjrj.jus.br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/ </w:t>
      </w:r>
      <w:hyperlink r:id="rId13" w:history="1">
        <w:r w:rsidRPr="005D44B6">
          <w:rPr>
            <w:rStyle w:val="Hyperlink"/>
            <w:rFonts w:asciiTheme="minorHAnsi" w:hAnsiTheme="minorHAnsi" w:cstheme="minorHAnsi"/>
            <w:sz w:val="22"/>
            <w:szCs w:val="22"/>
          </w:rPr>
          <w:t>inara.cipriano@tjrj.jus.br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A62139" w14:textId="11557122" w:rsidR="00416256" w:rsidRDefault="00416256">
      <w:pPr>
        <w:rPr>
          <w:rFonts w:eastAsia="Times New Roman" w:cstheme="minorHAnsi"/>
          <w:b/>
          <w:color w:val="262626" w:themeColor="text1" w:themeTint="D9"/>
          <w:sz w:val="24"/>
          <w:szCs w:val="24"/>
          <w:lang w:eastAsia="pt-BR"/>
        </w:rPr>
      </w:pPr>
      <w:r>
        <w:rPr>
          <w:rFonts w:cstheme="minorHAnsi"/>
          <w:b/>
          <w:color w:val="262626" w:themeColor="text1" w:themeTint="D9"/>
        </w:rPr>
        <w:br w:type="page"/>
      </w:r>
    </w:p>
    <w:p w14:paraId="0FEC7E52" w14:textId="7A716E1E" w:rsidR="00DE20CB" w:rsidRPr="004779B9" w:rsidRDefault="001D38B7" w:rsidP="00F1601A">
      <w:pPr>
        <w:pStyle w:val="Ttulo1"/>
        <w:pBdr>
          <w:bottom w:val="thickThinSmallGap" w:sz="24" w:space="2" w:color="D0CECE" w:themeColor="background2" w:themeShade="E6"/>
        </w:pBdr>
        <w:spacing w:before="240" w:after="240"/>
        <w:rPr>
          <w:b w:val="0"/>
          <w:bCs/>
          <w:sz w:val="32"/>
          <w:szCs w:val="32"/>
        </w:rPr>
      </w:pPr>
      <w:bookmarkStart w:id="3" w:name="_Toc236056372"/>
      <w:r w:rsidRPr="004779B9">
        <w:rPr>
          <w:bCs/>
          <w:sz w:val="32"/>
          <w:szCs w:val="32"/>
        </w:rPr>
        <w:lastRenderedPageBreak/>
        <w:t>3.</w:t>
      </w:r>
      <w:r w:rsidR="00416256">
        <w:rPr>
          <w:bCs/>
          <w:sz w:val="32"/>
          <w:szCs w:val="32"/>
        </w:rPr>
        <w:t xml:space="preserve"> </w:t>
      </w:r>
      <w:r w:rsidR="00954B1F">
        <w:rPr>
          <w:bCs/>
          <w:sz w:val="32"/>
          <w:szCs w:val="32"/>
        </w:rPr>
        <w:t>UNIDADES E PRINCIPAIS ATRIBUIÇÕES</w:t>
      </w:r>
      <w:bookmarkEnd w:id="3"/>
    </w:p>
    <w:p w14:paraId="5CFE7D39" w14:textId="77777777" w:rsidR="00954B1F" w:rsidRDefault="00954B1F" w:rsidP="009F3D75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O Núcleo de Atenção e Promoção à Justiça Social compreende: </w:t>
      </w:r>
    </w:p>
    <w:p w14:paraId="47346CE7" w14:textId="77777777" w:rsidR="00954B1F" w:rsidRDefault="00954B1F" w:rsidP="00CE3AAA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I - Assistência de Promoção de Políticas Especiais de Igualdade de Gênero e Enfrentamento aos Assédios e da Discriminação; </w:t>
      </w:r>
    </w:p>
    <w:p w14:paraId="379AC3C7" w14:textId="77777777" w:rsidR="00954B1F" w:rsidRDefault="00954B1F" w:rsidP="00CE3AAA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II - Assistência de Pesquisa Educação e Assessoramento aos Pactos Nacionais Afetos à Temática de Direitos Humanos e de Equidade Racial; </w:t>
      </w:r>
    </w:p>
    <w:p w14:paraId="35CE29F3" w14:textId="77777777" w:rsidR="00954B1F" w:rsidRDefault="00954B1F" w:rsidP="00CE3AAA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 xml:space="preserve">III - Serviço de Apoio Administrativo e Assessoramento Técnico; </w:t>
      </w:r>
    </w:p>
    <w:p w14:paraId="26344143" w14:textId="412C121D" w:rsidR="00714AA0" w:rsidRDefault="00954B1F" w:rsidP="00CE3AAA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</w:rPr>
      </w:pPr>
      <w:r w:rsidRPr="00954B1F">
        <w:rPr>
          <w:rFonts w:asciiTheme="minorHAnsi" w:hAnsiTheme="minorHAnsi" w:cstheme="minorHAnsi"/>
        </w:rPr>
        <w:t>IV - Serviço de Apoio Multidisciplinar.</w:t>
      </w:r>
    </w:p>
    <w:p w14:paraId="52BFBD46" w14:textId="05765A9D" w:rsidR="00954B1F" w:rsidRDefault="00954B1F" w:rsidP="00D722C2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jc w:val="left"/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</w:pPr>
    </w:p>
    <w:p w14:paraId="287EDF40" w14:textId="258B93C8" w:rsidR="00822023" w:rsidRDefault="00822023" w:rsidP="00822023">
      <w:pPr>
        <w:pStyle w:val="Ttulo2"/>
      </w:pPr>
      <w:bookmarkStart w:id="4" w:name="_Toc236056373"/>
      <w:r w:rsidRPr="00822023">
        <w:rPr>
          <w:color w:val="262626" w:themeColor="text1" w:themeTint="D9"/>
          <w:szCs w:val="28"/>
        </w:rPr>
        <w:t>3.1 -</w:t>
      </w:r>
      <w:r>
        <w:rPr>
          <w:color w:val="262626" w:themeColor="text1" w:themeTint="D9"/>
          <w:sz w:val="22"/>
          <w:szCs w:val="22"/>
        </w:rPr>
        <w:t xml:space="preserve"> </w:t>
      </w:r>
      <w:r w:rsidRPr="00954B1F">
        <w:t xml:space="preserve">Assistência de Promoção de Políticas Especiais de Igualdade de Gênero e Enfrentamento aos </w:t>
      </w:r>
      <w:r w:rsidRPr="00822023">
        <w:t>Assédios e da Discriminação</w:t>
      </w:r>
      <w:r>
        <w:t xml:space="preserve"> </w:t>
      </w:r>
      <w:r w:rsidRPr="00822023">
        <w:t>(ATGAD)</w:t>
      </w:r>
      <w:bookmarkEnd w:id="4"/>
    </w:p>
    <w:p w14:paraId="3427E49B" w14:textId="77777777" w:rsidR="00822023" w:rsidRDefault="00822023" w:rsidP="00822023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left"/>
        <w:rPr>
          <w:rFonts w:asciiTheme="minorHAnsi" w:hAnsiTheme="minorHAnsi" w:cstheme="minorHAnsi"/>
        </w:rPr>
      </w:pPr>
    </w:p>
    <w:p w14:paraId="3B737606" w14:textId="0A7B3834" w:rsidR="00822023" w:rsidRPr="00822023" w:rsidRDefault="00822023" w:rsidP="009F3D75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Cabe à Assistência de Promoção de Políticas Especiais de Igualdade de Gênero e Enfrentamento aos Assédios e da Discriminação: </w:t>
      </w:r>
    </w:p>
    <w:p w14:paraId="710CA392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a) gerenciar, assessorar e monitorar a evolução dos projetos dos Órgãos Colegiados Administrativos assessorados pelo Núcleo, registrando e acompanhando seu desenvolvimento; </w:t>
      </w:r>
    </w:p>
    <w:p w14:paraId="553A78FF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b) instruir e movimentar os processos administrativos, documentos e expedientes afetos ao Núcleo; </w:t>
      </w:r>
    </w:p>
    <w:p w14:paraId="3271951E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c) elaborar relatórios de atividades referente a atuação da Assessoria; </w:t>
      </w:r>
    </w:p>
    <w:p w14:paraId="230E8C58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d) apoiar, em parceria com a área de mídia e comunicação interna, a elaboração de material gráfico, audiovisual, eletrônico e digital de promoção e divulgação dos temas e interesses do Núcleo; </w:t>
      </w:r>
    </w:p>
    <w:p w14:paraId="077A367D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e) operacionalizar campanhas, encontros, ações de capacitação e eventos promovidos pelo Núcleo e/ou pelo Conselho Nacional de Justiça (CNJ), atuando em conjunto com o Serviço de Apoio Multidisciplinar, sempre que necessário; </w:t>
      </w:r>
    </w:p>
    <w:p w14:paraId="037B181D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f) acompanhar o calendário de ações e atividades promovidas pelo Conselho Nacional de Justiça (CNJ) relacionadas as áreas de interesse do Núcleo; </w:t>
      </w:r>
    </w:p>
    <w:p w14:paraId="796D9AE7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g) auxiliar no planejamento e no apoio logístico aos eventos promovidos pelos fóruns da Escola da Magistratura do Estado do Rio de Janeiro relacionados a temáticas de interesse do Núcleo; </w:t>
      </w:r>
    </w:p>
    <w:p w14:paraId="30D1B234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h) participar de reuniões e eventos promovidos por Órgãos Colegiados relacionados a temáticas de interesse do Núcleo; </w:t>
      </w:r>
    </w:p>
    <w:p w14:paraId="7559EA3D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lastRenderedPageBreak/>
        <w:t xml:space="preserve">i) realizar interface com o Departamento de Comunicação Interna, para as atualizações e publicações nas páginas afetas as atribuições do Núcleo; </w:t>
      </w:r>
    </w:p>
    <w:p w14:paraId="57F80299" w14:textId="77777777" w:rsidR="00822023" w:rsidRP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 xml:space="preserve">j) apoiar nas tratativas para execução dos convênios afetos aos interesses do Núcleo, encaminhando as informações necessárias para a Divisão de Apoio aos Convênios Interinstitucionais; </w:t>
      </w:r>
    </w:p>
    <w:p w14:paraId="77FC6DDC" w14:textId="52E6A342" w:rsidR="00822023" w:rsidRDefault="00822023" w:rsidP="00CE3AAA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</w:rPr>
      </w:pPr>
      <w:r w:rsidRPr="00822023">
        <w:rPr>
          <w:rFonts w:asciiTheme="minorHAnsi" w:hAnsiTheme="minorHAnsi" w:cstheme="minorHAnsi"/>
        </w:rPr>
        <w:t>k) promover o intercâmbio com Órgãos Públicos, bem como com Instituições e Organizações da Sociedade Civil, cuja natureza profissional esteja institucionalmente relacionada aos temas e interesses.</w:t>
      </w:r>
    </w:p>
    <w:p w14:paraId="751204D9" w14:textId="4F50EBEC" w:rsidR="00822023" w:rsidRDefault="00822023" w:rsidP="00D722C2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jc w:val="left"/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</w:pPr>
    </w:p>
    <w:p w14:paraId="6E779692" w14:textId="185B2CA1" w:rsidR="00822023" w:rsidRDefault="00822023" w:rsidP="00822023">
      <w:pPr>
        <w:pStyle w:val="Ttulo2"/>
      </w:pPr>
      <w:bookmarkStart w:id="5" w:name="_Toc236056374"/>
      <w:r w:rsidRPr="00822023">
        <w:rPr>
          <w:color w:val="262626" w:themeColor="text1" w:themeTint="D9"/>
          <w:szCs w:val="28"/>
        </w:rPr>
        <w:t>3.2</w:t>
      </w:r>
      <w:r>
        <w:rPr>
          <w:color w:val="262626" w:themeColor="text1" w:themeTint="D9"/>
          <w:sz w:val="22"/>
          <w:szCs w:val="22"/>
        </w:rPr>
        <w:t xml:space="preserve"> - </w:t>
      </w:r>
      <w:r w:rsidRPr="00954B1F">
        <w:t>Assistência de Pesquisa Educação e Assessoramento aos Pactos Nacionais Afetos à Temática de Direitos Humanos e de Equidade Racial</w:t>
      </w:r>
      <w:r w:rsidR="00CE3AAA">
        <w:t xml:space="preserve"> (ATEDH)</w:t>
      </w:r>
      <w:bookmarkEnd w:id="5"/>
    </w:p>
    <w:p w14:paraId="021AFAA7" w14:textId="77777777" w:rsidR="00CE3AAA" w:rsidRDefault="00CE3AAA" w:rsidP="00CE3AAA">
      <w:pPr>
        <w:spacing w:before="0" w:after="0"/>
        <w:ind w:firstLine="709"/>
        <w:rPr>
          <w:rFonts w:cstheme="minorHAnsi"/>
          <w:sz w:val="24"/>
          <w:szCs w:val="24"/>
        </w:rPr>
      </w:pPr>
    </w:p>
    <w:p w14:paraId="1F491A2A" w14:textId="229D282D" w:rsidR="00CE3AAA" w:rsidRDefault="00CE3AAA" w:rsidP="009F3D75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Cabe à Assistência de Pesquisa Educação e Assessoramento aos Pactos Nacionais Afetos à Temática de Direitos Humanos e de Equidade Racial: </w:t>
      </w:r>
    </w:p>
    <w:p w14:paraId="3212A5B1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a) instruir e movimentar os processos administrativos, documentos e expedientes afetos à Assessoria; </w:t>
      </w:r>
    </w:p>
    <w:p w14:paraId="00BB5C41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b) estabelecer comunicação direta e eficiente com o magistrado Gestor do Pacto Nacional do Judiciário pelos Direitos Humanos, visando à viabilização e ao acompanhamento das demandas e iniciativas; </w:t>
      </w:r>
    </w:p>
    <w:p w14:paraId="4FA01D10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c) estabelecer comunicação direta e eficiente com o magistrado Gestor do Pacto Nacional do Judiciário pela Equidade Racial, visando à viabilização e ao acompanhamento das demandas e iniciativas; </w:t>
      </w:r>
    </w:p>
    <w:p w14:paraId="13A8E818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d) elaborar relatórios de atividades referente a atuação do Núcleo, voltadas para as temáticas afetas à Direitos Humanos e à Equidade Racial; </w:t>
      </w:r>
    </w:p>
    <w:p w14:paraId="19BA6AF9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e) monitorar a implementação de políticas públicas relacionadas à temática de Direitos Humanos e de Equidade Racial no âmbito do Tribunal de Justiça do Estado do Rio de Janeiro; </w:t>
      </w:r>
    </w:p>
    <w:p w14:paraId="52AC30A6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f) realizar a interface com o Conselho Nacional de Justiça (CNJ) por meio do encaminhamento de relatórios e requerimentos voltados à temática de Direitos Humanos e de Equidade Racial; </w:t>
      </w:r>
    </w:p>
    <w:p w14:paraId="6D9C75BA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g) representar o Tribunal em palestras, seminários e demais eventos organizados pelo Conselho Nacional de Justiça (CNJ) e por outros Órgãos Públicos, para acompanhamento das discussões relacionadas aos Direitos Humanos e de Equidade Racial; </w:t>
      </w:r>
    </w:p>
    <w:p w14:paraId="651D3748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h) realizar a interface com o Departamento de Gestão de Acervos Arquivísticos </w:t>
      </w:r>
      <w:proofErr w:type="spellStart"/>
      <w:r w:rsidRPr="00CE3AAA">
        <w:rPr>
          <w:rFonts w:cstheme="minorHAnsi"/>
          <w:sz w:val="24"/>
          <w:szCs w:val="24"/>
        </w:rPr>
        <w:t>da</w:t>
      </w:r>
      <w:proofErr w:type="spellEnd"/>
      <w:r w:rsidRPr="00CE3AAA">
        <w:rPr>
          <w:rFonts w:cstheme="minorHAnsi"/>
          <w:sz w:val="24"/>
          <w:szCs w:val="24"/>
        </w:rPr>
        <w:t xml:space="preserve"> para a realização de pesquisas em processos históricos que contribuam para as pautas relacionadas a Direitos Humanos; </w:t>
      </w:r>
    </w:p>
    <w:p w14:paraId="760D3135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i) assessorar o Tribunal na comissão de heteroidentificação; </w:t>
      </w:r>
    </w:p>
    <w:p w14:paraId="08FD0C5B" w14:textId="77777777" w:rsid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lastRenderedPageBreak/>
        <w:t xml:space="preserve">j) realizar interface e participar de reuniões e eventos promovidos por Órgãos Colegiados relacionados à temática da igualdade de gênero e de equidade racial; </w:t>
      </w:r>
    </w:p>
    <w:p w14:paraId="45D380EF" w14:textId="7325B77C" w:rsidR="00822023" w:rsidRPr="00CE3AAA" w:rsidRDefault="00CE3AAA" w:rsidP="00822023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>k) propor parcerias com instituições de ensino e pesquisa, bem como com outras instituições do Sistema de Justiça para a realização de eventos, capacitações e outras ações que contribuam para a formação de conhecimento para a pauta de Direitos Humanos e de Equidade Racial.</w:t>
      </w:r>
    </w:p>
    <w:p w14:paraId="2B216A24" w14:textId="6ECFBFB8" w:rsidR="00822023" w:rsidRDefault="00822023" w:rsidP="00822023">
      <w:pPr>
        <w:rPr>
          <w:rFonts w:cstheme="minorHAnsi"/>
          <w:sz w:val="24"/>
          <w:szCs w:val="24"/>
        </w:rPr>
      </w:pPr>
    </w:p>
    <w:p w14:paraId="32FAECAE" w14:textId="64413197" w:rsidR="00CE3AAA" w:rsidRDefault="00CE3AAA" w:rsidP="00CE3AAA">
      <w:pPr>
        <w:pStyle w:val="Ttulo2"/>
      </w:pPr>
      <w:bookmarkStart w:id="6" w:name="_Toc236056375"/>
      <w:r w:rsidRPr="00CE3AAA">
        <w:rPr>
          <w:szCs w:val="28"/>
        </w:rPr>
        <w:t>3.3</w:t>
      </w:r>
      <w:r>
        <w:rPr>
          <w:sz w:val="24"/>
          <w:szCs w:val="24"/>
        </w:rPr>
        <w:t xml:space="preserve"> - </w:t>
      </w:r>
      <w:r w:rsidRPr="00954B1F">
        <w:t>Serviço de Apoio Administrativo e Assessoramento Técnico</w:t>
      </w:r>
      <w:r>
        <w:t xml:space="preserve"> (SEAAT)</w:t>
      </w:r>
      <w:bookmarkEnd w:id="6"/>
    </w:p>
    <w:p w14:paraId="2F175973" w14:textId="77777777" w:rsidR="00CE3AAA" w:rsidRDefault="00CE3AAA" w:rsidP="00CE3AAA">
      <w:pPr>
        <w:spacing w:before="0" w:after="0"/>
        <w:rPr>
          <w:rFonts w:cstheme="minorHAnsi"/>
          <w:sz w:val="24"/>
          <w:szCs w:val="24"/>
        </w:rPr>
      </w:pPr>
    </w:p>
    <w:p w14:paraId="1B120199" w14:textId="3F4AAE8E" w:rsidR="00CE3AAA" w:rsidRDefault="00CE3AAA" w:rsidP="009F3D75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Cabe ao Serviço de Apoio Administrativo e Assessoramento Técnico: </w:t>
      </w:r>
    </w:p>
    <w:p w14:paraId="0B75DABF" w14:textId="77777777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a) coordenar a agenda e prestar apoio logístico para a realização das sessões ordinárias e extraordinárias dos Órgãos Colegiados Administrativos assessorados pelo Núcleo; </w:t>
      </w:r>
    </w:p>
    <w:p w14:paraId="42D12437" w14:textId="77777777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b) assessorar a realização das sessões ordinárias e extraordinárias, elaborando as pautas e as atas das reuniões; </w:t>
      </w:r>
    </w:p>
    <w:p w14:paraId="4E33DB83" w14:textId="77777777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c) monitorar e impulsionar as deliberações das sessões ordinárias e extraordinárias dos Órgãos Colegiados Administrativos assessorados pelo Núcleo, destinadas a outras unidades administrativas; </w:t>
      </w:r>
    </w:p>
    <w:p w14:paraId="5B897B88" w14:textId="77777777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d) cumprir, sempre que lhe couber, as deliberações das sessões ordinárias e extraordinárias dos Órgãos Colegiados Administrativos assessorados pelo Núcleo; </w:t>
      </w:r>
    </w:p>
    <w:p w14:paraId="07ED8D19" w14:textId="77777777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 xml:space="preserve">e) elaborar relatórios de atividades; </w:t>
      </w:r>
    </w:p>
    <w:p w14:paraId="3418485F" w14:textId="37CACEBB" w:rsidR="00CE3AAA" w:rsidRDefault="00CE3AAA" w:rsidP="00CE3AAA">
      <w:pPr>
        <w:rPr>
          <w:rFonts w:cstheme="minorHAnsi"/>
          <w:sz w:val="24"/>
          <w:szCs w:val="24"/>
        </w:rPr>
      </w:pPr>
      <w:r w:rsidRPr="00CE3AAA">
        <w:rPr>
          <w:rFonts w:cstheme="minorHAnsi"/>
          <w:sz w:val="24"/>
          <w:szCs w:val="24"/>
        </w:rPr>
        <w:t>f) instruir processos administrativos abordados nas sessões ordinárias e extraordinárias dos Órgãos Colegiados Administrativos assessorados pelo Núcleo.</w:t>
      </w:r>
    </w:p>
    <w:p w14:paraId="7A699FD1" w14:textId="4125047F" w:rsidR="00836072" w:rsidRDefault="00836072" w:rsidP="00CE3AAA">
      <w:pPr>
        <w:rPr>
          <w:rFonts w:cstheme="minorHAnsi"/>
          <w:sz w:val="24"/>
          <w:szCs w:val="24"/>
        </w:rPr>
      </w:pPr>
    </w:p>
    <w:p w14:paraId="442A4172" w14:textId="7238A138" w:rsidR="00836072" w:rsidRDefault="00836072" w:rsidP="00836072">
      <w:pPr>
        <w:pStyle w:val="Ttulo2"/>
      </w:pPr>
      <w:bookmarkStart w:id="7" w:name="_Toc236056376"/>
      <w:r w:rsidRPr="00836072">
        <w:rPr>
          <w:szCs w:val="28"/>
        </w:rPr>
        <w:t>3.4</w:t>
      </w:r>
      <w:r>
        <w:rPr>
          <w:sz w:val="24"/>
          <w:szCs w:val="24"/>
        </w:rPr>
        <w:t xml:space="preserve"> - </w:t>
      </w:r>
      <w:r w:rsidRPr="00954B1F">
        <w:t>Serviço de Apoio Multidisciplinar.</w:t>
      </w:r>
      <w:r>
        <w:t xml:space="preserve"> (SEAME)</w:t>
      </w:r>
      <w:bookmarkEnd w:id="7"/>
    </w:p>
    <w:p w14:paraId="018DD1D1" w14:textId="38B6E4C4" w:rsidR="00836072" w:rsidRDefault="00836072" w:rsidP="00836072">
      <w:pPr>
        <w:spacing w:before="0" w:after="0"/>
      </w:pPr>
    </w:p>
    <w:p w14:paraId="17D53B5A" w14:textId="77777777" w:rsidR="00836072" w:rsidRDefault="00836072" w:rsidP="009F3D75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Cabe ao Serviço de Apoio Multidisciplinar: </w:t>
      </w:r>
    </w:p>
    <w:p w14:paraId="7E5250EC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a) realizar interface com o Departamento de Saúde para atender às demandas específicas relacionadas à Central de Acolhimento, garantindo a adequada condução e celeridade nos atendimentos; </w:t>
      </w:r>
    </w:p>
    <w:p w14:paraId="4A9260C5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b) monitorar os registros provenientes do canal de acolhimento para denúncias de assédio e discriminação e dar suporte aos </w:t>
      </w:r>
      <w:proofErr w:type="spellStart"/>
      <w:r w:rsidRPr="00836072">
        <w:rPr>
          <w:rFonts w:cstheme="minorHAnsi"/>
          <w:sz w:val="24"/>
          <w:szCs w:val="24"/>
        </w:rPr>
        <w:t>COGENs</w:t>
      </w:r>
      <w:proofErr w:type="spellEnd"/>
      <w:r w:rsidRPr="00836072">
        <w:rPr>
          <w:rFonts w:cstheme="minorHAnsi"/>
          <w:sz w:val="24"/>
          <w:szCs w:val="24"/>
        </w:rPr>
        <w:t xml:space="preserve">, no fluxo de acolhimento; </w:t>
      </w:r>
    </w:p>
    <w:p w14:paraId="7F7700D3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c) planejar, promover e fortalecer ações voltadas à capacitação e qualificação das equipes técnicas, visando aprimorar suas competências nas demandas relacionadas à promoção da Igualdade de Gênero e enfretamento aos assédios morais e sexuais, bem como discriminações; </w:t>
      </w:r>
    </w:p>
    <w:p w14:paraId="06D36581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d) auxiliar, sempre que necessário, no planejamento de ações e campanhas, encontros, ações de capacitação e eventos promovidos pelo Núcleo e/ou pelo Conselho Nacional de Justiça (CNJ); </w:t>
      </w:r>
    </w:p>
    <w:p w14:paraId="7D198B90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lastRenderedPageBreak/>
        <w:t xml:space="preserve">e) apoiar, fomentar e monitorar projetos e parcerias estabelecidos pelo Núcleo, promovendo sua plena execução e alinhamento às metas institucionais; </w:t>
      </w:r>
    </w:p>
    <w:p w14:paraId="605B9776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f) apoiar, sempre que necessário, no intercâmbio com Órgãos Públicos, bem como com Instituições e Organizações da Sociedade Civil; </w:t>
      </w:r>
    </w:p>
    <w:p w14:paraId="6D440361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g) elaborar relatórios de atividades relacionados à atividade do Serviço; </w:t>
      </w:r>
    </w:p>
    <w:p w14:paraId="46E9CE0B" w14:textId="77777777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 xml:space="preserve">h) promover ações e capacitações voltadas para a formação inicial continuada e especializada de juízes, servidores e colaboradores, na área do combate e prevenção a questões afetas à assédios morais e sexuais, discriminações e promoção à igualdade de gênero; </w:t>
      </w:r>
    </w:p>
    <w:p w14:paraId="5B7302A0" w14:textId="654298B9" w:rsidR="00836072" w:rsidRDefault="00836072" w:rsidP="00836072">
      <w:pPr>
        <w:rPr>
          <w:rFonts w:cstheme="minorHAnsi"/>
          <w:sz w:val="24"/>
          <w:szCs w:val="24"/>
        </w:rPr>
      </w:pPr>
      <w:r w:rsidRPr="00836072">
        <w:rPr>
          <w:rFonts w:cstheme="minorHAnsi"/>
          <w:sz w:val="24"/>
          <w:szCs w:val="24"/>
        </w:rPr>
        <w:t>i) auxiliar, sempre que necessário, nas tratativas para execução dos convênios afetos aos interesses do Núcleo.</w:t>
      </w:r>
    </w:p>
    <w:p w14:paraId="1FC90DA6" w14:textId="77777777" w:rsidR="004F23FE" w:rsidRPr="00836072" w:rsidRDefault="004F23FE" w:rsidP="00836072">
      <w:pPr>
        <w:rPr>
          <w:rFonts w:cstheme="minorHAnsi"/>
          <w:sz w:val="24"/>
          <w:szCs w:val="24"/>
        </w:rPr>
      </w:pPr>
    </w:p>
    <w:p w14:paraId="3C029FA3" w14:textId="79DA9449" w:rsidR="009E2358" w:rsidRDefault="009E2358">
      <w:pPr>
        <w:spacing w:before="0" w:after="160" w:line="276" w:lineRule="auto"/>
        <w:jc w:val="left"/>
      </w:pPr>
      <w:bookmarkStart w:id="8" w:name="_Toc212637622"/>
    </w:p>
    <w:p w14:paraId="371FF0A9" w14:textId="3813809F" w:rsidR="001974E2" w:rsidRPr="00B2512B" w:rsidRDefault="004F23FE" w:rsidP="00B2512B">
      <w:pPr>
        <w:pStyle w:val="Ttulo1"/>
      </w:pPr>
      <w:bookmarkStart w:id="9" w:name="_Toc212637624"/>
      <w:bookmarkStart w:id="10" w:name="_Toc236056377"/>
      <w:bookmarkEnd w:id="8"/>
      <w:r>
        <w:t>4</w:t>
      </w:r>
      <w:r w:rsidR="001974E2" w:rsidRPr="00B2512B">
        <w:t>. DIRECIONADORES ESTRATÉGICOS</w:t>
      </w:r>
      <w:bookmarkEnd w:id="9"/>
      <w:bookmarkEnd w:id="10"/>
      <w:r w:rsidR="001974E2" w:rsidRPr="00B2512B">
        <w:t xml:space="preserve"> </w:t>
      </w:r>
    </w:p>
    <w:p w14:paraId="00AACBA9" w14:textId="77777777" w:rsidR="004F23FE" w:rsidRPr="009C0101" w:rsidRDefault="001974E2" w:rsidP="004F23FE">
      <w:pPr>
        <w:spacing w:line="276" w:lineRule="auto"/>
      </w:pPr>
      <w:r w:rsidRPr="00C627BE">
        <w:rPr>
          <w:rFonts w:cstheme="minorHAnsi"/>
          <w:b/>
          <w:sz w:val="24"/>
        </w:rPr>
        <w:t>Missão</w:t>
      </w:r>
      <w:r w:rsidRPr="00C627BE">
        <w:rPr>
          <w:rFonts w:cstheme="minorHAnsi"/>
          <w:sz w:val="24"/>
        </w:rPr>
        <w:t xml:space="preserve">: </w:t>
      </w:r>
      <w:r w:rsidR="004F23FE" w:rsidRPr="60D024C3">
        <w:rPr>
          <w:sz w:val="24"/>
          <w:szCs w:val="24"/>
        </w:rPr>
        <w:t>Promover e fortalecer, no âmbito do Poder Judiciário do Estado do Rio de Janeiro, políticas, ações e práticas voltadas aos direitos humanos, à equidade e ao respeito à diversidade, contribuindo para uma justiça mais acessível, inclusiva e comprometida com a dignidade humana.</w:t>
      </w:r>
    </w:p>
    <w:p w14:paraId="16653FE8" w14:textId="77777777" w:rsidR="00D6004B" w:rsidRPr="00C627BE" w:rsidRDefault="00D6004B" w:rsidP="001974E2">
      <w:pPr>
        <w:rPr>
          <w:rFonts w:cstheme="minorHAnsi"/>
          <w:sz w:val="24"/>
          <w:szCs w:val="24"/>
        </w:rPr>
      </w:pPr>
    </w:p>
    <w:p w14:paraId="12EBF149" w14:textId="19C2D641" w:rsidR="00714AA0" w:rsidRPr="004F23FE" w:rsidRDefault="001974E2" w:rsidP="004F23FE">
      <w:pPr>
        <w:spacing w:line="276" w:lineRule="auto"/>
        <w:rPr>
          <w:sz w:val="24"/>
          <w:szCs w:val="24"/>
        </w:rPr>
      </w:pPr>
      <w:r w:rsidRPr="00C627BE">
        <w:rPr>
          <w:rFonts w:cstheme="minorHAnsi"/>
          <w:b/>
          <w:sz w:val="24"/>
        </w:rPr>
        <w:t>Visão</w:t>
      </w:r>
      <w:r w:rsidRPr="00C627BE">
        <w:rPr>
          <w:rFonts w:cstheme="minorHAnsi"/>
          <w:sz w:val="24"/>
        </w:rPr>
        <w:t xml:space="preserve">: </w:t>
      </w:r>
      <w:bookmarkStart w:id="11" w:name="_Hlk236053040"/>
      <w:r w:rsidR="004F23FE" w:rsidRPr="004F23FE">
        <w:rPr>
          <w:sz w:val="24"/>
          <w:szCs w:val="24"/>
        </w:rPr>
        <w:t>Até 2030, ampliar a adoção de práticas institucionais orientadas pelos princípios de direitos humanos, equidade e diversidade nas políticas, programas e apoio atividade jurisdicional do Poder Judiciário do Estado do Rio de Janeiro.</w:t>
      </w:r>
    </w:p>
    <w:bookmarkEnd w:id="11"/>
    <w:p w14:paraId="2EA4B959" w14:textId="77777777" w:rsidR="00D6004B" w:rsidRPr="00C627BE" w:rsidRDefault="00D6004B" w:rsidP="001974E2">
      <w:pPr>
        <w:rPr>
          <w:rFonts w:cstheme="minorHAnsi"/>
          <w:sz w:val="24"/>
        </w:rPr>
      </w:pPr>
    </w:p>
    <w:p w14:paraId="7E193CC4" w14:textId="6884D714" w:rsidR="001974E2" w:rsidRPr="007D5C53" w:rsidRDefault="004F23FE" w:rsidP="001974E2">
      <w:pPr>
        <w:pStyle w:val="Ttulo1"/>
        <w:rPr>
          <w:rFonts w:cstheme="minorHAnsi"/>
          <w:u w:val="single"/>
        </w:rPr>
      </w:pPr>
      <w:bookmarkStart w:id="12" w:name="_Toc212637625"/>
      <w:bookmarkStart w:id="13" w:name="_Toc236056378"/>
      <w:r>
        <w:rPr>
          <w:rFonts w:cstheme="minorHAnsi"/>
        </w:rPr>
        <w:t>5</w:t>
      </w:r>
      <w:r w:rsidR="001974E2" w:rsidRPr="007D5C53">
        <w:rPr>
          <w:rFonts w:cstheme="minorHAnsi"/>
        </w:rPr>
        <w:t xml:space="preserve">. </w:t>
      </w:r>
      <w:r w:rsidR="001974E2">
        <w:rPr>
          <w:rFonts w:cstheme="minorHAnsi"/>
        </w:rPr>
        <w:t>SISTEMA DE GESTÃO DA QUALIDADE</w:t>
      </w:r>
      <w:bookmarkEnd w:id="12"/>
      <w:bookmarkEnd w:id="13"/>
      <w:r w:rsidR="001974E2" w:rsidRPr="007D5C53">
        <w:rPr>
          <w:rFonts w:cstheme="minorHAnsi"/>
        </w:rPr>
        <w:t xml:space="preserve"> </w:t>
      </w:r>
    </w:p>
    <w:p w14:paraId="0CFDEE4C" w14:textId="5F2603E8" w:rsidR="001974E2" w:rsidRPr="008E0F51" w:rsidRDefault="004F23FE" w:rsidP="001974E2">
      <w:pPr>
        <w:pStyle w:val="Ttulo2"/>
        <w:shd w:val="clear" w:color="auto" w:fill="D9E2F3" w:themeFill="accent1" w:themeFillTint="33"/>
        <w:rPr>
          <w:rFonts w:cstheme="minorHAnsi"/>
        </w:rPr>
      </w:pPr>
      <w:bookmarkStart w:id="14" w:name="_Toc212637627"/>
      <w:bookmarkStart w:id="15" w:name="_Toc236056379"/>
      <w:r>
        <w:rPr>
          <w:rFonts w:cstheme="minorHAnsi"/>
        </w:rPr>
        <w:t>5</w:t>
      </w:r>
      <w:r w:rsidR="001974E2">
        <w:rPr>
          <w:rFonts w:cstheme="minorHAnsi"/>
        </w:rPr>
        <w:t>.</w:t>
      </w:r>
      <w:r>
        <w:rPr>
          <w:rFonts w:cstheme="minorHAnsi"/>
        </w:rPr>
        <w:t>1</w:t>
      </w:r>
      <w:r w:rsidR="001974E2" w:rsidRPr="008E0F51">
        <w:rPr>
          <w:rFonts w:cstheme="minorHAnsi"/>
        </w:rPr>
        <w:t xml:space="preserve"> </w:t>
      </w:r>
      <w:r w:rsidR="001974E2">
        <w:rPr>
          <w:rFonts w:cstheme="minorHAnsi"/>
        </w:rPr>
        <w:t xml:space="preserve">Representante da Direção </w:t>
      </w:r>
      <w:r w:rsidR="00FF2CDA">
        <w:rPr>
          <w:rFonts w:cstheme="minorHAnsi"/>
        </w:rPr>
        <w:t>(</w:t>
      </w:r>
      <w:r w:rsidR="001974E2">
        <w:rPr>
          <w:rFonts w:cstheme="minorHAnsi"/>
        </w:rPr>
        <w:t>RD</w:t>
      </w:r>
      <w:bookmarkEnd w:id="14"/>
      <w:r w:rsidR="00FF2CDA">
        <w:rPr>
          <w:rFonts w:cstheme="minorHAnsi"/>
        </w:rPr>
        <w:t>)</w:t>
      </w:r>
      <w:bookmarkEnd w:id="15"/>
    </w:p>
    <w:p w14:paraId="12131317" w14:textId="77777777" w:rsidR="004F23FE" w:rsidRDefault="004F23FE" w:rsidP="004F23FE">
      <w:pPr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RD: </w:t>
      </w:r>
      <w:r w:rsidRPr="00591A36">
        <w:rPr>
          <w:rFonts w:cstheme="minorHAnsi"/>
          <w:szCs w:val="22"/>
        </w:rPr>
        <w:t>Inara Flora Cipriano Firmino</w:t>
      </w:r>
    </w:p>
    <w:p w14:paraId="00D00BC9" w14:textId="77777777" w:rsidR="004F23FE" w:rsidRPr="005C2DC3" w:rsidRDefault="004F23FE" w:rsidP="004F23FE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  <w:rPr>
          <w:rFonts w:asciiTheme="minorHAnsi" w:hAnsiTheme="minorHAnsi" w:cstheme="minorHAnsi"/>
          <w:color w:val="262626" w:themeColor="text1" w:themeTint="D9"/>
          <w:sz w:val="22"/>
          <w:szCs w:val="22"/>
        </w:rPr>
      </w:pPr>
      <w:r w:rsidRPr="005C2DC3">
        <w:rPr>
          <w:rFonts w:asciiTheme="minorHAnsi" w:hAnsiTheme="minorHAnsi" w:cstheme="minorHAnsi"/>
          <w:b/>
          <w:color w:val="262626" w:themeColor="text1" w:themeTint="D9"/>
          <w:sz w:val="22"/>
          <w:szCs w:val="22"/>
        </w:rPr>
        <w:t>Telefone</w:t>
      </w:r>
      <w:r w:rsidRPr="005C2DC3">
        <w:rPr>
          <w:rFonts w:asciiTheme="minorHAnsi" w:hAnsiTheme="minorHAnsi" w:cstheme="minorHAnsi"/>
          <w:bCs/>
          <w:sz w:val="22"/>
          <w:szCs w:val="22"/>
        </w:rPr>
        <w:t>:</w:t>
      </w:r>
      <w:r w:rsidRPr="005C2DC3">
        <w:rPr>
          <w:rStyle w:val="Forte"/>
          <w:rFonts w:asciiTheme="minorHAnsi" w:hAnsiTheme="minorHAnsi" w:cstheme="minorHAnsi"/>
          <w:color w:val="262626" w:themeColor="text1" w:themeTint="D9"/>
          <w:sz w:val="22"/>
          <w:szCs w:val="22"/>
        </w:rPr>
        <w:t xml:space="preserve"> </w:t>
      </w:r>
      <w:r w:rsidRPr="005C2DC3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>(21) 3133-</w:t>
      </w:r>
      <w:r w:rsidRPr="00591A36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>1843</w:t>
      </w:r>
    </w:p>
    <w:p w14:paraId="4860DADC" w14:textId="77777777" w:rsidR="004F23FE" w:rsidRDefault="004F23FE" w:rsidP="004F23FE">
      <w:pPr>
        <w:pStyle w:val="NormalWeb"/>
        <w:shd w:val="clear" w:color="auto" w:fill="FFFFFF"/>
        <w:spacing w:before="0" w:beforeAutospacing="0" w:after="120" w:afterAutospacing="0" w:line="360" w:lineRule="auto"/>
        <w:contextualSpacing/>
      </w:pPr>
      <w:r w:rsidRPr="7114CA8C">
        <w:rPr>
          <w:rFonts w:asciiTheme="minorHAnsi" w:hAnsiTheme="minorHAnsi" w:cstheme="minorBidi"/>
          <w:b/>
          <w:bCs/>
          <w:color w:val="262626" w:themeColor="text1" w:themeTint="D9"/>
          <w:sz w:val="22"/>
          <w:szCs w:val="22"/>
        </w:rPr>
        <w:t>E-mail</w:t>
      </w:r>
      <w:r w:rsidRPr="7114CA8C">
        <w:rPr>
          <w:rFonts w:asciiTheme="minorHAnsi" w:hAnsiTheme="minorHAnsi" w:cstheme="minorBidi"/>
          <w:color w:val="262626" w:themeColor="text1" w:themeTint="D9"/>
          <w:sz w:val="22"/>
          <w:szCs w:val="22"/>
        </w:rPr>
        <w:t>:</w:t>
      </w:r>
      <w:r w:rsidRPr="7114CA8C">
        <w:rPr>
          <w:rFonts w:asciiTheme="minorHAnsi" w:hAnsiTheme="minorHAnsi" w:cstheme="minorBidi"/>
          <w:sz w:val="22"/>
          <w:szCs w:val="22"/>
        </w:rPr>
        <w:t xml:space="preserve"> </w:t>
      </w:r>
      <w:hyperlink r:id="rId14">
        <w:r w:rsidRPr="7114CA8C">
          <w:rPr>
            <w:rStyle w:val="Hyperlink"/>
            <w:rFonts w:asciiTheme="minorHAnsi" w:hAnsiTheme="minorHAnsi" w:cstheme="minorBidi"/>
            <w:sz w:val="22"/>
            <w:szCs w:val="22"/>
          </w:rPr>
          <w:t>napjus@tjrj.jus.br</w:t>
        </w:r>
      </w:hyperlink>
      <w:r w:rsidRPr="7114CA8C">
        <w:rPr>
          <w:rFonts w:asciiTheme="minorHAnsi" w:hAnsiTheme="minorHAnsi" w:cstheme="minorBidi"/>
          <w:sz w:val="22"/>
          <w:szCs w:val="22"/>
        </w:rPr>
        <w:t xml:space="preserve"> / </w:t>
      </w:r>
      <w:hyperlink r:id="rId15">
        <w:r w:rsidRPr="7114CA8C">
          <w:rPr>
            <w:rStyle w:val="Hyperlink"/>
            <w:rFonts w:asciiTheme="minorHAnsi" w:hAnsiTheme="minorHAnsi" w:cstheme="minorBidi"/>
            <w:sz w:val="22"/>
            <w:szCs w:val="22"/>
          </w:rPr>
          <w:t>inara.cipriano@tjrj.jus.br</w:t>
        </w:r>
      </w:hyperlink>
    </w:p>
    <w:p w14:paraId="2C887E8C" w14:textId="0B6B8AF8" w:rsidR="004F23FE" w:rsidRDefault="004F23FE">
      <w:pPr>
        <w:spacing w:before="0" w:after="16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br w:type="page"/>
      </w:r>
    </w:p>
    <w:p w14:paraId="58D746E9" w14:textId="51124E84" w:rsidR="001974E2" w:rsidRPr="007D5C53" w:rsidRDefault="004F23FE" w:rsidP="001974E2">
      <w:pPr>
        <w:pStyle w:val="Ttulo1"/>
        <w:rPr>
          <w:rFonts w:cstheme="minorHAnsi"/>
          <w:u w:val="single"/>
        </w:rPr>
      </w:pPr>
      <w:bookmarkStart w:id="16" w:name="_Toc212637628"/>
      <w:bookmarkStart w:id="17" w:name="_Toc236056380"/>
      <w:r>
        <w:rPr>
          <w:rFonts w:cstheme="minorHAnsi"/>
        </w:rPr>
        <w:lastRenderedPageBreak/>
        <w:t>6</w:t>
      </w:r>
      <w:r w:rsidR="001974E2" w:rsidRPr="007D5C53">
        <w:rPr>
          <w:rFonts w:cstheme="minorHAnsi"/>
        </w:rPr>
        <w:t>. PRINCIPAIS REALIZAÇÕES</w:t>
      </w:r>
      <w:bookmarkEnd w:id="16"/>
      <w:bookmarkEnd w:id="17"/>
      <w:r w:rsidR="001974E2" w:rsidRPr="007D5C53">
        <w:rPr>
          <w:rFonts w:cstheme="minorHAnsi"/>
        </w:rPr>
        <w:t xml:space="preserve"> </w:t>
      </w:r>
    </w:p>
    <w:p w14:paraId="5C0B2BEC" w14:textId="49A080D7" w:rsidR="00B2512B" w:rsidRPr="00732342" w:rsidRDefault="00B944D1" w:rsidP="00714A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2512B">
        <w:rPr>
          <w:rFonts w:ascii="Arial" w:hAnsi="Arial" w:cs="Arial"/>
          <w:sz w:val="24"/>
          <w:szCs w:val="24"/>
        </w:rPr>
        <w:t>(Inserir informações)</w:t>
      </w:r>
    </w:p>
    <w:p w14:paraId="54C74B91" w14:textId="77777777" w:rsidR="001974E2" w:rsidRPr="00F22A79" w:rsidRDefault="001974E2" w:rsidP="00416256">
      <w:pPr>
        <w:shd w:val="clear" w:color="auto" w:fill="FFFFFF"/>
        <w:spacing w:line="360" w:lineRule="auto"/>
        <w:ind w:right="142"/>
        <w:rPr>
          <w:rFonts w:cstheme="minorHAnsi"/>
          <w:color w:val="262626" w:themeColor="text1" w:themeTint="D9"/>
          <w:szCs w:val="22"/>
          <w:shd w:val="clear" w:color="auto" w:fill="FFFFFF"/>
        </w:rPr>
      </w:pPr>
    </w:p>
    <w:sectPr w:rsidR="001974E2" w:rsidRPr="00F22A79" w:rsidSect="0061247D">
      <w:headerReference w:type="default" r:id="rId16"/>
      <w:footerReference w:type="default" r:id="rId17"/>
      <w:footerReference w:type="first" r:id="rId18"/>
      <w:pgSz w:w="11906" w:h="16838"/>
      <w:pgMar w:top="0" w:right="1133" w:bottom="992" w:left="1134" w:header="283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CCBB" w14:textId="77777777" w:rsidR="00B61756" w:rsidRDefault="00B61756" w:rsidP="004E51B2">
      <w:pPr>
        <w:spacing w:after="0"/>
      </w:pPr>
      <w:r>
        <w:separator/>
      </w:r>
    </w:p>
  </w:endnote>
  <w:endnote w:type="continuationSeparator" w:id="0">
    <w:p w14:paraId="286B1B7A" w14:textId="77777777" w:rsidR="00B61756" w:rsidRDefault="00B61756" w:rsidP="004E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66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7"/>
      <w:gridCol w:w="1755"/>
      <w:gridCol w:w="1027"/>
      <w:gridCol w:w="4071"/>
      <w:gridCol w:w="876"/>
    </w:tblGrid>
    <w:tr w:rsidR="00573B91" w:rsidRPr="004E51B2" w14:paraId="3994DF1C" w14:textId="77777777" w:rsidTr="0061247D">
      <w:trPr>
        <w:trHeight w:val="491"/>
        <w:jc w:val="center"/>
      </w:trPr>
      <w:tc>
        <w:tcPr>
          <w:tcW w:w="3637" w:type="dxa"/>
        </w:tcPr>
        <w:p w14:paraId="1629CCC1" w14:textId="2F241684" w:rsidR="00573B91" w:rsidRDefault="00573B91" w:rsidP="00F82A73">
          <w:pPr>
            <w:pStyle w:val="Rodap"/>
            <w:spacing w:before="60"/>
            <w:rPr>
              <w:rStyle w:val="Nmerodepgina"/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</w:t>
          </w:r>
          <w:r w:rsidR="0061247D">
            <w:rPr>
              <w:rStyle w:val="Nmerodepgina"/>
              <w:rFonts w:cstheme="minorHAnsi"/>
              <w:sz w:val="20"/>
              <w:szCs w:val="20"/>
            </w:rPr>
            <w:t xml:space="preserve"> </w:t>
          </w:r>
          <w:r w:rsidR="0073634E">
            <w:rPr>
              <w:rStyle w:val="Nmerodepgina"/>
              <w:rFonts w:cstheme="minorHAnsi"/>
              <w:sz w:val="20"/>
              <w:szCs w:val="20"/>
            </w:rPr>
            <w:t>NAPJUS</w:t>
          </w:r>
        </w:p>
        <w:p w14:paraId="45CEDCD7" w14:textId="203E6EB5" w:rsidR="0061247D" w:rsidRPr="004E51B2" w:rsidRDefault="0061247D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1755" w:type="dxa"/>
        </w:tcPr>
        <w:p w14:paraId="2BFB049D" w14:textId="77777777" w:rsidR="00573B91" w:rsidRPr="00E10DF6" w:rsidRDefault="00573B91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027" w:type="dxa"/>
        </w:tcPr>
        <w:p w14:paraId="57ECD313" w14:textId="77777777" w:rsidR="00573B91" w:rsidRDefault="00573B9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071" w:type="dxa"/>
        </w:tcPr>
        <w:p w14:paraId="336A6A27" w14:textId="77777777" w:rsidR="00573B91" w:rsidRDefault="00573B9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876" w:type="dxa"/>
        </w:tcPr>
        <w:p w14:paraId="14772360" w14:textId="77777777" w:rsidR="00573B91" w:rsidRPr="004E51B2" w:rsidRDefault="00573B91" w:rsidP="0061247D">
          <w:pPr>
            <w:pStyle w:val="Rodap"/>
            <w:tabs>
              <w:tab w:val="clear" w:pos="4252"/>
              <w:tab w:val="center" w:pos="4365"/>
            </w:tabs>
            <w:spacing w:before="6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573B91" w:rsidRPr="00727710" w:rsidRDefault="00573B91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897B7" w14:textId="416E4375" w:rsidR="0061247D" w:rsidRDefault="0061247D">
    <w:pPr>
      <w:pStyle w:val="Rodap"/>
      <w:jc w:val="right"/>
    </w:pPr>
  </w:p>
  <w:p w14:paraId="1D426064" w14:textId="77777777" w:rsidR="00573B91" w:rsidRDefault="00573B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1BA1" w14:textId="77777777" w:rsidR="00B61756" w:rsidRDefault="00B61756" w:rsidP="004E51B2">
      <w:pPr>
        <w:spacing w:after="0"/>
      </w:pPr>
      <w:r>
        <w:separator/>
      </w:r>
    </w:p>
  </w:footnote>
  <w:footnote w:type="continuationSeparator" w:id="0">
    <w:p w14:paraId="04302CFD" w14:textId="77777777" w:rsidR="00B61756" w:rsidRDefault="00B61756" w:rsidP="004E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573B91" w:rsidRDefault="00573B91" w:rsidP="00E82FCC">
    <w:pPr>
      <w:pStyle w:val="Cabealho"/>
    </w:pPr>
  </w:p>
  <w:tbl>
    <w:tblPr>
      <w:tblpPr w:leftFromText="141" w:rightFromText="141" w:vertAnchor="text" w:tblpY="1"/>
      <w:tblOverlap w:val="never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0"/>
      <w:gridCol w:w="9090"/>
    </w:tblGrid>
    <w:tr w:rsidR="00573B91" w:rsidRPr="00484D5B" w14:paraId="2649A9F0" w14:textId="77777777" w:rsidTr="00D722C2">
      <w:trPr>
        <w:cantSplit/>
        <w:trHeight w:hRule="exact" w:val="1448"/>
      </w:trPr>
      <w:tc>
        <w:tcPr>
          <w:tcW w:w="960" w:type="dxa"/>
          <w:vAlign w:val="center"/>
        </w:tcPr>
        <w:p w14:paraId="3E1155EB" w14:textId="77777777" w:rsidR="00573B91" w:rsidRPr="00484D5B" w:rsidRDefault="00573B91" w:rsidP="00E82FCC">
          <w:pPr>
            <w:snapToGrid w:val="0"/>
            <w:spacing w:after="0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44339D">
            <w:rPr>
              <w:color w:val="000080"/>
            </w:rPr>
            <w:fldChar w:fldCharType="begin"/>
          </w:r>
          <w:r w:rsidR="0044339D">
            <w:rPr>
              <w:color w:val="000080"/>
            </w:rPr>
            <w:instrText xml:space="preserve"> INCLUDEPICTURE  "cid:image001.png@01CF1C61.40DFADC0" \* MERGEFORMATINET </w:instrText>
          </w:r>
          <w:r w:rsidR="0044339D">
            <w:rPr>
              <w:color w:val="000080"/>
            </w:rPr>
            <w:fldChar w:fldCharType="separate"/>
          </w:r>
          <w:r w:rsidR="007262AD">
            <w:rPr>
              <w:color w:val="000080"/>
            </w:rPr>
            <w:fldChar w:fldCharType="begin"/>
          </w:r>
          <w:r w:rsidR="007262AD">
            <w:rPr>
              <w:color w:val="000080"/>
            </w:rPr>
            <w:instrText xml:space="preserve"> INCLUDEPICTURE  "cid:image001.png@01CF1C61.40DFADC0" \* MERGEFORMATINET </w:instrText>
          </w:r>
          <w:r w:rsidR="007262AD">
            <w:rPr>
              <w:color w:val="000080"/>
            </w:rPr>
            <w:fldChar w:fldCharType="separate"/>
          </w:r>
          <w:r w:rsidR="008967E7">
            <w:rPr>
              <w:color w:val="000080"/>
            </w:rPr>
            <w:fldChar w:fldCharType="begin"/>
          </w:r>
          <w:r w:rsidR="008967E7">
            <w:rPr>
              <w:color w:val="000080"/>
            </w:rPr>
            <w:instrText xml:space="preserve"> INCLUDEPICTURE  "cid:image001.png@01CF1C61.40DFADC0" \* MERGEFORMATINET </w:instrText>
          </w:r>
          <w:r w:rsidR="008967E7">
            <w:rPr>
              <w:color w:val="000080"/>
            </w:rPr>
            <w:fldChar w:fldCharType="separate"/>
          </w:r>
          <w:r w:rsidR="00DD487A">
            <w:rPr>
              <w:color w:val="000080"/>
            </w:rPr>
            <w:fldChar w:fldCharType="begin"/>
          </w:r>
          <w:r w:rsidR="00DD487A">
            <w:rPr>
              <w:color w:val="000080"/>
            </w:rPr>
            <w:instrText xml:space="preserve"> INCLUDEPICTURE  "cid:image001.png@01CF1C61.40DFADC0" \* MERGEFORMATINET </w:instrText>
          </w:r>
          <w:r w:rsidR="00DD487A">
            <w:rPr>
              <w:color w:val="000080"/>
            </w:rPr>
            <w:fldChar w:fldCharType="separate"/>
          </w:r>
          <w:r w:rsidR="00FF2CDA">
            <w:rPr>
              <w:color w:val="000080"/>
            </w:rPr>
            <w:fldChar w:fldCharType="begin"/>
          </w:r>
          <w:r w:rsidR="00FF2CDA">
            <w:rPr>
              <w:color w:val="000080"/>
            </w:rPr>
            <w:instrText xml:space="preserve"> INCLUDEPICTURE  "cid:image001.png@01CF1C61.40DFADC0" \* MERGEFORMATINET </w:instrText>
          </w:r>
          <w:r w:rsidR="00FF2CDA">
            <w:rPr>
              <w:color w:val="000080"/>
            </w:rPr>
            <w:fldChar w:fldCharType="separate"/>
          </w:r>
          <w:r w:rsidR="00241A20">
            <w:rPr>
              <w:color w:val="000080"/>
            </w:rPr>
            <w:fldChar w:fldCharType="begin"/>
          </w:r>
          <w:r w:rsidR="00241A20">
            <w:rPr>
              <w:color w:val="000080"/>
            </w:rPr>
            <w:instrText xml:space="preserve"> INCLUDEPICTURE  "cid:image001.png@01CF1C61.40DFADC0" \* MERGEFORMATINET </w:instrText>
          </w:r>
          <w:r w:rsidR="00241A20">
            <w:rPr>
              <w:color w:val="000080"/>
            </w:rPr>
            <w:fldChar w:fldCharType="separate"/>
          </w:r>
          <w:r w:rsidR="003D25F6">
            <w:rPr>
              <w:color w:val="000080"/>
            </w:rPr>
            <w:fldChar w:fldCharType="begin"/>
          </w:r>
          <w:r w:rsidR="003D25F6">
            <w:rPr>
              <w:color w:val="000080"/>
            </w:rPr>
            <w:instrText xml:space="preserve"> INCLUDEPICTURE  "cid:image001.png@01CF1C61.40DFADC0" \* MERGEFORMATINET </w:instrText>
          </w:r>
          <w:r w:rsidR="003D25F6">
            <w:rPr>
              <w:color w:val="000080"/>
            </w:rPr>
            <w:fldChar w:fldCharType="separate"/>
          </w:r>
          <w:r w:rsidR="008127B0">
            <w:rPr>
              <w:color w:val="000080"/>
            </w:rPr>
            <w:fldChar w:fldCharType="begin"/>
          </w:r>
          <w:r w:rsidR="008127B0">
            <w:rPr>
              <w:color w:val="000080"/>
            </w:rPr>
            <w:instrText xml:space="preserve"> INCLUDEPICTURE  "cid:image001.png@01CF1C61.40DFADC0" \* MERGEFORMATINET </w:instrText>
          </w:r>
          <w:r w:rsidR="008127B0">
            <w:rPr>
              <w:color w:val="000080"/>
            </w:rPr>
            <w:fldChar w:fldCharType="separate"/>
          </w:r>
          <w:r w:rsidR="00DF3564">
            <w:rPr>
              <w:color w:val="000080"/>
            </w:rPr>
            <w:fldChar w:fldCharType="begin"/>
          </w:r>
          <w:r w:rsidR="00DF3564">
            <w:rPr>
              <w:color w:val="000080"/>
            </w:rPr>
            <w:instrText xml:space="preserve"> INCLUDEPICTURE  "cid:image001.png@01CF1C61.40DFADC0" \* MERGEFORMATINET </w:instrText>
          </w:r>
          <w:r w:rsidR="00DF3564">
            <w:rPr>
              <w:color w:val="000080"/>
            </w:rPr>
            <w:fldChar w:fldCharType="separate"/>
          </w:r>
          <w:r w:rsidR="00DF3564">
            <w:rPr>
              <w:color w:val="000080"/>
            </w:rPr>
            <w:fldChar w:fldCharType="begin"/>
          </w:r>
          <w:r w:rsidR="00DF3564">
            <w:rPr>
              <w:color w:val="000080"/>
            </w:rPr>
            <w:instrText xml:space="preserve"> INCLUDEPICTURE  "cid:image001.png@01CF1C61.40DFADC0" \* MERGEFORMATINET </w:instrText>
          </w:r>
          <w:r w:rsidR="00DF3564">
            <w:rPr>
              <w:color w:val="000080"/>
            </w:rPr>
            <w:fldChar w:fldCharType="separate"/>
          </w:r>
          <w:r w:rsidR="009E2358">
            <w:rPr>
              <w:color w:val="000080"/>
            </w:rPr>
            <w:fldChar w:fldCharType="begin"/>
          </w:r>
          <w:r w:rsidR="009E2358">
            <w:rPr>
              <w:color w:val="000080"/>
            </w:rPr>
            <w:instrText xml:space="preserve"> INCLUDEPICTURE  "cid:image001.png@01CF1C61.40DFADC0" \* MERGEFORMATINET </w:instrText>
          </w:r>
          <w:r w:rsidR="009E2358">
            <w:rPr>
              <w:color w:val="000080"/>
            </w:rPr>
            <w:fldChar w:fldCharType="separate"/>
          </w:r>
          <w:r w:rsidR="009B193B">
            <w:rPr>
              <w:color w:val="000080"/>
            </w:rPr>
            <w:fldChar w:fldCharType="begin"/>
          </w:r>
          <w:r w:rsidR="009B193B">
            <w:rPr>
              <w:color w:val="000080"/>
            </w:rPr>
            <w:instrText xml:space="preserve"> INCLUDEPICTURE  "cid:image001.png@01CF1C61.40DFADC0" \* MERGEFORMATINET </w:instrText>
          </w:r>
          <w:r w:rsidR="009B193B">
            <w:rPr>
              <w:color w:val="000080"/>
            </w:rPr>
            <w:fldChar w:fldCharType="separate"/>
          </w:r>
          <w:r w:rsidR="00D6004B">
            <w:rPr>
              <w:color w:val="000080"/>
            </w:rPr>
            <w:fldChar w:fldCharType="begin"/>
          </w:r>
          <w:r w:rsidR="00D6004B">
            <w:rPr>
              <w:color w:val="000080"/>
            </w:rPr>
            <w:instrText xml:space="preserve"> INCLUDEPICTURE  "cid:image001.png@01CF1C61.40DFADC0" \* MERGEFORMATINET </w:instrText>
          </w:r>
          <w:r w:rsidR="00D6004B">
            <w:rPr>
              <w:color w:val="000080"/>
            </w:rPr>
            <w:fldChar w:fldCharType="separate"/>
          </w:r>
          <w:r w:rsidR="00FF29BE">
            <w:rPr>
              <w:color w:val="000080"/>
            </w:rPr>
            <w:fldChar w:fldCharType="begin"/>
          </w:r>
          <w:r w:rsidR="00FF29BE">
            <w:rPr>
              <w:color w:val="000080"/>
            </w:rPr>
            <w:instrText xml:space="preserve"> INCLUDEPICTURE  "cid:image001.png@01CF1C61.40DFADC0" \* MERGEFORMATINET </w:instrText>
          </w:r>
          <w:r w:rsidR="00FF29BE">
            <w:rPr>
              <w:color w:val="000080"/>
            </w:rPr>
            <w:fldChar w:fldCharType="separate"/>
          </w:r>
          <w:r w:rsidR="00633F97">
            <w:rPr>
              <w:color w:val="000080"/>
            </w:rPr>
            <w:fldChar w:fldCharType="begin"/>
          </w:r>
          <w:r w:rsidR="00633F97">
            <w:rPr>
              <w:color w:val="000080"/>
            </w:rPr>
            <w:instrText xml:space="preserve"> </w:instrText>
          </w:r>
          <w:r w:rsidR="00633F97">
            <w:rPr>
              <w:color w:val="000080"/>
            </w:rPr>
            <w:instrText>INCLUDEPICTURE  "cid:image001.png@01CF1C61.40DFADC0" \* MERGEFORMATINET</w:instrText>
          </w:r>
          <w:r w:rsidR="00633F97">
            <w:rPr>
              <w:color w:val="000080"/>
            </w:rPr>
            <w:instrText xml:space="preserve"> </w:instrText>
          </w:r>
          <w:r w:rsidR="00633F97">
            <w:rPr>
              <w:color w:val="000080"/>
            </w:rPr>
            <w:fldChar w:fldCharType="separate"/>
          </w:r>
          <w:r w:rsidR="002508CE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5pt;height:51pt">
                <v:imagedata r:id="rId1" r:href="rId2"/>
              </v:shape>
            </w:pict>
          </w:r>
          <w:r w:rsidR="00633F97">
            <w:rPr>
              <w:color w:val="000080"/>
            </w:rPr>
            <w:fldChar w:fldCharType="end"/>
          </w:r>
          <w:r w:rsidR="00FF29BE">
            <w:rPr>
              <w:color w:val="000080"/>
            </w:rPr>
            <w:fldChar w:fldCharType="end"/>
          </w:r>
          <w:r w:rsidR="00D6004B">
            <w:rPr>
              <w:color w:val="000080"/>
            </w:rPr>
            <w:fldChar w:fldCharType="end"/>
          </w:r>
          <w:r w:rsidR="009B193B">
            <w:rPr>
              <w:color w:val="000080"/>
            </w:rPr>
            <w:fldChar w:fldCharType="end"/>
          </w:r>
          <w:r w:rsidR="009E2358">
            <w:rPr>
              <w:color w:val="000080"/>
            </w:rPr>
            <w:fldChar w:fldCharType="end"/>
          </w:r>
          <w:r w:rsidR="00DF3564">
            <w:rPr>
              <w:color w:val="000080"/>
            </w:rPr>
            <w:fldChar w:fldCharType="end"/>
          </w:r>
          <w:r w:rsidR="00DF3564">
            <w:rPr>
              <w:color w:val="000080"/>
            </w:rPr>
            <w:fldChar w:fldCharType="end"/>
          </w:r>
          <w:r w:rsidR="008127B0">
            <w:rPr>
              <w:color w:val="000080"/>
            </w:rPr>
            <w:fldChar w:fldCharType="end"/>
          </w:r>
          <w:r w:rsidR="003D25F6">
            <w:rPr>
              <w:color w:val="000080"/>
            </w:rPr>
            <w:fldChar w:fldCharType="end"/>
          </w:r>
          <w:r w:rsidR="00241A20">
            <w:rPr>
              <w:color w:val="000080"/>
            </w:rPr>
            <w:fldChar w:fldCharType="end"/>
          </w:r>
          <w:r w:rsidR="00FF2CDA">
            <w:rPr>
              <w:color w:val="000080"/>
            </w:rPr>
            <w:fldChar w:fldCharType="end"/>
          </w:r>
          <w:r w:rsidR="00DD487A">
            <w:rPr>
              <w:color w:val="000080"/>
            </w:rPr>
            <w:fldChar w:fldCharType="end"/>
          </w:r>
          <w:r w:rsidR="008967E7">
            <w:rPr>
              <w:color w:val="000080"/>
            </w:rPr>
            <w:fldChar w:fldCharType="end"/>
          </w:r>
          <w:r w:rsidR="007262AD">
            <w:rPr>
              <w:color w:val="000080"/>
            </w:rPr>
            <w:fldChar w:fldCharType="end"/>
          </w:r>
          <w:r w:rsidR="0044339D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9090" w:type="dxa"/>
          <w:vAlign w:val="center"/>
        </w:tcPr>
        <w:p w14:paraId="3A19FF40" w14:textId="77777777" w:rsidR="00573B91" w:rsidRPr="00BF0025" w:rsidRDefault="00573B91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542B903F" w14:textId="73839A52" w:rsidR="00573B91" w:rsidRPr="00BF0025" w:rsidRDefault="0073634E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73634E">
            <w:rPr>
              <w:b/>
              <w:sz w:val="28"/>
              <w:szCs w:val="28"/>
            </w:rPr>
            <w:t>Núcleo de Atenção e Promoção à Justiça Social</w:t>
          </w:r>
          <w:r>
            <w:rPr>
              <w:b/>
              <w:sz w:val="28"/>
              <w:szCs w:val="28"/>
            </w:rPr>
            <w:t xml:space="preserve"> </w:t>
          </w:r>
          <w:r w:rsidR="0061247D">
            <w:rPr>
              <w:rFonts w:cstheme="minorHAnsi"/>
              <w:b/>
              <w:bCs/>
              <w:caps/>
              <w:sz w:val="28"/>
              <w:szCs w:val="28"/>
            </w:rPr>
            <w:t>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NAPJUS</w:t>
          </w:r>
          <w:r w:rsidR="0061247D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0D285601" w14:textId="28BB6FC4" w:rsidR="0061247D" w:rsidRDefault="00573B91" w:rsidP="001974E2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</w:t>
    </w:r>
  </w:p>
  <w:p w14:paraId="39BB8659" w14:textId="77777777" w:rsidR="001974E2" w:rsidRPr="001974E2" w:rsidRDefault="001974E2" w:rsidP="001974E2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81E6C"/>
    <w:multiLevelType w:val="hybridMultilevel"/>
    <w:tmpl w:val="DF7AE04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9896">
    <w:abstractNumId w:val="2"/>
  </w:num>
  <w:num w:numId="2" w16cid:durableId="2099865206">
    <w:abstractNumId w:val="1"/>
  </w:num>
  <w:num w:numId="3" w16cid:durableId="538276772">
    <w:abstractNumId w:val="0"/>
  </w:num>
  <w:num w:numId="4" w16cid:durableId="1298759165">
    <w:abstractNumId w:val="6"/>
  </w:num>
  <w:num w:numId="5" w16cid:durableId="1744521422">
    <w:abstractNumId w:val="4"/>
  </w:num>
  <w:num w:numId="6" w16cid:durableId="804154305">
    <w:abstractNumId w:val="3"/>
  </w:num>
  <w:num w:numId="7" w16cid:durableId="763379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3694"/>
    <w:rsid w:val="000054A4"/>
    <w:rsid w:val="00005682"/>
    <w:rsid w:val="00006DD9"/>
    <w:rsid w:val="00013626"/>
    <w:rsid w:val="0002787A"/>
    <w:rsid w:val="00034BB6"/>
    <w:rsid w:val="00041BA8"/>
    <w:rsid w:val="000636E7"/>
    <w:rsid w:val="00064D9B"/>
    <w:rsid w:val="00080218"/>
    <w:rsid w:val="0008168F"/>
    <w:rsid w:val="00083BD6"/>
    <w:rsid w:val="00090D04"/>
    <w:rsid w:val="000A72E6"/>
    <w:rsid w:val="000C3EEF"/>
    <w:rsid w:val="000D1D99"/>
    <w:rsid w:val="000E03AE"/>
    <w:rsid w:val="000E6B3A"/>
    <w:rsid w:val="0010466F"/>
    <w:rsid w:val="001054B4"/>
    <w:rsid w:val="0011008B"/>
    <w:rsid w:val="0012716B"/>
    <w:rsid w:val="00131B31"/>
    <w:rsid w:val="00134C3C"/>
    <w:rsid w:val="00151F33"/>
    <w:rsid w:val="00152727"/>
    <w:rsid w:val="001667EC"/>
    <w:rsid w:val="0017053C"/>
    <w:rsid w:val="00170DC9"/>
    <w:rsid w:val="001974E2"/>
    <w:rsid w:val="001B015E"/>
    <w:rsid w:val="001B678F"/>
    <w:rsid w:val="001D38B7"/>
    <w:rsid w:val="001D60C5"/>
    <w:rsid w:val="001F150B"/>
    <w:rsid w:val="001F4795"/>
    <w:rsid w:val="00232D22"/>
    <w:rsid w:val="00241A20"/>
    <w:rsid w:val="002464D1"/>
    <w:rsid w:val="00246A77"/>
    <w:rsid w:val="002508CE"/>
    <w:rsid w:val="00255D80"/>
    <w:rsid w:val="00286F35"/>
    <w:rsid w:val="0029594B"/>
    <w:rsid w:val="002A53E8"/>
    <w:rsid w:val="002B2578"/>
    <w:rsid w:val="002E0A83"/>
    <w:rsid w:val="002F6A37"/>
    <w:rsid w:val="00304118"/>
    <w:rsid w:val="00325521"/>
    <w:rsid w:val="0033131F"/>
    <w:rsid w:val="00331C41"/>
    <w:rsid w:val="003414F7"/>
    <w:rsid w:val="00347CBF"/>
    <w:rsid w:val="0037159B"/>
    <w:rsid w:val="0037482A"/>
    <w:rsid w:val="00384322"/>
    <w:rsid w:val="003D112E"/>
    <w:rsid w:val="003D25F6"/>
    <w:rsid w:val="003D2906"/>
    <w:rsid w:val="003D4681"/>
    <w:rsid w:val="00400921"/>
    <w:rsid w:val="00407AE3"/>
    <w:rsid w:val="00411088"/>
    <w:rsid w:val="004152AC"/>
    <w:rsid w:val="00416256"/>
    <w:rsid w:val="00422B98"/>
    <w:rsid w:val="0044339D"/>
    <w:rsid w:val="00451F58"/>
    <w:rsid w:val="00454A21"/>
    <w:rsid w:val="004763EE"/>
    <w:rsid w:val="004773C0"/>
    <w:rsid w:val="004779B9"/>
    <w:rsid w:val="00484A3E"/>
    <w:rsid w:val="00485008"/>
    <w:rsid w:val="00485B24"/>
    <w:rsid w:val="004A322C"/>
    <w:rsid w:val="004D280C"/>
    <w:rsid w:val="004E51B2"/>
    <w:rsid w:val="004E6325"/>
    <w:rsid w:val="004F23FE"/>
    <w:rsid w:val="00501E7A"/>
    <w:rsid w:val="00506B13"/>
    <w:rsid w:val="0051028D"/>
    <w:rsid w:val="0051327A"/>
    <w:rsid w:val="00515126"/>
    <w:rsid w:val="00521547"/>
    <w:rsid w:val="005663F3"/>
    <w:rsid w:val="00573B91"/>
    <w:rsid w:val="005751F2"/>
    <w:rsid w:val="00576C95"/>
    <w:rsid w:val="00585360"/>
    <w:rsid w:val="005B4FD9"/>
    <w:rsid w:val="005C2DC3"/>
    <w:rsid w:val="005E7B38"/>
    <w:rsid w:val="005F5BFB"/>
    <w:rsid w:val="0060141F"/>
    <w:rsid w:val="00606782"/>
    <w:rsid w:val="0061247D"/>
    <w:rsid w:val="00613657"/>
    <w:rsid w:val="00633F97"/>
    <w:rsid w:val="00635AC9"/>
    <w:rsid w:val="0064083D"/>
    <w:rsid w:val="00643E85"/>
    <w:rsid w:val="00657405"/>
    <w:rsid w:val="006828B5"/>
    <w:rsid w:val="0068553D"/>
    <w:rsid w:val="00685FA1"/>
    <w:rsid w:val="00690D14"/>
    <w:rsid w:val="0069181A"/>
    <w:rsid w:val="006B398A"/>
    <w:rsid w:val="006E1CD8"/>
    <w:rsid w:val="006E2735"/>
    <w:rsid w:val="006E4772"/>
    <w:rsid w:val="006E4C0D"/>
    <w:rsid w:val="006F3E59"/>
    <w:rsid w:val="007016D9"/>
    <w:rsid w:val="007071E8"/>
    <w:rsid w:val="00714703"/>
    <w:rsid w:val="00714AA0"/>
    <w:rsid w:val="00717EA5"/>
    <w:rsid w:val="007262AD"/>
    <w:rsid w:val="00727710"/>
    <w:rsid w:val="0073634E"/>
    <w:rsid w:val="007374B7"/>
    <w:rsid w:val="00760867"/>
    <w:rsid w:val="00760F27"/>
    <w:rsid w:val="007639D2"/>
    <w:rsid w:val="00763D03"/>
    <w:rsid w:val="00770548"/>
    <w:rsid w:val="0078597C"/>
    <w:rsid w:val="00791927"/>
    <w:rsid w:val="007A337B"/>
    <w:rsid w:val="007C646D"/>
    <w:rsid w:val="007C6B78"/>
    <w:rsid w:val="007D0186"/>
    <w:rsid w:val="007D60E5"/>
    <w:rsid w:val="007E2BE2"/>
    <w:rsid w:val="007E43E6"/>
    <w:rsid w:val="007F6979"/>
    <w:rsid w:val="008127B0"/>
    <w:rsid w:val="00822023"/>
    <w:rsid w:val="008236D6"/>
    <w:rsid w:val="00836072"/>
    <w:rsid w:val="0086059A"/>
    <w:rsid w:val="00874B34"/>
    <w:rsid w:val="00882D87"/>
    <w:rsid w:val="00885C01"/>
    <w:rsid w:val="008967E7"/>
    <w:rsid w:val="008A636D"/>
    <w:rsid w:val="008A7EAA"/>
    <w:rsid w:val="00904364"/>
    <w:rsid w:val="00916C5C"/>
    <w:rsid w:val="00923DE4"/>
    <w:rsid w:val="00941711"/>
    <w:rsid w:val="0094794E"/>
    <w:rsid w:val="00947CFB"/>
    <w:rsid w:val="00954B1F"/>
    <w:rsid w:val="00956118"/>
    <w:rsid w:val="00964327"/>
    <w:rsid w:val="00975706"/>
    <w:rsid w:val="00985B9E"/>
    <w:rsid w:val="009B193B"/>
    <w:rsid w:val="009B7F8A"/>
    <w:rsid w:val="009C32BD"/>
    <w:rsid w:val="009C51E3"/>
    <w:rsid w:val="009E2358"/>
    <w:rsid w:val="009F3D75"/>
    <w:rsid w:val="00A127E6"/>
    <w:rsid w:val="00A164FB"/>
    <w:rsid w:val="00A31B3E"/>
    <w:rsid w:val="00A31DAB"/>
    <w:rsid w:val="00A338A1"/>
    <w:rsid w:val="00A40E40"/>
    <w:rsid w:val="00A43043"/>
    <w:rsid w:val="00A44F82"/>
    <w:rsid w:val="00A46215"/>
    <w:rsid w:val="00A5077E"/>
    <w:rsid w:val="00A5375F"/>
    <w:rsid w:val="00A57E45"/>
    <w:rsid w:val="00A75AF6"/>
    <w:rsid w:val="00A80798"/>
    <w:rsid w:val="00A82160"/>
    <w:rsid w:val="00AA6783"/>
    <w:rsid w:val="00AB2038"/>
    <w:rsid w:val="00AB2250"/>
    <w:rsid w:val="00AE4610"/>
    <w:rsid w:val="00AE7C91"/>
    <w:rsid w:val="00AF0DA0"/>
    <w:rsid w:val="00AF4E5C"/>
    <w:rsid w:val="00B17BAF"/>
    <w:rsid w:val="00B221AB"/>
    <w:rsid w:val="00B2512B"/>
    <w:rsid w:val="00B43AD5"/>
    <w:rsid w:val="00B47873"/>
    <w:rsid w:val="00B56B98"/>
    <w:rsid w:val="00B61756"/>
    <w:rsid w:val="00B944D1"/>
    <w:rsid w:val="00BB1DA3"/>
    <w:rsid w:val="00BC0798"/>
    <w:rsid w:val="00BC4CF2"/>
    <w:rsid w:val="00BC4E9B"/>
    <w:rsid w:val="00BC602D"/>
    <w:rsid w:val="00BC6D14"/>
    <w:rsid w:val="00BC7353"/>
    <w:rsid w:val="00BD1F5A"/>
    <w:rsid w:val="00BF0025"/>
    <w:rsid w:val="00C00472"/>
    <w:rsid w:val="00C075DD"/>
    <w:rsid w:val="00C102A8"/>
    <w:rsid w:val="00C12255"/>
    <w:rsid w:val="00C21F13"/>
    <w:rsid w:val="00C326BB"/>
    <w:rsid w:val="00C500F8"/>
    <w:rsid w:val="00C62F7E"/>
    <w:rsid w:val="00C6668E"/>
    <w:rsid w:val="00C91D58"/>
    <w:rsid w:val="00C95D8E"/>
    <w:rsid w:val="00CB436F"/>
    <w:rsid w:val="00CD1F67"/>
    <w:rsid w:val="00CE2E3B"/>
    <w:rsid w:val="00CE3AAA"/>
    <w:rsid w:val="00CE6A47"/>
    <w:rsid w:val="00CF1D41"/>
    <w:rsid w:val="00CF6D96"/>
    <w:rsid w:val="00D13280"/>
    <w:rsid w:val="00D30798"/>
    <w:rsid w:val="00D32932"/>
    <w:rsid w:val="00D418B2"/>
    <w:rsid w:val="00D54069"/>
    <w:rsid w:val="00D5785A"/>
    <w:rsid w:val="00D6004B"/>
    <w:rsid w:val="00D722C2"/>
    <w:rsid w:val="00D75E02"/>
    <w:rsid w:val="00D77258"/>
    <w:rsid w:val="00D848DD"/>
    <w:rsid w:val="00D930F7"/>
    <w:rsid w:val="00DA2C72"/>
    <w:rsid w:val="00DB16F7"/>
    <w:rsid w:val="00DB277B"/>
    <w:rsid w:val="00DD1B0B"/>
    <w:rsid w:val="00DD487A"/>
    <w:rsid w:val="00DD59FA"/>
    <w:rsid w:val="00DE20CB"/>
    <w:rsid w:val="00DF3564"/>
    <w:rsid w:val="00DF4B2B"/>
    <w:rsid w:val="00DF6213"/>
    <w:rsid w:val="00E02A92"/>
    <w:rsid w:val="00E127F6"/>
    <w:rsid w:val="00E24030"/>
    <w:rsid w:val="00E341A6"/>
    <w:rsid w:val="00E531CF"/>
    <w:rsid w:val="00E53335"/>
    <w:rsid w:val="00E63A3D"/>
    <w:rsid w:val="00E82FCC"/>
    <w:rsid w:val="00E96868"/>
    <w:rsid w:val="00E97A6D"/>
    <w:rsid w:val="00EA7EAC"/>
    <w:rsid w:val="00EB50AF"/>
    <w:rsid w:val="00EC0E17"/>
    <w:rsid w:val="00EC74B1"/>
    <w:rsid w:val="00ED19C1"/>
    <w:rsid w:val="00F14943"/>
    <w:rsid w:val="00F1601A"/>
    <w:rsid w:val="00F21324"/>
    <w:rsid w:val="00F22A79"/>
    <w:rsid w:val="00F32911"/>
    <w:rsid w:val="00F37034"/>
    <w:rsid w:val="00F57551"/>
    <w:rsid w:val="00F66D08"/>
    <w:rsid w:val="00F70234"/>
    <w:rsid w:val="00F82A73"/>
    <w:rsid w:val="00F91EFB"/>
    <w:rsid w:val="00FA0BAB"/>
    <w:rsid w:val="00FA4BB2"/>
    <w:rsid w:val="00FD03DC"/>
    <w:rsid w:val="00FD5AF5"/>
    <w:rsid w:val="00FD7CAD"/>
    <w:rsid w:val="00FF29BE"/>
    <w:rsid w:val="00F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2C2"/>
    <w:pPr>
      <w:spacing w:before="120" w:after="120" w:line="240" w:lineRule="auto"/>
      <w:jc w:val="both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714AA0"/>
    <w:pPr>
      <w:keepNext/>
      <w:keepLines/>
      <w:pBdr>
        <w:bottom w:val="thickThinSmallGap" w:sz="24" w:space="1" w:color="D9D9D9" w:themeColor="background1" w:themeShade="D9"/>
      </w:pBdr>
      <w:spacing w:before="360"/>
      <w:outlineLvl w:val="0"/>
    </w:pPr>
    <w:rPr>
      <w:rFonts w:eastAsiaTheme="majorEastAsia" w:cstheme="majorBidi"/>
      <w:b/>
      <w:color w:val="000000" w:themeColor="text1"/>
      <w:sz w:val="36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22C2"/>
    <w:pPr>
      <w:keepNext/>
      <w:keepLines/>
      <w:spacing w:after="0"/>
      <w:outlineLvl w:val="1"/>
    </w:pPr>
    <w:rPr>
      <w:rFonts w:eastAsiaTheme="majorEastAsia" w:cstheme="majorBidi"/>
      <w:b/>
      <w:sz w:val="28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63A3D"/>
    <w:pPr>
      <w:shd w:val="clear" w:color="auto" w:fill="FFFFFF" w:themeFill="background1"/>
      <w:tabs>
        <w:tab w:val="left" w:pos="0"/>
        <w:tab w:val="right" w:leader="dot" w:pos="9639"/>
      </w:tabs>
      <w:spacing w:line="360" w:lineRule="auto"/>
    </w:pPr>
    <w:rPr>
      <w:rFonts w:ascii="Calibri" w:eastAsia="Times New Roman" w:hAnsi="Calibri" w:cs="Calibri"/>
      <w:b/>
      <w:bCs/>
      <w:noProof/>
      <w:color w:val="000000"/>
      <w:sz w:val="28"/>
      <w:szCs w:val="28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4AA0"/>
    <w:rPr>
      <w:rFonts w:eastAsiaTheme="majorEastAsia" w:cstheme="majorBidi"/>
      <w:b/>
      <w:color w:val="000000" w:themeColor="text1"/>
      <w:sz w:val="36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D722C2"/>
    <w:rPr>
      <w:rFonts w:eastAsiaTheme="majorEastAsia" w:cstheme="majorBidi"/>
      <w:b/>
      <w:sz w:val="28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DF6213"/>
    <w:pPr>
      <w:tabs>
        <w:tab w:val="right" w:leader="dot" w:pos="10206"/>
      </w:tabs>
      <w:spacing w:after="100"/>
      <w:ind w:left="220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ara.cipriano@tjrj.jus.b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pjus@tjrj.jus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inara.cipriano@tjrj.jus.br" TargetMode="External"/><Relationship Id="rId10" Type="http://schemas.openxmlformats.org/officeDocument/2006/relationships/hyperlink" Target="mailto:napjus@tjrj.jus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jrj.jus.br/nucleo-de-atencao-e-promocao-a-justica-social-napjus" TargetMode="External"/><Relationship Id="rId14" Type="http://schemas.openxmlformats.org/officeDocument/2006/relationships/hyperlink" Target="mailto:napjus@tjrj.ju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59FA1-D6E5-47F9-BB22-A960CD81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10</Pages>
  <Words>1885</Words>
  <Characters>10185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39</cp:revision>
  <cp:lastPrinted>2023-05-30T21:57:00Z</cp:lastPrinted>
  <dcterms:created xsi:type="dcterms:W3CDTF">2024-07-29T20:50:00Z</dcterms:created>
  <dcterms:modified xsi:type="dcterms:W3CDTF">2026-08-05T18:37:00Z</dcterms:modified>
</cp:coreProperties>
</file>