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CBF30" w14:textId="0BFCD29E" w:rsidR="00FC7469" w:rsidRPr="00774A19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>I – DESCRIÇÃO DA NECESSIDADE DA CONTRATAÇÃO</w:t>
      </w:r>
    </w:p>
    <w:p w14:paraId="7E50A871" w14:textId="1B0D7844" w:rsidR="00BD0C60" w:rsidRDefault="00BD0C60" w:rsidP="002075ED">
      <w:pPr>
        <w:tabs>
          <w:tab w:val="left" w:pos="9639"/>
        </w:tabs>
        <w:spacing w:before="120" w:after="120"/>
        <w:ind w:left="426" w:right="827"/>
        <w:jc w:val="both"/>
        <w:rPr>
          <w:rStyle w:val="eop"/>
          <w:rFonts w:ascii="Fonte Ecológica Spranq" w:hAnsi="Fonte Ecológica Spranq"/>
          <w:color w:val="000000"/>
          <w:shd w:val="clear" w:color="auto" w:fill="FFFFFF"/>
        </w:rPr>
      </w:pPr>
      <w:r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>Aquisição de fitas magnéticas, padrão LTO, para leitura e gravação (R/W) e cartuchos de limpeza. </w:t>
      </w:r>
    </w:p>
    <w:p w14:paraId="1241E18A" w14:textId="77777777" w:rsidR="00BD0C60" w:rsidRDefault="00BD0C60" w:rsidP="00BD0C60">
      <w:pPr>
        <w:tabs>
          <w:tab w:val="left" w:pos="9639"/>
        </w:tabs>
        <w:spacing w:before="120" w:after="120"/>
        <w:ind w:left="426" w:right="827"/>
        <w:jc w:val="both"/>
        <w:rPr>
          <w:rStyle w:val="normaltextrun"/>
          <w:rFonts w:ascii="Fonte Ecológica Spranq" w:hAnsi="Fonte Ecológica Spranq"/>
          <w:color w:val="000000"/>
          <w:shd w:val="clear" w:color="auto" w:fill="FFFFFF"/>
        </w:rPr>
      </w:pPr>
      <w:r w:rsidRPr="008C3DB5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 xml:space="preserve">Em 2022, o </w:t>
      </w:r>
      <w:r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>T</w:t>
      </w:r>
      <w:r w:rsidRPr="008C3DB5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 xml:space="preserve">JERJ efetuou a aquisição de novo equipamento de backup automatizado (tape </w:t>
      </w:r>
      <w:proofErr w:type="spellStart"/>
      <w:r w:rsidRPr="008C3DB5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>library</w:t>
      </w:r>
      <w:proofErr w:type="spellEnd"/>
      <w:r w:rsidRPr="008C3DB5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>), que possibilit</w:t>
      </w:r>
      <w:r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>ou</w:t>
      </w:r>
      <w:r w:rsidRPr="008C3DB5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 xml:space="preserve"> a ampliação da capacidade de armazenamento de backup de dados e a melhoria do serviço de backup off-site (cópias de backup) da atual infraestrutura. A marca/modelo do equipamento da proposta vencedora foi IBM TS4300.</w:t>
      </w:r>
      <w:r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 xml:space="preserve"> Passando a utilizar fitas magnéticas LTO-8 com capacidade de 12 TB em substituição as antigas fitas LTO-6 de capacidade de 2.5TB.</w:t>
      </w:r>
    </w:p>
    <w:p w14:paraId="04761339" w14:textId="77777777" w:rsidR="00BD0C60" w:rsidRPr="008C3DB5" w:rsidRDefault="00BD0C60" w:rsidP="00BD0C60">
      <w:pPr>
        <w:tabs>
          <w:tab w:val="left" w:pos="9639"/>
        </w:tabs>
        <w:spacing w:before="120" w:after="120"/>
        <w:ind w:left="426" w:right="827"/>
        <w:jc w:val="both"/>
        <w:rPr>
          <w:rStyle w:val="normaltextrun"/>
          <w:rFonts w:ascii="Fonte Ecológica Spranq" w:hAnsi="Fonte Ecológica Spranq"/>
          <w:color w:val="000000"/>
          <w:shd w:val="clear" w:color="auto" w:fill="FFFFFF"/>
        </w:rPr>
      </w:pPr>
      <w:r w:rsidRPr="00597C62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 xml:space="preserve">Atualmente todas as cópias de segurança (backup) dos dados armazenados em equipamentos do tipo servidores e </w:t>
      </w:r>
      <w:proofErr w:type="spellStart"/>
      <w:r w:rsidRPr="00597C62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>storages</w:t>
      </w:r>
      <w:proofErr w:type="spellEnd"/>
      <w:r w:rsidRPr="00597C62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>,</w:t>
      </w:r>
      <w:r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 xml:space="preserve"> </w:t>
      </w:r>
      <w:r w:rsidRPr="00597C62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>gerenciados</w:t>
      </w:r>
      <w:r w:rsidRPr="00BD0C60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 xml:space="preserve"> </w:t>
      </w:r>
      <w:r w:rsidRPr="00597C62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 xml:space="preserve">pela </w:t>
      </w:r>
      <w:r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>S</w:t>
      </w:r>
      <w:r w:rsidRPr="00597C62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 xml:space="preserve">GTEC, são feitas em </w:t>
      </w:r>
      <w:r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>180</w:t>
      </w:r>
      <w:r w:rsidRPr="00597C62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 xml:space="preserve"> fitas padrão ULTRI</w:t>
      </w:r>
      <w:r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>UM</w:t>
      </w:r>
      <w:r w:rsidRPr="00597C62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 xml:space="preserve"> LTO-</w:t>
      </w:r>
      <w:r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>8 e 25 fitas de limpeza padrão LTO</w:t>
      </w:r>
      <w:r w:rsidRPr="00597C62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>.</w:t>
      </w:r>
    </w:p>
    <w:p w14:paraId="40CC2C00" w14:textId="77777777" w:rsidR="00BD0C60" w:rsidRDefault="00BD0C60" w:rsidP="00BD0C60">
      <w:pPr>
        <w:tabs>
          <w:tab w:val="left" w:pos="9639"/>
        </w:tabs>
        <w:spacing w:before="120" w:after="120"/>
        <w:ind w:left="426" w:right="827"/>
        <w:jc w:val="both"/>
        <w:rPr>
          <w:rStyle w:val="normaltextrun"/>
          <w:rFonts w:ascii="Fonte Ecológica Spranq" w:hAnsi="Fonte Ecológica Spranq"/>
          <w:color w:val="000000"/>
          <w:shd w:val="clear" w:color="auto" w:fill="FFFFFF"/>
        </w:rPr>
      </w:pPr>
      <w:r w:rsidRPr="008C3DB5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 xml:space="preserve">Devido </w:t>
      </w:r>
      <w:proofErr w:type="spellStart"/>
      <w:r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>a</w:t>
      </w:r>
      <w:proofErr w:type="spellEnd"/>
      <w:r w:rsidRPr="008C3DB5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 xml:space="preserve"> grande quantidade de dados e atual política de backup, há a necessidade de aumentar a capacidade de fazer backup em fita para guarda externa e diminuir o período das janelas de backup. Para tanto torna-se necessário, adquirir mais fitas magnéticas compatíveis com os drives </w:t>
      </w:r>
      <w:r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>a</w:t>
      </w:r>
      <w:r w:rsidRPr="008C3DB5"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>dquiridos</w:t>
      </w:r>
      <w:r>
        <w:rPr>
          <w:rStyle w:val="normaltextrun"/>
          <w:rFonts w:ascii="Fonte Ecológica Spranq" w:hAnsi="Fonte Ecológica Spranq"/>
          <w:color w:val="000000"/>
          <w:shd w:val="clear" w:color="auto" w:fill="FFFFFF"/>
        </w:rPr>
        <w:t>.</w:t>
      </w:r>
    </w:p>
    <w:p w14:paraId="3A289506" w14:textId="6D0F28CE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  <w:r w:rsidRPr="004765BD">
        <w:rPr>
          <w:rFonts w:cstheme="minorHAnsi"/>
          <w:color w:val="0070C0"/>
          <w:sz w:val="20"/>
          <w:szCs w:val="20"/>
        </w:rPr>
        <w:t xml:space="preserve"> </w:t>
      </w:r>
    </w:p>
    <w:p w14:paraId="42CC611C" w14:textId="345D0F2A" w:rsidR="00FC7469" w:rsidRPr="00774A19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6CACB270">
        <w:rPr>
          <w:rFonts w:eastAsia="Times New Roman"/>
          <w:b/>
          <w:bCs/>
          <w:sz w:val="24"/>
          <w:szCs w:val="24"/>
          <w:lang w:eastAsia="pt-BR"/>
        </w:rPr>
        <w:t>II – PREVISÃO NO PLANO ANUAL DE CONTRATAÇÕES (PAC)</w:t>
      </w:r>
    </w:p>
    <w:p w14:paraId="1007AA60" w14:textId="4FF26074" w:rsidR="00B134DB" w:rsidRDefault="00B134DB" w:rsidP="121155E7">
      <w:pPr>
        <w:tabs>
          <w:tab w:val="left" w:pos="9639"/>
        </w:tabs>
        <w:spacing w:before="120" w:after="120" w:line="259" w:lineRule="auto"/>
        <w:ind w:left="426" w:right="827"/>
        <w:jc w:val="both"/>
        <w:rPr>
          <w:sz w:val="24"/>
          <w:szCs w:val="24"/>
        </w:rPr>
      </w:pPr>
      <w:r w:rsidRPr="6CACB270">
        <w:rPr>
          <w:sz w:val="24"/>
          <w:szCs w:val="24"/>
        </w:rPr>
        <w:t>A contratação está inserida no item 314/2023, elaborado no PGC, estando apto à inserção no PAC2024.</w:t>
      </w:r>
    </w:p>
    <w:p w14:paraId="1B4027A9" w14:textId="77777777" w:rsidR="00FC7469" w:rsidRPr="00FC7469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 xml:space="preserve">III – REQUISITOS DA CONTRATAÇÃO  </w:t>
      </w:r>
    </w:p>
    <w:p w14:paraId="46CD7731" w14:textId="39696073" w:rsidR="00BD0C60" w:rsidRPr="00BD0C60" w:rsidRDefault="00BD0C60" w:rsidP="00BD0C60">
      <w:pPr>
        <w:pStyle w:val="TableParagraph"/>
        <w:numPr>
          <w:ilvl w:val="0"/>
          <w:numId w:val="10"/>
        </w:numPr>
        <w:ind w:left="372" w:firstLine="54"/>
        <w:jc w:val="both"/>
        <w:rPr>
          <w:rFonts w:ascii="Fonte Ecológica Spranq" w:hAnsi="Fonte Ecológica Spranq"/>
          <w:color w:val="000000"/>
          <w:shd w:val="clear" w:color="auto" w:fill="FFFFFF"/>
        </w:rPr>
      </w:pPr>
      <w:r w:rsidRPr="00BD0C60">
        <w:rPr>
          <w:rFonts w:ascii="Fonte Ecológica Spranq" w:hAnsi="Fonte Ecológica Spranq"/>
          <w:color w:val="000000"/>
          <w:shd w:val="clear" w:color="auto" w:fill="FFFFFF"/>
        </w:rPr>
        <w:t xml:space="preserve">Cartuchos de leitura/escrita </w:t>
      </w:r>
      <w:r w:rsidRPr="00BD0C60">
        <w:rPr>
          <w:rFonts w:ascii="Fonte Ecológica Spranq" w:hAnsi="Fonte Ecológica Spranq"/>
          <w:b/>
          <w:color w:val="000000"/>
          <w:shd w:val="clear" w:color="auto" w:fill="FFFFFF"/>
        </w:rPr>
        <w:t>LTO-8 - padrão LTO (Linear Tape Open) Ultrium Geração 8</w:t>
      </w:r>
      <w:r w:rsidRPr="00BD0C60">
        <w:rPr>
          <w:rFonts w:ascii="Fonte Ecológica Spranq" w:hAnsi="Fonte Ecológica Spranq"/>
          <w:color w:val="000000"/>
          <w:shd w:val="clear" w:color="auto" w:fill="FFFFFF"/>
        </w:rPr>
        <w:t>;</w:t>
      </w:r>
    </w:p>
    <w:p w14:paraId="53627C26" w14:textId="77777777" w:rsidR="00BD0C60" w:rsidRPr="00BD0C60" w:rsidRDefault="00BD0C60" w:rsidP="00BD0C60">
      <w:pPr>
        <w:widowControl w:val="0"/>
        <w:autoSpaceDE w:val="0"/>
        <w:autoSpaceDN w:val="0"/>
        <w:ind w:left="372"/>
        <w:jc w:val="both"/>
        <w:rPr>
          <w:rFonts w:ascii="Fonte Ecológica Spranq" w:eastAsia="Arial MT" w:hAnsi="Fonte Ecológica Spranq" w:cs="Arial MT"/>
          <w:color w:val="000000"/>
          <w:shd w:val="clear" w:color="auto" w:fill="FFFFFF"/>
          <w:lang w:val="pt-PT"/>
        </w:rPr>
      </w:pPr>
    </w:p>
    <w:p w14:paraId="0441A67C" w14:textId="77777777" w:rsidR="00BD0C60" w:rsidRPr="00BD0C60" w:rsidRDefault="00BD0C60" w:rsidP="00BD0C60">
      <w:pPr>
        <w:widowControl w:val="0"/>
        <w:numPr>
          <w:ilvl w:val="0"/>
          <w:numId w:val="11"/>
        </w:numPr>
        <w:autoSpaceDE w:val="0"/>
        <w:autoSpaceDN w:val="0"/>
        <w:ind w:left="851" w:hanging="349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Devem ser do padrão LTO (Linear Tape Open) </w:t>
      </w:r>
      <w:proofErr w:type="spellStart"/>
      <w:r w:rsidRPr="00BD0C60">
        <w:rPr>
          <w:rFonts w:ascii="Fonte Ecológica Spranq" w:eastAsia="Times New Roman" w:hAnsi="Fonte Ecológica Spranq" w:cs="Times New Roman"/>
          <w:lang w:eastAsia="pt-BR"/>
        </w:rPr>
        <w:t>Ultrium</w:t>
      </w:r>
      <w:proofErr w:type="spellEnd"/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 Geração 8;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659C8D01" w14:textId="77777777" w:rsidR="00BD0C60" w:rsidRPr="00BD0C60" w:rsidRDefault="00BD0C60" w:rsidP="00BD0C60">
      <w:pPr>
        <w:widowControl w:val="0"/>
        <w:numPr>
          <w:ilvl w:val="0"/>
          <w:numId w:val="11"/>
        </w:numPr>
        <w:autoSpaceDE w:val="0"/>
        <w:autoSpaceDN w:val="0"/>
        <w:ind w:left="851" w:hanging="349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Todos os cartuchos devem ser novos, originais e não recondicionados;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41DA54C7" w14:textId="77777777" w:rsidR="00BD0C60" w:rsidRPr="00BD0C60" w:rsidRDefault="00BD0C60" w:rsidP="00BD0C60">
      <w:pPr>
        <w:widowControl w:val="0"/>
        <w:numPr>
          <w:ilvl w:val="0"/>
          <w:numId w:val="11"/>
        </w:numPr>
        <w:autoSpaceDE w:val="0"/>
        <w:autoSpaceDN w:val="0"/>
        <w:ind w:left="851" w:hanging="349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Permitir leitura e gravação de dados (R/W);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6FF321F8" w14:textId="77777777" w:rsidR="00BD0C60" w:rsidRPr="00BD0C60" w:rsidRDefault="00BD0C60" w:rsidP="00BD0C60">
      <w:pPr>
        <w:widowControl w:val="0"/>
        <w:numPr>
          <w:ilvl w:val="0"/>
          <w:numId w:val="11"/>
        </w:numPr>
        <w:autoSpaceDE w:val="0"/>
        <w:autoSpaceDN w:val="0"/>
        <w:ind w:left="851" w:hanging="349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Capacidade de gravação de 12 TB de dados, sem compressão de dados;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5D6B1277" w14:textId="77777777" w:rsidR="00BD0C60" w:rsidRPr="00BD0C60" w:rsidRDefault="00BD0C60" w:rsidP="00BD0C60">
      <w:pPr>
        <w:widowControl w:val="0"/>
        <w:numPr>
          <w:ilvl w:val="0"/>
          <w:numId w:val="11"/>
        </w:numPr>
        <w:autoSpaceDE w:val="0"/>
        <w:autoSpaceDN w:val="0"/>
        <w:ind w:left="851" w:hanging="349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Possibilitar velocidade de operação e transferência de dados de até 300 Mbps;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6FB0444E" w14:textId="77777777" w:rsidR="00BD0C60" w:rsidRPr="00BD0C60" w:rsidRDefault="00BD0C60" w:rsidP="00BD0C60">
      <w:pPr>
        <w:widowControl w:val="0"/>
        <w:numPr>
          <w:ilvl w:val="0"/>
          <w:numId w:val="11"/>
        </w:numPr>
        <w:autoSpaceDE w:val="0"/>
        <w:autoSpaceDN w:val="0"/>
        <w:ind w:left="851" w:hanging="349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Devem estar identificadas conforme padrão de código de barras LTO;</w:t>
      </w:r>
    </w:p>
    <w:p w14:paraId="583965D0" w14:textId="77777777" w:rsidR="00BD0C60" w:rsidRPr="00BD0C60" w:rsidRDefault="00BD0C60" w:rsidP="004B05F8">
      <w:pPr>
        <w:ind w:firstLine="709"/>
        <w:jc w:val="both"/>
        <w:textAlignment w:val="baseline"/>
        <w:rPr>
          <w:rFonts w:ascii="Fonte Ecológica Spranq" w:eastAsia="Times New Roman" w:hAnsi="Fonte Ecológica Spranq" w:cs="Times New Roman"/>
          <w:b/>
          <w:lang w:eastAsia="pt-BR"/>
        </w:rPr>
      </w:pPr>
      <w:r w:rsidRPr="00BD0C60">
        <w:rPr>
          <w:rFonts w:ascii="Fonte Ecológica Spranq" w:eastAsia="Times New Roman" w:hAnsi="Fonte Ecológica Spranq" w:cs="Times New Roman"/>
          <w:b/>
          <w:lang w:eastAsia="pt-BR"/>
        </w:rPr>
        <w:t>Quanto as Etiquetas:</w:t>
      </w:r>
      <w:r w:rsidRPr="00BD0C60">
        <w:rPr>
          <w:rFonts w:ascii="Fonte Ecológica Spranq" w:eastAsia="Arial MT" w:hAnsi="Fonte Ecológica Spranq" w:cs="Times New Roman"/>
          <w:b/>
          <w:lang w:eastAsia="pt-BR"/>
        </w:rPr>
        <w:t> </w:t>
      </w:r>
    </w:p>
    <w:p w14:paraId="2D03B19C" w14:textId="77777777" w:rsidR="00BD0C60" w:rsidRPr="00BD0C60" w:rsidRDefault="00BD0C60" w:rsidP="004B05F8">
      <w:pPr>
        <w:widowControl w:val="0"/>
        <w:numPr>
          <w:ilvl w:val="0"/>
          <w:numId w:val="12"/>
        </w:numPr>
        <w:autoSpaceDE w:val="0"/>
        <w:autoSpaceDN w:val="0"/>
        <w:ind w:left="851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Cada cartucho de fita deve vir devidamente rotulado com etiqueta (autoadesiva) de código de barras, em material adequado para a leitura pelos drives, no padrão existente no TJERJ, para a identificação de cartuchos.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01C1675F" w14:textId="77777777" w:rsidR="00BD0C60" w:rsidRPr="00BD0C60" w:rsidRDefault="00BD0C60" w:rsidP="004B05F8">
      <w:pPr>
        <w:widowControl w:val="0"/>
        <w:numPr>
          <w:ilvl w:val="0"/>
          <w:numId w:val="12"/>
        </w:numPr>
        <w:autoSpaceDE w:val="0"/>
        <w:autoSpaceDN w:val="0"/>
        <w:ind w:left="851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O padrão adotado pelo TJERJ é: TJxxxL8, onde </w:t>
      </w:r>
      <w:proofErr w:type="spellStart"/>
      <w:r w:rsidRPr="00BD0C60">
        <w:rPr>
          <w:rFonts w:ascii="Fonte Ecológica Spranq" w:eastAsia="Times New Roman" w:hAnsi="Fonte Ecológica Spranq" w:cs="Times New Roman"/>
          <w:lang w:eastAsia="pt-BR"/>
        </w:rPr>
        <w:t>xxx</w:t>
      </w:r>
      <w:proofErr w:type="spellEnd"/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 é um número sequencial de 3 dígitos, que será, no caso, de 181 a 241, gerando assim os identificadores TJ181L8 a TJ241L8.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73A755BD" w14:textId="77777777" w:rsidR="00BD0C60" w:rsidRPr="00BD0C60" w:rsidRDefault="00BD0C60" w:rsidP="004B05F8">
      <w:pPr>
        <w:widowControl w:val="0"/>
        <w:numPr>
          <w:ilvl w:val="0"/>
          <w:numId w:val="12"/>
        </w:numPr>
        <w:autoSpaceDE w:val="0"/>
        <w:autoSpaceDN w:val="0"/>
        <w:ind w:left="851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Deverão ser impressas com a tecnologia de transferência térmica ou impressão laser;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759136A2" w14:textId="77777777" w:rsidR="00BD0C60" w:rsidRPr="00BD0C60" w:rsidRDefault="00BD0C60" w:rsidP="004B05F8">
      <w:pPr>
        <w:widowControl w:val="0"/>
        <w:numPr>
          <w:ilvl w:val="0"/>
          <w:numId w:val="12"/>
        </w:numPr>
        <w:autoSpaceDE w:val="0"/>
        <w:autoSpaceDN w:val="0"/>
        <w:ind w:left="851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Devem ser resistentes à água e abrasão;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5EE9E940" w14:textId="77777777" w:rsidR="00BD0C60" w:rsidRPr="00BD0C60" w:rsidRDefault="00BD0C60" w:rsidP="004B05F8">
      <w:pPr>
        <w:widowControl w:val="0"/>
        <w:numPr>
          <w:ilvl w:val="0"/>
          <w:numId w:val="12"/>
        </w:numPr>
        <w:autoSpaceDE w:val="0"/>
        <w:autoSpaceDN w:val="0"/>
        <w:ind w:left="851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Devem ter dimensões adequadas, devendo caber no rebaixo da lateral do cartucho, sem ondulação nas laterais ou extremidades;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4EA61497" w14:textId="77777777" w:rsidR="00BD0C60" w:rsidRPr="00BD0C60" w:rsidRDefault="00BD0C60" w:rsidP="004B05F8">
      <w:pPr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Devem apresentar características reflexivas e de contraste entre o preto e o branco adequadas para leitura óptica de tape </w:t>
      </w:r>
      <w:proofErr w:type="spellStart"/>
      <w:r w:rsidRPr="00BD0C60">
        <w:rPr>
          <w:rFonts w:ascii="Fonte Ecológica Spranq" w:eastAsia="Times New Roman" w:hAnsi="Fonte Ecológica Spranq" w:cs="Times New Roman"/>
          <w:lang w:eastAsia="pt-BR"/>
        </w:rPr>
        <w:t>libraries</w:t>
      </w:r>
      <w:proofErr w:type="spellEnd"/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 de backup;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5470C49D" w14:textId="77777777" w:rsidR="00BD0C60" w:rsidRPr="00BD0C60" w:rsidRDefault="00BD0C60" w:rsidP="004B05F8">
      <w:pPr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A impressão das etiquetas deve ser colorida, respeitando-se os quesitos quanto à identificação;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05339A20" w14:textId="77777777" w:rsidR="00BD0C60" w:rsidRPr="00BD0C60" w:rsidRDefault="00BD0C60" w:rsidP="004B05F8">
      <w:pPr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lastRenderedPageBreak/>
        <w:t xml:space="preserve">Devem ser impressas em papel adequado e seguir o padrão </w:t>
      </w:r>
      <w:proofErr w:type="spellStart"/>
      <w:r w:rsidRPr="00BD0C60">
        <w:rPr>
          <w:rFonts w:ascii="Fonte Ecológica Spranq" w:eastAsia="Times New Roman" w:hAnsi="Fonte Ecológica Spranq" w:cs="Times New Roman"/>
          <w:lang w:eastAsia="pt-BR"/>
        </w:rPr>
        <w:t>Netc</w:t>
      </w:r>
      <w:proofErr w:type="spellEnd"/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, L.L.C. #749303-12301 (#749303-12334, </w:t>
      </w:r>
      <w:proofErr w:type="spellStart"/>
      <w:r w:rsidRPr="00BD0C60">
        <w:rPr>
          <w:rFonts w:ascii="Fonte Ecológica Spranq" w:eastAsia="Times New Roman" w:hAnsi="Fonte Ecológica Spranq" w:cs="Times New Roman"/>
          <w:lang w:eastAsia="pt-BR"/>
        </w:rPr>
        <w:t>Letter</w:t>
      </w:r>
      <w:proofErr w:type="spellEnd"/>
      <w:r w:rsidRPr="00BD0C60">
        <w:rPr>
          <w:rFonts w:ascii="Fonte Ecológica Spranq" w:eastAsia="Times New Roman" w:hAnsi="Fonte Ecológica Spranq" w:cs="Times New Roman"/>
          <w:lang w:eastAsia="pt-BR"/>
        </w:rPr>
        <w:t>);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27AC5DFF" w14:textId="77777777" w:rsidR="00BD0C60" w:rsidRPr="00BD0C60" w:rsidRDefault="00BD0C60" w:rsidP="004B05F8">
      <w:pPr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Devem utilizar a simbologia de código de barras USS-39. A descrição e definição desta simbologia é disponibilizada pelo </w:t>
      </w:r>
      <w:proofErr w:type="spellStart"/>
      <w:r w:rsidRPr="00BD0C60">
        <w:rPr>
          <w:rFonts w:ascii="Fonte Ecológica Spranq" w:eastAsia="Times New Roman" w:hAnsi="Fonte Ecológica Spranq" w:cs="Times New Roman"/>
          <w:lang w:eastAsia="pt-BR"/>
        </w:rPr>
        <w:t>Automatic</w:t>
      </w:r>
      <w:proofErr w:type="spellEnd"/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 </w:t>
      </w:r>
      <w:proofErr w:type="spellStart"/>
      <w:r w:rsidRPr="00BD0C60">
        <w:rPr>
          <w:rFonts w:ascii="Fonte Ecológica Spranq" w:eastAsia="Times New Roman" w:hAnsi="Fonte Ecológica Spranq" w:cs="Times New Roman"/>
          <w:lang w:eastAsia="pt-BR"/>
        </w:rPr>
        <w:t>Identification</w:t>
      </w:r>
      <w:proofErr w:type="spellEnd"/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 </w:t>
      </w:r>
      <w:proofErr w:type="spellStart"/>
      <w:r w:rsidRPr="00BD0C60">
        <w:rPr>
          <w:rFonts w:ascii="Fonte Ecológica Spranq" w:eastAsia="Times New Roman" w:hAnsi="Fonte Ecológica Spranq" w:cs="Times New Roman"/>
          <w:lang w:eastAsia="pt-BR"/>
        </w:rPr>
        <w:t>Manufacturers</w:t>
      </w:r>
      <w:proofErr w:type="spellEnd"/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 (AIM) – especificação de código de barras </w:t>
      </w:r>
      <w:proofErr w:type="spellStart"/>
      <w:r w:rsidRPr="00BD0C60">
        <w:rPr>
          <w:rFonts w:ascii="Fonte Ecológica Spranq" w:eastAsia="Times New Roman" w:hAnsi="Fonte Ecológica Spranq" w:cs="Times New Roman"/>
          <w:lang w:eastAsia="pt-BR"/>
        </w:rPr>
        <w:t>Uniform</w:t>
      </w:r>
      <w:proofErr w:type="spellEnd"/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 </w:t>
      </w:r>
      <w:proofErr w:type="spellStart"/>
      <w:r w:rsidRPr="00BD0C60">
        <w:rPr>
          <w:rFonts w:ascii="Fonte Ecológica Spranq" w:eastAsia="Times New Roman" w:hAnsi="Fonte Ecológica Spranq" w:cs="Times New Roman"/>
          <w:lang w:eastAsia="pt-BR"/>
        </w:rPr>
        <w:t>Symbol</w:t>
      </w:r>
      <w:proofErr w:type="spellEnd"/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 </w:t>
      </w:r>
      <w:proofErr w:type="spellStart"/>
      <w:r w:rsidRPr="00BD0C60">
        <w:rPr>
          <w:rFonts w:ascii="Fonte Ecológica Spranq" w:eastAsia="Times New Roman" w:hAnsi="Fonte Ecológica Spranq" w:cs="Times New Roman"/>
          <w:lang w:eastAsia="pt-BR"/>
        </w:rPr>
        <w:t>Specification</w:t>
      </w:r>
      <w:proofErr w:type="spellEnd"/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 (USS-39) e ANSI –MH10.8M-1993;</w:t>
      </w:r>
    </w:p>
    <w:p w14:paraId="1A9EC519" w14:textId="77777777" w:rsidR="00BD0C60" w:rsidRPr="00BD0C60" w:rsidRDefault="00BD0C60" w:rsidP="00BD0C60">
      <w:pPr>
        <w:widowControl w:val="0"/>
        <w:autoSpaceDE w:val="0"/>
        <w:autoSpaceDN w:val="0"/>
        <w:ind w:left="720"/>
        <w:jc w:val="both"/>
        <w:rPr>
          <w:rFonts w:ascii="Fonte Ecológica Spranq" w:eastAsia="Arial MT" w:hAnsi="Fonte Ecológica Spranq" w:cs="Arial MT"/>
          <w:color w:val="000000"/>
          <w:shd w:val="clear" w:color="auto" w:fill="FFFFFF"/>
          <w:lang w:val="pt-PT"/>
        </w:rPr>
      </w:pPr>
    </w:p>
    <w:p w14:paraId="57FC122B" w14:textId="77777777" w:rsidR="00BD0C60" w:rsidRPr="00BD0C60" w:rsidRDefault="00BD0C60" w:rsidP="004B05F8">
      <w:pPr>
        <w:widowControl w:val="0"/>
        <w:numPr>
          <w:ilvl w:val="0"/>
          <w:numId w:val="10"/>
        </w:numPr>
        <w:autoSpaceDE w:val="0"/>
        <w:autoSpaceDN w:val="0"/>
        <w:ind w:left="372" w:hanging="88"/>
        <w:jc w:val="both"/>
        <w:rPr>
          <w:rFonts w:ascii="Fonte Ecológica Spranq" w:eastAsia="Arial MT" w:hAnsi="Fonte Ecológica Spranq" w:cs="Arial MT"/>
          <w:color w:val="000000"/>
          <w:shd w:val="clear" w:color="auto" w:fill="FFFFFF"/>
          <w:lang w:val="pt-PT"/>
        </w:rPr>
      </w:pPr>
      <w:r w:rsidRPr="00BD0C60">
        <w:rPr>
          <w:rFonts w:ascii="Fonte Ecológica Spranq" w:eastAsia="Arial MT" w:hAnsi="Fonte Ecológica Spranq" w:cs="Arial MT"/>
          <w:b/>
          <w:color w:val="000000"/>
          <w:shd w:val="clear" w:color="auto" w:fill="FFFFFF"/>
          <w:lang w:val="pt-PT"/>
        </w:rPr>
        <w:t>Cartuchos de limpeza, padrão LTO</w:t>
      </w:r>
      <w:r w:rsidRPr="00BD0C60">
        <w:rPr>
          <w:rFonts w:ascii="Fonte Ecológica Spranq" w:eastAsia="Arial MT" w:hAnsi="Fonte Ecológica Spranq" w:cs="Arial MT"/>
          <w:color w:val="000000"/>
          <w:shd w:val="clear" w:color="auto" w:fill="FFFFFF"/>
          <w:lang w:val="pt-PT"/>
        </w:rPr>
        <w:t xml:space="preserve">, compatível, obrigatoriamente, com a </w:t>
      </w:r>
      <w:r w:rsidRPr="00BD0C60">
        <w:rPr>
          <w:rFonts w:ascii="Fonte Ecológica Spranq" w:eastAsia="Arial MT" w:hAnsi="Fonte Ecológica Spranq" w:cs="Arial MT"/>
          <w:b/>
          <w:color w:val="000000"/>
          <w:shd w:val="clear" w:color="auto" w:fill="FFFFFF"/>
          <w:lang w:val="pt-PT"/>
        </w:rPr>
        <w:t>limpeza de drives de gravação Ultrium LTO-8</w:t>
      </w:r>
      <w:r w:rsidRPr="00BD0C60">
        <w:rPr>
          <w:rFonts w:ascii="Fonte Ecológica Spranq" w:eastAsia="Arial MT" w:hAnsi="Fonte Ecológica Spranq" w:cs="Arial MT"/>
          <w:color w:val="000000"/>
          <w:shd w:val="clear" w:color="auto" w:fill="FFFFFF"/>
          <w:lang w:val="pt-PT"/>
        </w:rPr>
        <w:t>;</w:t>
      </w:r>
    </w:p>
    <w:p w14:paraId="7C51DD66" w14:textId="77777777" w:rsidR="00BD0C60" w:rsidRPr="00BD0C60" w:rsidRDefault="00BD0C60" w:rsidP="004B05F8">
      <w:pPr>
        <w:widowControl w:val="0"/>
        <w:numPr>
          <w:ilvl w:val="0"/>
          <w:numId w:val="14"/>
        </w:numPr>
        <w:autoSpaceDE w:val="0"/>
        <w:autoSpaceDN w:val="0"/>
        <w:ind w:left="851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Os cartuchos devem ser novos, originais e não recondicionados;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6BA793D4" w14:textId="77777777" w:rsidR="00BD0C60" w:rsidRPr="00BD0C60" w:rsidRDefault="00BD0C60" w:rsidP="004B05F8">
      <w:pPr>
        <w:widowControl w:val="0"/>
        <w:numPr>
          <w:ilvl w:val="0"/>
          <w:numId w:val="14"/>
        </w:numPr>
        <w:autoSpaceDE w:val="0"/>
        <w:autoSpaceDN w:val="0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Devem ser do tipo universal e compatível, obrigatoriamente, com a limpeza de drives de gravação </w:t>
      </w:r>
      <w:proofErr w:type="spellStart"/>
      <w:r w:rsidRPr="00BD0C60">
        <w:rPr>
          <w:rFonts w:ascii="Fonte Ecológica Spranq" w:eastAsia="Times New Roman" w:hAnsi="Fonte Ecológica Spranq" w:cs="Times New Roman"/>
          <w:lang w:eastAsia="pt-BR"/>
        </w:rPr>
        <w:t>Ultrium</w:t>
      </w:r>
      <w:proofErr w:type="spellEnd"/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 LTO-8;</w:t>
      </w:r>
      <w:r w:rsidRPr="00BD0C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6DF1CEF" w14:textId="77777777" w:rsidR="00BD0C60" w:rsidRPr="00BD0C60" w:rsidRDefault="00BD0C60" w:rsidP="004B05F8">
      <w:pPr>
        <w:widowControl w:val="0"/>
        <w:numPr>
          <w:ilvl w:val="0"/>
          <w:numId w:val="14"/>
        </w:numPr>
        <w:autoSpaceDE w:val="0"/>
        <w:autoSpaceDN w:val="0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Devem estar identificadas conforme padrão de código de barras LTO;</w:t>
      </w:r>
      <w:r w:rsidRPr="00BD0C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865CC7A" w14:textId="77777777" w:rsidR="00BD0C60" w:rsidRPr="00BD0C60" w:rsidRDefault="00BD0C60" w:rsidP="004B05F8">
      <w:pPr>
        <w:widowControl w:val="0"/>
        <w:numPr>
          <w:ilvl w:val="0"/>
          <w:numId w:val="14"/>
        </w:numPr>
        <w:autoSpaceDE w:val="0"/>
        <w:autoSpaceDN w:val="0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Garantia mínima de 12 meses;</w:t>
      </w:r>
      <w:r w:rsidRPr="00BD0C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4621B05" w14:textId="77777777" w:rsidR="00BD0C60" w:rsidRPr="00BD0C60" w:rsidRDefault="00BD0C60" w:rsidP="00BD0C60">
      <w:pPr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</w:p>
    <w:p w14:paraId="02B35939" w14:textId="77777777" w:rsidR="00BD0C60" w:rsidRPr="00BD0C60" w:rsidRDefault="00BD0C60" w:rsidP="004B05F8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D0C60">
        <w:rPr>
          <w:rFonts w:ascii="Fonte Ecológica Spranq" w:eastAsia="Times New Roman" w:hAnsi="Fonte Ecológica Spranq" w:cs="Times New Roman"/>
          <w:b/>
          <w:lang w:eastAsia="pt-BR"/>
        </w:rPr>
        <w:t>Quanto as Etiquetas:</w:t>
      </w:r>
      <w:r w:rsidRPr="00BD0C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</w:p>
    <w:p w14:paraId="3572A158" w14:textId="77777777" w:rsidR="00BD0C60" w:rsidRPr="00BD0C60" w:rsidRDefault="00BD0C60" w:rsidP="004B05F8">
      <w:pPr>
        <w:widowControl w:val="0"/>
        <w:numPr>
          <w:ilvl w:val="0"/>
          <w:numId w:val="13"/>
        </w:numPr>
        <w:autoSpaceDE w:val="0"/>
        <w:autoSpaceDN w:val="0"/>
        <w:ind w:left="851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Cada cartucho de limpeza deve vir devidamente rotulado com etiqueta (auto adesiva) de código de barras, em material adequado para a leitura pelos drives, no padrão existente no TJERJ para a identificação de cartuchos.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09A48B4F" w14:textId="77777777" w:rsidR="00BD0C60" w:rsidRPr="00BD0C60" w:rsidRDefault="00BD0C60" w:rsidP="004B05F8">
      <w:pPr>
        <w:widowControl w:val="0"/>
        <w:numPr>
          <w:ilvl w:val="0"/>
          <w:numId w:val="13"/>
        </w:numPr>
        <w:autoSpaceDE w:val="0"/>
        <w:autoSpaceDN w:val="0"/>
        <w:ind w:left="851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O padrão adotado pelo TJERJ é: </w:t>
      </w:r>
      <w:proofErr w:type="spellStart"/>
      <w:r w:rsidRPr="00BD0C60">
        <w:rPr>
          <w:rFonts w:ascii="Fonte Ecológica Spranq" w:eastAsia="Times New Roman" w:hAnsi="Fonte Ecológica Spranq" w:cs="Times New Roman"/>
          <w:lang w:eastAsia="pt-BR"/>
        </w:rPr>
        <w:t>TJxxxCL</w:t>
      </w:r>
      <w:proofErr w:type="spellEnd"/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, onde </w:t>
      </w:r>
      <w:proofErr w:type="spellStart"/>
      <w:r w:rsidRPr="00BD0C60">
        <w:rPr>
          <w:rFonts w:ascii="Fonte Ecológica Spranq" w:eastAsia="Times New Roman" w:hAnsi="Fonte Ecológica Spranq" w:cs="Times New Roman"/>
          <w:lang w:eastAsia="pt-BR"/>
        </w:rPr>
        <w:t>xxx</w:t>
      </w:r>
      <w:proofErr w:type="spellEnd"/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 é um número sequencial de 3 dígitos, que será, no caso, de 026 a 037, gerando assim os identificadores TJ026CL a TJ037CL.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0881141E" w14:textId="77777777" w:rsidR="00BD0C60" w:rsidRPr="00BD0C60" w:rsidRDefault="00BD0C60" w:rsidP="004B05F8">
      <w:pPr>
        <w:widowControl w:val="0"/>
        <w:numPr>
          <w:ilvl w:val="0"/>
          <w:numId w:val="13"/>
        </w:numPr>
        <w:autoSpaceDE w:val="0"/>
        <w:autoSpaceDN w:val="0"/>
        <w:ind w:left="851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Deverão ser impressas com a tecnologia de transferência térmica ou impressão laser;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5AED8223" w14:textId="77777777" w:rsidR="00BD0C60" w:rsidRPr="00BD0C60" w:rsidRDefault="00BD0C60" w:rsidP="004B05F8">
      <w:pPr>
        <w:widowControl w:val="0"/>
        <w:numPr>
          <w:ilvl w:val="0"/>
          <w:numId w:val="13"/>
        </w:numPr>
        <w:autoSpaceDE w:val="0"/>
        <w:autoSpaceDN w:val="0"/>
        <w:ind w:left="851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Devem ser resistentes à água e abrasão;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64A65E3E" w14:textId="77777777" w:rsidR="00BD0C60" w:rsidRPr="00BD0C60" w:rsidRDefault="00BD0C60" w:rsidP="004B05F8">
      <w:pPr>
        <w:widowControl w:val="0"/>
        <w:numPr>
          <w:ilvl w:val="0"/>
          <w:numId w:val="13"/>
        </w:numPr>
        <w:autoSpaceDE w:val="0"/>
        <w:autoSpaceDN w:val="0"/>
        <w:ind w:left="851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Devem ter dimensões adequadas, devendo caber no rebaixo da lateral do cartucho, sem ondulação nas laterais ou extremidades;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5D7A4F15" w14:textId="77777777" w:rsidR="00BD0C60" w:rsidRPr="00BD0C60" w:rsidRDefault="00BD0C60" w:rsidP="004B05F8">
      <w:pPr>
        <w:widowControl w:val="0"/>
        <w:numPr>
          <w:ilvl w:val="0"/>
          <w:numId w:val="13"/>
        </w:numPr>
        <w:autoSpaceDE w:val="0"/>
        <w:autoSpaceDN w:val="0"/>
        <w:ind w:left="851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Devem apresentar características reflexivas e de contraste entre o preto e o branco adequadas para leitura óptica de tape </w:t>
      </w:r>
      <w:proofErr w:type="spellStart"/>
      <w:r w:rsidRPr="00BD0C60">
        <w:rPr>
          <w:rFonts w:ascii="Fonte Ecológica Spranq" w:eastAsia="Times New Roman" w:hAnsi="Fonte Ecológica Spranq" w:cs="Times New Roman"/>
          <w:lang w:eastAsia="pt-BR"/>
        </w:rPr>
        <w:t>libraries</w:t>
      </w:r>
      <w:proofErr w:type="spellEnd"/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 de backup;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3838BB4F" w14:textId="77777777" w:rsidR="00BD0C60" w:rsidRPr="00BD0C60" w:rsidRDefault="00BD0C60" w:rsidP="004B05F8">
      <w:pPr>
        <w:widowControl w:val="0"/>
        <w:numPr>
          <w:ilvl w:val="0"/>
          <w:numId w:val="13"/>
        </w:numPr>
        <w:autoSpaceDE w:val="0"/>
        <w:autoSpaceDN w:val="0"/>
        <w:ind w:left="851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>A impressão das etiquetas deve ser colorida, respeitando-se os quesitos quanto à identificação;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7376A801" w14:textId="0789CAA4" w:rsidR="00BD0C60" w:rsidRPr="004B05F8" w:rsidRDefault="00BD0C60" w:rsidP="004B05F8">
      <w:pPr>
        <w:widowControl w:val="0"/>
        <w:numPr>
          <w:ilvl w:val="0"/>
          <w:numId w:val="13"/>
        </w:numPr>
        <w:autoSpaceDE w:val="0"/>
        <w:autoSpaceDN w:val="0"/>
        <w:ind w:left="851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Devem ser impressas em papel adequado e seguir o padrão </w:t>
      </w:r>
      <w:proofErr w:type="spellStart"/>
      <w:r w:rsidRPr="00BD0C60">
        <w:rPr>
          <w:rFonts w:ascii="Fonte Ecológica Spranq" w:eastAsia="Times New Roman" w:hAnsi="Fonte Ecológica Spranq" w:cs="Times New Roman"/>
          <w:lang w:eastAsia="pt-BR"/>
        </w:rPr>
        <w:t>Netc</w:t>
      </w:r>
      <w:proofErr w:type="spellEnd"/>
      <w:r w:rsidRPr="00BD0C60">
        <w:rPr>
          <w:rFonts w:ascii="Fonte Ecológica Spranq" w:eastAsia="Times New Roman" w:hAnsi="Fonte Ecológica Spranq" w:cs="Times New Roman"/>
          <w:lang w:eastAsia="pt-BR"/>
        </w:rPr>
        <w:t xml:space="preserve">, L.L.C. #749303-12301 (#749303-12334, </w:t>
      </w:r>
      <w:proofErr w:type="spellStart"/>
      <w:r w:rsidRPr="00BD0C60">
        <w:rPr>
          <w:rFonts w:ascii="Fonte Ecológica Spranq" w:eastAsia="Times New Roman" w:hAnsi="Fonte Ecológica Spranq" w:cs="Times New Roman"/>
          <w:lang w:eastAsia="pt-BR"/>
        </w:rPr>
        <w:t>Letter</w:t>
      </w:r>
      <w:proofErr w:type="spellEnd"/>
      <w:r w:rsidRPr="00BD0C60">
        <w:rPr>
          <w:rFonts w:ascii="Fonte Ecológica Spranq" w:eastAsia="Times New Roman" w:hAnsi="Fonte Ecológica Spranq" w:cs="Times New Roman"/>
          <w:lang w:eastAsia="pt-BR"/>
        </w:rPr>
        <w:t>);</w:t>
      </w:r>
      <w:r w:rsidRPr="00BD0C60">
        <w:rPr>
          <w:rFonts w:ascii="Fonte Ecológica Spranq" w:eastAsia="Arial MT" w:hAnsi="Fonte Ecológica Spranq" w:cs="Times New Roman"/>
          <w:lang w:eastAsia="pt-BR"/>
        </w:rPr>
        <w:t> </w:t>
      </w:r>
    </w:p>
    <w:p w14:paraId="2F7436EB" w14:textId="2323F471" w:rsidR="002075ED" w:rsidRPr="004B05F8" w:rsidRDefault="004B05F8" w:rsidP="004B05F8">
      <w:pPr>
        <w:widowControl w:val="0"/>
        <w:numPr>
          <w:ilvl w:val="0"/>
          <w:numId w:val="13"/>
        </w:numPr>
        <w:autoSpaceDE w:val="0"/>
        <w:autoSpaceDN w:val="0"/>
        <w:ind w:left="851"/>
        <w:jc w:val="both"/>
        <w:textAlignment w:val="baseline"/>
        <w:rPr>
          <w:rFonts w:ascii="Fonte Ecológica Spranq" w:eastAsia="Times New Roman" w:hAnsi="Fonte Ecológica Spranq" w:cs="Times New Roman"/>
          <w:lang w:eastAsia="pt-BR"/>
        </w:rPr>
      </w:pPr>
      <w:r w:rsidRPr="00BD0C60">
        <w:rPr>
          <w:rFonts w:ascii="Fonte Ecológica Spranq" w:eastAsia="Arial MT" w:hAnsi="Fonte Ecológica Spranq" w:cs="Arial MT"/>
          <w:lang w:val="pt-PT"/>
        </w:rPr>
        <w:t>Devem utilizar a simbologia de código de barras USS-39. Uma descrição e definição desta simbologia é disponibilizada pelo Automatic Identification Manufacturers (AIM) – especificação de código de barras Uniform Symbol Specification (USS-39) e ANSI –MH10.8M-1993</w:t>
      </w:r>
      <w:r>
        <w:rPr>
          <w:rFonts w:ascii="Fonte Ecológica Spranq" w:eastAsia="Times New Roman" w:hAnsi="Fonte Ecológica Spranq" w:cs="Times New Roman"/>
          <w:lang w:eastAsia="pt-BR"/>
        </w:rPr>
        <w:t>;</w:t>
      </w:r>
    </w:p>
    <w:p w14:paraId="5875C3DC" w14:textId="56BC7A8C" w:rsidR="00FC7469" w:rsidRPr="00774A19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 xml:space="preserve">IV - ESTIMATIVA DAS QUANTIDADES A SEREM CONTRATADAS </w:t>
      </w:r>
    </w:p>
    <w:p w14:paraId="0091FA30" w14:textId="205A5183" w:rsidR="004B05F8" w:rsidRDefault="004B05F8" w:rsidP="004B05F8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sz w:val="24"/>
          <w:szCs w:val="24"/>
        </w:rPr>
      </w:pPr>
      <w:r w:rsidRPr="6CACB270">
        <w:rPr>
          <w:sz w:val="24"/>
          <w:szCs w:val="24"/>
        </w:rPr>
        <w:t>A quantidade pretendida é de 61 (sessenta e uma) unidades de fita magnética LTO-8 e 12 (doze) unidades de fita de limpeza, a estimativa foi feita com base nos dados de crescimento atuais e levando-se em consideração as políticas de retenção já existentes das aplicações mais críticas e transferência de dados das fitas antigas (LTO-6) para as novas (LTO-8). Considerou-se também uma quantidade de reserva técnica do total de fitas. Esta reserva se destina a suprir as demandas de projetos não previstos nos planos anuais, permitir um maior rodízio de fitas e substituir fitas eventualmente danificadas.</w:t>
      </w:r>
    </w:p>
    <w:p w14:paraId="30DC5E85" w14:textId="1C587809" w:rsidR="25EB8E70" w:rsidRDefault="25EB8E70" w:rsidP="6CACB270">
      <w:pPr>
        <w:tabs>
          <w:tab w:val="left" w:pos="9639"/>
        </w:tabs>
        <w:spacing w:before="120" w:after="120"/>
        <w:ind w:left="426" w:right="827"/>
        <w:jc w:val="both"/>
        <w:rPr>
          <w:sz w:val="24"/>
          <w:szCs w:val="24"/>
        </w:rPr>
      </w:pPr>
      <w:r w:rsidRPr="6CACB270">
        <w:rPr>
          <w:sz w:val="24"/>
          <w:szCs w:val="24"/>
        </w:rPr>
        <w:t>A ú</w:t>
      </w:r>
      <w:r w:rsidR="5E9FD645" w:rsidRPr="6CACB270">
        <w:rPr>
          <w:sz w:val="24"/>
          <w:szCs w:val="24"/>
        </w:rPr>
        <w:t xml:space="preserve">ltima aquisição </w:t>
      </w:r>
      <w:r w:rsidR="4201298F" w:rsidRPr="6CACB270">
        <w:rPr>
          <w:sz w:val="24"/>
          <w:szCs w:val="24"/>
        </w:rPr>
        <w:t xml:space="preserve">foi realizada </w:t>
      </w:r>
      <w:r w:rsidR="5E9FD645" w:rsidRPr="6CACB270">
        <w:rPr>
          <w:sz w:val="24"/>
          <w:szCs w:val="24"/>
        </w:rPr>
        <w:t>em setembro de 2022</w:t>
      </w:r>
      <w:r w:rsidR="5591435E" w:rsidRPr="6CACB270">
        <w:rPr>
          <w:sz w:val="24"/>
          <w:szCs w:val="24"/>
        </w:rPr>
        <w:t>, sendo a 1ª para atender aos novos robôs</w:t>
      </w:r>
      <w:r w:rsidR="086A2FAE" w:rsidRPr="6CACB270">
        <w:rPr>
          <w:sz w:val="24"/>
          <w:szCs w:val="24"/>
        </w:rPr>
        <w:t>. (LTO-8).</w:t>
      </w:r>
    </w:p>
    <w:p w14:paraId="50B9E634" w14:textId="2B835905" w:rsidR="086A2FAE" w:rsidRDefault="086A2FAE" w:rsidP="6CACB270">
      <w:pPr>
        <w:tabs>
          <w:tab w:val="left" w:pos="9639"/>
        </w:tabs>
        <w:spacing w:before="120" w:after="120"/>
        <w:ind w:left="426" w:right="827"/>
        <w:jc w:val="both"/>
      </w:pPr>
      <w:r w:rsidRPr="6CACB270">
        <w:rPr>
          <w:rFonts w:ascii="Calibri" w:eastAsia="Calibri" w:hAnsi="Calibri" w:cs="Calibri"/>
          <w:sz w:val="24"/>
          <w:szCs w:val="24"/>
        </w:rPr>
        <w:lastRenderedPageBreak/>
        <w:t>Todas as fitas estão em uso, destas</w:t>
      </w:r>
      <w:r w:rsidR="005F1146">
        <w:rPr>
          <w:rFonts w:ascii="Calibri" w:eastAsia="Calibri" w:hAnsi="Calibri" w:cs="Calibri"/>
          <w:sz w:val="24"/>
          <w:szCs w:val="24"/>
        </w:rPr>
        <w:t>,</w:t>
      </w:r>
      <w:bookmarkStart w:id="0" w:name="_GoBack"/>
      <w:bookmarkEnd w:id="0"/>
      <w:r w:rsidRPr="6CACB270">
        <w:rPr>
          <w:rFonts w:ascii="Calibri" w:eastAsia="Calibri" w:hAnsi="Calibri" w:cs="Calibri"/>
          <w:sz w:val="24"/>
          <w:szCs w:val="24"/>
        </w:rPr>
        <w:t xml:space="preserve"> 36 fitas, entre BKP infinito; folha; folha LRW e GED_INFINITO estão cheias e 02 danificadas, totalizando 38.</w:t>
      </w:r>
    </w:p>
    <w:p w14:paraId="7B37B9D5" w14:textId="77777777" w:rsidR="004B05F8" w:rsidRDefault="004B05F8" w:rsidP="004B05F8">
      <w:pPr>
        <w:pStyle w:val="TableParagraph"/>
        <w:jc w:val="both"/>
        <w:rPr>
          <w:rStyle w:val="normaltextrun"/>
          <w:rFonts w:ascii="Fonte Ecológica Spranq" w:hAnsi="Fonte Ecológica Spranq"/>
          <w:color w:val="000000"/>
          <w:shd w:val="clear" w:color="auto" w:fill="FFFFFF"/>
        </w:rPr>
      </w:pPr>
    </w:p>
    <w:p w14:paraId="23E11BA4" w14:textId="77777777" w:rsidR="004B05F8" w:rsidRPr="004B05F8" w:rsidRDefault="004B05F8" w:rsidP="004B05F8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sz w:val="24"/>
          <w:szCs w:val="24"/>
        </w:rPr>
      </w:pPr>
      <w:r w:rsidRPr="004B05F8">
        <w:rPr>
          <w:rFonts w:cstheme="minorHAnsi"/>
          <w:sz w:val="24"/>
          <w:szCs w:val="24"/>
        </w:rPr>
        <w:t xml:space="preserve">LTO-8 - </w:t>
      </w:r>
      <w:proofErr w:type="gramStart"/>
      <w:r w:rsidRPr="004B05F8">
        <w:rPr>
          <w:rFonts w:cstheme="minorHAnsi"/>
          <w:sz w:val="24"/>
          <w:szCs w:val="24"/>
        </w:rPr>
        <w:t>padrão</w:t>
      </w:r>
      <w:proofErr w:type="gramEnd"/>
      <w:r w:rsidRPr="004B05F8">
        <w:rPr>
          <w:rFonts w:cstheme="minorHAnsi"/>
          <w:sz w:val="24"/>
          <w:szCs w:val="24"/>
        </w:rPr>
        <w:t xml:space="preserve"> LTO (Linear Tape Open) </w:t>
      </w:r>
      <w:proofErr w:type="spellStart"/>
      <w:r w:rsidRPr="004B05F8">
        <w:rPr>
          <w:rFonts w:cstheme="minorHAnsi"/>
          <w:sz w:val="24"/>
          <w:szCs w:val="24"/>
        </w:rPr>
        <w:t>Ultrium</w:t>
      </w:r>
      <w:proofErr w:type="spellEnd"/>
      <w:r w:rsidRPr="004B05F8">
        <w:rPr>
          <w:rFonts w:cstheme="minorHAnsi"/>
          <w:sz w:val="24"/>
          <w:szCs w:val="24"/>
        </w:rPr>
        <w:t xml:space="preserve"> Geração 8:</w:t>
      </w:r>
    </w:p>
    <w:tbl>
      <w:tblPr>
        <w:tblW w:w="6420" w:type="dxa"/>
        <w:tblInd w:w="4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960"/>
        <w:gridCol w:w="1560"/>
        <w:gridCol w:w="1582"/>
        <w:gridCol w:w="858"/>
      </w:tblGrid>
      <w:tr w:rsidR="004B05F8" w:rsidRPr="00F70E6C" w14:paraId="5EB4B765" w14:textId="77777777" w:rsidTr="005A78D9">
        <w:trPr>
          <w:trHeight w:val="6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EE19F4" w14:textId="77777777" w:rsidR="004B05F8" w:rsidRPr="00F70E6C" w:rsidRDefault="004B05F8" w:rsidP="005A78D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pt-BR"/>
              </w:rPr>
              <w:t>Backups  Folha/</w:t>
            </w:r>
            <w:proofErr w:type="spellStart"/>
            <w:r w:rsidRPr="00F70E6C">
              <w:rPr>
                <w:rFonts w:ascii="Calibri" w:eastAsia="Times New Roman" w:hAnsi="Calibri" w:cs="Calibri"/>
                <w:color w:val="000000"/>
                <w:lang w:eastAsia="pt-BR"/>
              </w:rPr>
              <w:t>Kenta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2666209" w14:textId="77777777" w:rsidR="004B05F8" w:rsidRPr="00F70E6C" w:rsidRDefault="004B05F8" w:rsidP="005A78D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pt-BR"/>
              </w:rPr>
              <w:t>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CBB62F" w14:textId="77777777" w:rsidR="004B05F8" w:rsidRPr="00F70E6C" w:rsidRDefault="004B05F8" w:rsidP="005A78D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pt-BR"/>
              </w:rPr>
              <w:t>Reserva técnica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18E46C" w14:textId="77777777" w:rsidR="004B05F8" w:rsidRPr="00F70E6C" w:rsidRDefault="004B05F8" w:rsidP="005A78D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pt-BR"/>
              </w:rPr>
              <w:t>LTO-6 p/ LTO-8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BFFC852" w14:textId="77777777" w:rsidR="004B05F8" w:rsidRPr="00F70E6C" w:rsidRDefault="004B05F8" w:rsidP="005A78D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</w:tr>
      <w:tr w:rsidR="004B05F8" w:rsidRPr="00F70E6C" w14:paraId="743CE50B" w14:textId="77777777" w:rsidTr="005A78D9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9414" w14:textId="77777777" w:rsidR="004B05F8" w:rsidRPr="00F70E6C" w:rsidRDefault="004B05F8" w:rsidP="005A78D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9CCD" w14:textId="77777777" w:rsidR="004B05F8" w:rsidRPr="00F70E6C" w:rsidRDefault="004B05F8" w:rsidP="005A78D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66FF" w14:textId="77777777" w:rsidR="004B05F8" w:rsidRPr="00F70E6C" w:rsidRDefault="004B05F8" w:rsidP="005A78D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2EAA" w14:textId="77777777" w:rsidR="004B05F8" w:rsidRPr="00F70E6C" w:rsidRDefault="004B05F8" w:rsidP="005A78D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70E6C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E40F" w14:textId="77777777" w:rsidR="004B05F8" w:rsidRPr="00F70E6C" w:rsidRDefault="004B05F8" w:rsidP="005A78D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70E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61</w:t>
            </w:r>
          </w:p>
        </w:tc>
      </w:tr>
    </w:tbl>
    <w:p w14:paraId="5F2BCFC7" w14:textId="77777777" w:rsidR="004B05F8" w:rsidRDefault="004B05F8" w:rsidP="004B05F8">
      <w:pPr>
        <w:pStyle w:val="TableParagraph"/>
        <w:jc w:val="both"/>
        <w:rPr>
          <w:rStyle w:val="normaltextrun"/>
          <w:rFonts w:ascii="Fonte Ecológica Spranq" w:hAnsi="Fonte Ecológica Spranq"/>
          <w:color w:val="000000"/>
          <w:shd w:val="clear" w:color="auto" w:fill="FFFFFF"/>
        </w:rPr>
      </w:pPr>
    </w:p>
    <w:p w14:paraId="2ECEFE01" w14:textId="77777777" w:rsidR="004B05F8" w:rsidRPr="004B05F8" w:rsidRDefault="004B05F8" w:rsidP="004B05F8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sz w:val="24"/>
          <w:szCs w:val="24"/>
        </w:rPr>
      </w:pPr>
      <w:r w:rsidRPr="004B05F8">
        <w:rPr>
          <w:rFonts w:cstheme="minorHAnsi"/>
          <w:sz w:val="24"/>
          <w:szCs w:val="24"/>
        </w:rPr>
        <w:t>O uso das fitas de limpeza é recomendado em cada deck de leitura 1 (uma) vez por semana, ou seja, 12 usos por semana. Fazendo com que a cada mês usemos aproximadamente 1 fita, então, a estimativa de compra de 1 fita de limpeza por mês totalizando 12 Cartuchos de Fita LTO-</w:t>
      </w:r>
      <w:proofErr w:type="spellStart"/>
      <w:r w:rsidRPr="004B05F8">
        <w:rPr>
          <w:rFonts w:cstheme="minorHAnsi"/>
          <w:sz w:val="24"/>
          <w:szCs w:val="24"/>
        </w:rPr>
        <w:t>Ultrium</w:t>
      </w:r>
      <w:proofErr w:type="spellEnd"/>
      <w:r w:rsidRPr="004B05F8">
        <w:rPr>
          <w:rFonts w:cstheme="minorHAnsi"/>
          <w:sz w:val="24"/>
          <w:szCs w:val="24"/>
        </w:rPr>
        <w:t xml:space="preserve"> 8 de Limpeza;</w:t>
      </w:r>
    </w:p>
    <w:p w14:paraId="6EAE4385" w14:textId="69903710" w:rsidR="004B05F8" w:rsidRDefault="004B05F8" w:rsidP="004B05F8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sz w:val="24"/>
          <w:szCs w:val="24"/>
        </w:rPr>
      </w:pPr>
      <w:r w:rsidRPr="6CACB270">
        <w:rPr>
          <w:sz w:val="24"/>
          <w:szCs w:val="24"/>
        </w:rPr>
        <w:t xml:space="preserve">Fita magnética LTO </w:t>
      </w:r>
      <w:proofErr w:type="spellStart"/>
      <w:r w:rsidRPr="6CACB270">
        <w:rPr>
          <w:sz w:val="24"/>
          <w:szCs w:val="24"/>
        </w:rPr>
        <w:t>Ultrium</w:t>
      </w:r>
      <w:proofErr w:type="spellEnd"/>
      <w:r w:rsidRPr="6CACB270">
        <w:rPr>
          <w:sz w:val="24"/>
          <w:szCs w:val="24"/>
        </w:rPr>
        <w:t xml:space="preserve"> de limpeza </w:t>
      </w:r>
      <w:r w:rsidRPr="6CACB270">
        <w:rPr>
          <w:rFonts w:ascii="Wingdings" w:eastAsia="Wingdings" w:hAnsi="Wingdings"/>
          <w:sz w:val="24"/>
          <w:szCs w:val="24"/>
        </w:rPr>
        <w:t></w:t>
      </w:r>
      <w:r w:rsidRPr="6CACB270">
        <w:rPr>
          <w:sz w:val="24"/>
          <w:szCs w:val="24"/>
        </w:rPr>
        <w:t xml:space="preserve"> Total 12</w:t>
      </w:r>
    </w:p>
    <w:p w14:paraId="58B6F755" w14:textId="02614A97" w:rsidR="6CACB270" w:rsidRDefault="6CACB270" w:rsidP="6CACB270">
      <w:pPr>
        <w:tabs>
          <w:tab w:val="left" w:pos="9639"/>
        </w:tabs>
        <w:spacing w:before="120" w:after="120"/>
        <w:ind w:left="426" w:right="827"/>
        <w:jc w:val="both"/>
        <w:rPr>
          <w:sz w:val="24"/>
          <w:szCs w:val="24"/>
        </w:rPr>
      </w:pPr>
    </w:p>
    <w:p w14:paraId="5C9D3E8C" w14:textId="1E064E1A" w:rsidR="009943BF" w:rsidRPr="004B05F8" w:rsidRDefault="0FD140A2" w:rsidP="6CACB270">
      <w:pPr>
        <w:tabs>
          <w:tab w:val="left" w:pos="9639"/>
        </w:tabs>
        <w:spacing w:before="120" w:after="120"/>
        <w:ind w:left="426" w:right="827"/>
        <w:jc w:val="both"/>
        <w:rPr>
          <w:sz w:val="24"/>
          <w:szCs w:val="24"/>
        </w:rPr>
      </w:pPr>
      <w:r w:rsidRPr="6CACB270">
        <w:rPr>
          <w:sz w:val="24"/>
          <w:szCs w:val="24"/>
        </w:rPr>
        <w:t>Última aquisição foi realizada em setembro de 2022</w:t>
      </w:r>
      <w:r w:rsidR="512C5B70" w:rsidRPr="6CACB270">
        <w:rPr>
          <w:sz w:val="24"/>
          <w:szCs w:val="24"/>
        </w:rPr>
        <w:t>,</w:t>
      </w:r>
      <w:r w:rsidRPr="6CACB270">
        <w:rPr>
          <w:sz w:val="24"/>
          <w:szCs w:val="24"/>
        </w:rPr>
        <w:t xml:space="preserve"> das 25 fitas de limpeza </w:t>
      </w:r>
      <w:r w:rsidR="784250EF" w:rsidRPr="6CACB270">
        <w:rPr>
          <w:sz w:val="24"/>
          <w:szCs w:val="24"/>
        </w:rPr>
        <w:t xml:space="preserve">adquiridas </w:t>
      </w:r>
      <w:r w:rsidRPr="6CACB270">
        <w:rPr>
          <w:sz w:val="24"/>
          <w:szCs w:val="24"/>
        </w:rPr>
        <w:t>09 já foram utilizadas, estamos</w:t>
      </w:r>
      <w:r w:rsidR="7D21AF97" w:rsidRPr="6CACB270">
        <w:rPr>
          <w:sz w:val="24"/>
          <w:szCs w:val="24"/>
        </w:rPr>
        <w:t xml:space="preserve"> trabalhando </w:t>
      </w:r>
      <w:r w:rsidR="29A96EFB" w:rsidRPr="6CACB270">
        <w:rPr>
          <w:sz w:val="24"/>
          <w:szCs w:val="24"/>
        </w:rPr>
        <w:t>atualmente com a 10ª.</w:t>
      </w:r>
    </w:p>
    <w:p w14:paraId="04EC2D3A" w14:textId="3F9D277C" w:rsidR="00FC7469" w:rsidRPr="00774A19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 xml:space="preserve">V - LEVANTAMENTO DE MERCADO </w:t>
      </w:r>
    </w:p>
    <w:p w14:paraId="6E051BC9" w14:textId="486D4EF2" w:rsidR="000D7A6E" w:rsidRDefault="000D7A6E" w:rsidP="000D7A6E">
      <w:pPr>
        <w:tabs>
          <w:tab w:val="left" w:pos="9639"/>
        </w:tabs>
        <w:spacing w:before="120" w:after="120"/>
        <w:ind w:left="426" w:right="827"/>
        <w:jc w:val="both"/>
        <w:rPr>
          <w:rStyle w:val="Hyperlink"/>
          <w:rFonts w:cstheme="minorHAnsi"/>
          <w:sz w:val="24"/>
          <w:szCs w:val="24"/>
        </w:rPr>
      </w:pPr>
      <w:r w:rsidRPr="000D7A6E">
        <w:rPr>
          <w:rFonts w:cstheme="minorHAnsi"/>
          <w:sz w:val="24"/>
          <w:szCs w:val="24"/>
        </w:rPr>
        <w:t xml:space="preserve">Não </w:t>
      </w:r>
      <w:r>
        <w:rPr>
          <w:rFonts w:cstheme="minorHAnsi"/>
          <w:sz w:val="24"/>
          <w:szCs w:val="24"/>
        </w:rPr>
        <w:t xml:space="preserve">existe alternativa no mercado, trata-se de </w:t>
      </w:r>
      <w:r w:rsidRPr="000D7A6E">
        <w:rPr>
          <w:rFonts w:cstheme="minorHAnsi"/>
          <w:sz w:val="24"/>
          <w:szCs w:val="24"/>
        </w:rPr>
        <w:t>Fita magnética para backup e armazenamento de dados</w:t>
      </w:r>
      <w:r>
        <w:rPr>
          <w:rFonts w:cstheme="minorHAnsi"/>
          <w:sz w:val="24"/>
          <w:szCs w:val="24"/>
        </w:rPr>
        <w:t xml:space="preserve"> compatível com o</w:t>
      </w:r>
      <w:r w:rsidR="00EC6DBA">
        <w:rPr>
          <w:rFonts w:cstheme="minorHAnsi"/>
          <w:sz w:val="24"/>
          <w:szCs w:val="24"/>
        </w:rPr>
        <w:t xml:space="preserve"> “Tape Library” IBM TS4300</w:t>
      </w:r>
      <w:r w:rsidRPr="000D7A6E">
        <w:rPr>
          <w:rFonts w:cstheme="minorHAnsi"/>
          <w:sz w:val="24"/>
          <w:szCs w:val="24"/>
        </w:rPr>
        <w:t xml:space="preserve"> </w:t>
      </w:r>
      <w:r w:rsidR="00EC6DBA">
        <w:rPr>
          <w:rFonts w:cstheme="minorHAnsi"/>
          <w:sz w:val="24"/>
          <w:szCs w:val="24"/>
        </w:rPr>
        <w:t xml:space="preserve">que atende o PJERJ, </w:t>
      </w:r>
      <w:r w:rsidRPr="000D7A6E">
        <w:rPr>
          <w:rFonts w:cstheme="minorHAnsi"/>
          <w:sz w:val="24"/>
          <w:szCs w:val="24"/>
        </w:rPr>
        <w:t xml:space="preserve">em razão de não haver exigência de marca, entretanto o fabricante deverá, obrigatoriamente, constar na lista de </w:t>
      </w:r>
      <w:proofErr w:type="spellStart"/>
      <w:r w:rsidRPr="000D7A6E">
        <w:rPr>
          <w:rFonts w:cstheme="minorHAnsi"/>
          <w:sz w:val="24"/>
          <w:szCs w:val="24"/>
        </w:rPr>
        <w:t>Compliance</w:t>
      </w:r>
      <w:proofErr w:type="spellEnd"/>
      <w:r w:rsidRPr="000D7A6E">
        <w:rPr>
          <w:rFonts w:cstheme="minorHAnsi"/>
          <w:sz w:val="24"/>
          <w:szCs w:val="24"/>
        </w:rPr>
        <w:t xml:space="preserve"> </w:t>
      </w:r>
      <w:proofErr w:type="spellStart"/>
      <w:r w:rsidRPr="000D7A6E">
        <w:rPr>
          <w:rFonts w:cstheme="minorHAnsi"/>
          <w:sz w:val="24"/>
          <w:szCs w:val="24"/>
        </w:rPr>
        <w:t>Verified</w:t>
      </w:r>
      <w:proofErr w:type="spellEnd"/>
      <w:r w:rsidRPr="000D7A6E">
        <w:rPr>
          <w:rFonts w:cstheme="minorHAnsi"/>
          <w:sz w:val="24"/>
          <w:szCs w:val="24"/>
        </w:rPr>
        <w:t xml:space="preserve"> </w:t>
      </w:r>
      <w:proofErr w:type="spellStart"/>
      <w:r w:rsidRPr="000D7A6E">
        <w:rPr>
          <w:rFonts w:cstheme="minorHAnsi"/>
          <w:sz w:val="24"/>
          <w:szCs w:val="24"/>
        </w:rPr>
        <w:t>License</w:t>
      </w:r>
      <w:proofErr w:type="spellEnd"/>
      <w:r w:rsidRPr="000D7A6E">
        <w:rPr>
          <w:rFonts w:cstheme="minorHAnsi"/>
          <w:sz w:val="24"/>
          <w:szCs w:val="24"/>
        </w:rPr>
        <w:t xml:space="preserve"> do sítio </w:t>
      </w:r>
      <w:hyperlink r:id="rId11" w:history="1">
        <w:r w:rsidRPr="00505B9F">
          <w:rPr>
            <w:rStyle w:val="Hyperlink"/>
            <w:rFonts w:cstheme="minorHAnsi"/>
            <w:sz w:val="24"/>
            <w:szCs w:val="24"/>
          </w:rPr>
          <w:t>https://www.lto.org/lto-participants/</w:t>
        </w:r>
      </w:hyperlink>
    </w:p>
    <w:p w14:paraId="247A7E9F" w14:textId="77777777" w:rsidR="009943BF" w:rsidRPr="000D7A6E" w:rsidRDefault="009943BF" w:rsidP="000D7A6E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sz w:val="24"/>
          <w:szCs w:val="24"/>
        </w:rPr>
      </w:pPr>
    </w:p>
    <w:p w14:paraId="6B223D91" w14:textId="09DB516F" w:rsidR="00FC7469" w:rsidRPr="00607D90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121155E7">
        <w:rPr>
          <w:rFonts w:eastAsia="Times New Roman"/>
          <w:b/>
          <w:bCs/>
          <w:sz w:val="24"/>
          <w:szCs w:val="24"/>
          <w:lang w:eastAsia="pt-BR"/>
        </w:rPr>
        <w:t xml:space="preserve">VI - ESTIMATIVA DO VALOR DA CONTRATAÇÃO </w:t>
      </w:r>
    </w:p>
    <w:p w14:paraId="03321CA7" w14:textId="0D7B6750" w:rsidR="458B6385" w:rsidRPr="00B134DB" w:rsidRDefault="458B6385" w:rsidP="121155E7">
      <w:pPr>
        <w:tabs>
          <w:tab w:val="left" w:pos="9639"/>
        </w:tabs>
        <w:spacing w:before="120" w:after="120" w:line="259" w:lineRule="auto"/>
        <w:ind w:left="426" w:right="827"/>
        <w:jc w:val="both"/>
        <w:rPr>
          <w:sz w:val="24"/>
          <w:szCs w:val="24"/>
        </w:rPr>
      </w:pPr>
      <w:r w:rsidRPr="00B134DB">
        <w:rPr>
          <w:sz w:val="24"/>
          <w:szCs w:val="24"/>
        </w:rPr>
        <w:t xml:space="preserve">Com base </w:t>
      </w:r>
      <w:r w:rsidR="53895FE2" w:rsidRPr="00B134DB">
        <w:rPr>
          <w:sz w:val="24"/>
          <w:szCs w:val="24"/>
        </w:rPr>
        <w:t>em</w:t>
      </w:r>
      <w:r w:rsidRPr="00B134DB">
        <w:rPr>
          <w:sz w:val="24"/>
          <w:szCs w:val="24"/>
        </w:rPr>
        <w:t xml:space="preserve"> pesquisas realizadas no </w:t>
      </w:r>
      <w:r w:rsidRPr="00B134DB">
        <w:rPr>
          <w:bCs/>
          <w:sz w:val="24"/>
          <w:szCs w:val="24"/>
        </w:rPr>
        <w:t>Painel de Preços</w:t>
      </w:r>
      <w:r w:rsidRPr="00B134DB">
        <w:rPr>
          <w:sz w:val="24"/>
          <w:szCs w:val="24"/>
        </w:rPr>
        <w:t xml:space="preserve"> do Governo Federal, </w:t>
      </w:r>
      <w:r w:rsidR="32DBD27B" w:rsidRPr="00B134DB">
        <w:rPr>
          <w:sz w:val="24"/>
          <w:szCs w:val="24"/>
        </w:rPr>
        <w:t>as Fitas de Backup</w:t>
      </w:r>
      <w:r w:rsidR="32DBD27B" w:rsidRPr="00B134DB">
        <w:rPr>
          <w:bCs/>
          <w:sz w:val="24"/>
          <w:szCs w:val="24"/>
        </w:rPr>
        <w:t xml:space="preserve"> LTO-8</w:t>
      </w:r>
      <w:r w:rsidR="32DBD27B" w:rsidRPr="00B134DB">
        <w:rPr>
          <w:sz w:val="24"/>
          <w:szCs w:val="24"/>
        </w:rPr>
        <w:t xml:space="preserve"> </w:t>
      </w:r>
      <w:r w:rsidR="09EF76C1" w:rsidRPr="00B134DB">
        <w:rPr>
          <w:sz w:val="24"/>
          <w:szCs w:val="24"/>
        </w:rPr>
        <w:t xml:space="preserve">possuem um valor unitário </w:t>
      </w:r>
      <w:r w:rsidR="3644AC02" w:rsidRPr="00B134DB">
        <w:rPr>
          <w:sz w:val="24"/>
          <w:szCs w:val="24"/>
        </w:rPr>
        <w:t xml:space="preserve">médio </w:t>
      </w:r>
      <w:r w:rsidR="09EF76C1" w:rsidRPr="00B134DB">
        <w:rPr>
          <w:sz w:val="24"/>
          <w:szCs w:val="24"/>
        </w:rPr>
        <w:t xml:space="preserve">de </w:t>
      </w:r>
      <w:r w:rsidR="09EF76C1" w:rsidRPr="00B134DB">
        <w:rPr>
          <w:bCs/>
          <w:sz w:val="24"/>
          <w:szCs w:val="24"/>
        </w:rPr>
        <w:t>R$</w:t>
      </w:r>
      <w:r w:rsidR="009943BF">
        <w:rPr>
          <w:bCs/>
          <w:sz w:val="24"/>
          <w:szCs w:val="24"/>
        </w:rPr>
        <w:t xml:space="preserve"> </w:t>
      </w:r>
      <w:r w:rsidR="09EF76C1" w:rsidRPr="00B134DB">
        <w:rPr>
          <w:bCs/>
          <w:sz w:val="24"/>
          <w:szCs w:val="24"/>
        </w:rPr>
        <w:t>460,82</w:t>
      </w:r>
      <w:r w:rsidR="15D58BEB" w:rsidRPr="00B134DB">
        <w:rPr>
          <w:sz w:val="24"/>
          <w:szCs w:val="24"/>
        </w:rPr>
        <w:t xml:space="preserve"> e as Fitas de </w:t>
      </w:r>
      <w:r w:rsidR="15D58BEB" w:rsidRPr="00B134DB">
        <w:rPr>
          <w:bCs/>
          <w:sz w:val="24"/>
          <w:szCs w:val="24"/>
        </w:rPr>
        <w:t>Limpeza</w:t>
      </w:r>
      <w:r w:rsidR="15D58BEB" w:rsidRPr="00B134DB">
        <w:rPr>
          <w:sz w:val="24"/>
          <w:szCs w:val="24"/>
        </w:rPr>
        <w:t xml:space="preserve"> possuem um valor unitário médio de </w:t>
      </w:r>
      <w:r w:rsidR="7B60F3EF" w:rsidRPr="00B134DB">
        <w:rPr>
          <w:bCs/>
          <w:sz w:val="24"/>
          <w:szCs w:val="24"/>
        </w:rPr>
        <w:t>R$</w:t>
      </w:r>
      <w:r w:rsidR="009943BF">
        <w:rPr>
          <w:bCs/>
          <w:sz w:val="24"/>
          <w:szCs w:val="24"/>
        </w:rPr>
        <w:t xml:space="preserve"> </w:t>
      </w:r>
      <w:r w:rsidR="15D58BEB" w:rsidRPr="00B134DB">
        <w:rPr>
          <w:bCs/>
          <w:sz w:val="24"/>
          <w:szCs w:val="24"/>
        </w:rPr>
        <w:t>265,58</w:t>
      </w:r>
      <w:r w:rsidR="15D58BEB" w:rsidRPr="00B134DB">
        <w:rPr>
          <w:sz w:val="24"/>
          <w:szCs w:val="24"/>
        </w:rPr>
        <w:t>. Considerando</w:t>
      </w:r>
      <w:r w:rsidR="7E44CA84" w:rsidRPr="00B134DB">
        <w:rPr>
          <w:sz w:val="24"/>
          <w:szCs w:val="24"/>
        </w:rPr>
        <w:t xml:space="preserve"> as quantidades solicitadas por meio deste ETP, temos um </w:t>
      </w:r>
      <w:r w:rsidR="7E44CA84" w:rsidRPr="00B134DB">
        <w:rPr>
          <w:bCs/>
          <w:sz w:val="24"/>
          <w:szCs w:val="24"/>
        </w:rPr>
        <w:t>valor médio de R$ 28.110,02 referen</w:t>
      </w:r>
      <w:r w:rsidR="188BC188" w:rsidRPr="00B134DB">
        <w:rPr>
          <w:bCs/>
          <w:sz w:val="24"/>
          <w:szCs w:val="24"/>
        </w:rPr>
        <w:t>te a Fitas de Backup</w:t>
      </w:r>
      <w:r w:rsidR="188BC188" w:rsidRPr="00B134DB">
        <w:rPr>
          <w:sz w:val="24"/>
          <w:szCs w:val="24"/>
        </w:rPr>
        <w:t xml:space="preserve"> e </w:t>
      </w:r>
      <w:r w:rsidR="188BC188" w:rsidRPr="00B134DB">
        <w:rPr>
          <w:bCs/>
          <w:sz w:val="24"/>
          <w:szCs w:val="24"/>
        </w:rPr>
        <w:t>R$ 3.186,96</w:t>
      </w:r>
      <w:r w:rsidR="69B9FF71" w:rsidRPr="00B134DB">
        <w:rPr>
          <w:bCs/>
          <w:sz w:val="24"/>
          <w:szCs w:val="24"/>
        </w:rPr>
        <w:t xml:space="preserve"> referentes a Fitas de Limpeza</w:t>
      </w:r>
      <w:r w:rsidR="188BC188" w:rsidRPr="00B134DB">
        <w:rPr>
          <w:bCs/>
          <w:sz w:val="24"/>
          <w:szCs w:val="24"/>
        </w:rPr>
        <w:t>,</w:t>
      </w:r>
      <w:r w:rsidR="188BC188" w:rsidRPr="00B134DB">
        <w:rPr>
          <w:sz w:val="24"/>
          <w:szCs w:val="24"/>
        </w:rPr>
        <w:t xml:space="preserve"> totalizando </w:t>
      </w:r>
      <w:r w:rsidR="188BC188" w:rsidRPr="00B134DB">
        <w:rPr>
          <w:bCs/>
          <w:sz w:val="24"/>
          <w:szCs w:val="24"/>
        </w:rPr>
        <w:t>R$</w:t>
      </w:r>
      <w:r w:rsidR="009943BF">
        <w:rPr>
          <w:bCs/>
          <w:sz w:val="24"/>
          <w:szCs w:val="24"/>
        </w:rPr>
        <w:t xml:space="preserve"> </w:t>
      </w:r>
      <w:r w:rsidR="188BC188" w:rsidRPr="00B134DB">
        <w:rPr>
          <w:bCs/>
          <w:sz w:val="24"/>
          <w:szCs w:val="24"/>
        </w:rPr>
        <w:t xml:space="preserve">31.296,98 </w:t>
      </w:r>
      <w:r w:rsidR="188BC188" w:rsidRPr="00B134DB">
        <w:rPr>
          <w:sz w:val="24"/>
          <w:szCs w:val="24"/>
        </w:rPr>
        <w:t xml:space="preserve">como </w:t>
      </w:r>
      <w:r w:rsidR="188BC188" w:rsidRPr="00B134DB">
        <w:rPr>
          <w:bCs/>
          <w:sz w:val="24"/>
          <w:szCs w:val="24"/>
        </w:rPr>
        <w:t>valor estimado da contrat</w:t>
      </w:r>
      <w:r w:rsidR="07619686" w:rsidRPr="00B134DB">
        <w:rPr>
          <w:bCs/>
          <w:sz w:val="24"/>
          <w:szCs w:val="24"/>
        </w:rPr>
        <w:t>ação</w:t>
      </w:r>
      <w:r w:rsidR="07619686" w:rsidRPr="00B134DB">
        <w:rPr>
          <w:sz w:val="24"/>
          <w:szCs w:val="24"/>
        </w:rPr>
        <w:t>.</w:t>
      </w:r>
    </w:p>
    <w:p w14:paraId="1B9A1721" w14:textId="6F8201E9" w:rsidR="07619686" w:rsidRPr="00B134DB" w:rsidRDefault="07619686" w:rsidP="121155E7">
      <w:pPr>
        <w:tabs>
          <w:tab w:val="left" w:pos="9639"/>
        </w:tabs>
        <w:spacing w:before="120" w:after="120" w:line="259" w:lineRule="auto"/>
        <w:ind w:left="426" w:right="827"/>
        <w:jc w:val="both"/>
        <w:rPr>
          <w:sz w:val="24"/>
          <w:szCs w:val="24"/>
        </w:rPr>
      </w:pPr>
      <w:r w:rsidRPr="00B134DB">
        <w:rPr>
          <w:sz w:val="24"/>
          <w:szCs w:val="24"/>
        </w:rPr>
        <w:t xml:space="preserve">E por fim, baseado na última contratação de </w:t>
      </w:r>
      <w:r w:rsidR="63BEE223" w:rsidRPr="00B134DB">
        <w:rPr>
          <w:sz w:val="24"/>
          <w:szCs w:val="24"/>
        </w:rPr>
        <w:t>Fitas de Backup e Fitas de Limpeza</w:t>
      </w:r>
      <w:r w:rsidRPr="00B134DB">
        <w:rPr>
          <w:sz w:val="24"/>
          <w:szCs w:val="24"/>
        </w:rPr>
        <w:t xml:space="preserve"> deste Tribunal, </w:t>
      </w:r>
      <w:r w:rsidR="5D584BBF" w:rsidRPr="00B134DB">
        <w:rPr>
          <w:sz w:val="24"/>
          <w:szCs w:val="24"/>
        </w:rPr>
        <w:t>ocorrida em 2022</w:t>
      </w:r>
      <w:r w:rsidR="008FEA4B" w:rsidRPr="00B134DB">
        <w:rPr>
          <w:sz w:val="24"/>
          <w:szCs w:val="24"/>
        </w:rPr>
        <w:t xml:space="preserve">. No Termo Contratual 003/203/2022, </w:t>
      </w:r>
      <w:r w:rsidR="1AD6E14E" w:rsidRPr="00B134DB">
        <w:rPr>
          <w:sz w:val="24"/>
          <w:szCs w:val="24"/>
        </w:rPr>
        <w:t xml:space="preserve">foram fornecidos </w:t>
      </w:r>
      <w:r w:rsidR="008FEA4B" w:rsidRPr="00B134DB">
        <w:rPr>
          <w:sz w:val="24"/>
          <w:szCs w:val="24"/>
        </w:rPr>
        <w:t xml:space="preserve">180 cartuchos/fitas de </w:t>
      </w:r>
      <w:r w:rsidR="46DA6E8F" w:rsidRPr="00B134DB">
        <w:rPr>
          <w:sz w:val="24"/>
          <w:szCs w:val="24"/>
        </w:rPr>
        <w:t xml:space="preserve">backup </w:t>
      </w:r>
      <w:r w:rsidR="62989280" w:rsidRPr="00B134DB">
        <w:rPr>
          <w:sz w:val="24"/>
          <w:szCs w:val="24"/>
        </w:rPr>
        <w:t>com o valor total de R$</w:t>
      </w:r>
      <w:r w:rsidR="009943BF">
        <w:rPr>
          <w:sz w:val="24"/>
          <w:szCs w:val="24"/>
        </w:rPr>
        <w:t xml:space="preserve"> </w:t>
      </w:r>
      <w:r w:rsidR="62989280" w:rsidRPr="00B134DB">
        <w:rPr>
          <w:sz w:val="24"/>
          <w:szCs w:val="24"/>
        </w:rPr>
        <w:t>90.399,60 e valor unitário de R$</w:t>
      </w:r>
      <w:r w:rsidR="009943BF">
        <w:rPr>
          <w:sz w:val="24"/>
          <w:szCs w:val="24"/>
        </w:rPr>
        <w:t xml:space="preserve"> </w:t>
      </w:r>
      <w:r w:rsidR="62989280" w:rsidRPr="00B134DB">
        <w:rPr>
          <w:sz w:val="24"/>
          <w:szCs w:val="24"/>
        </w:rPr>
        <w:t>502,22 por fita.</w:t>
      </w:r>
      <w:r w:rsidR="43A006D0" w:rsidRPr="00B134DB">
        <w:rPr>
          <w:sz w:val="24"/>
          <w:szCs w:val="24"/>
        </w:rPr>
        <w:t xml:space="preserve"> Já no Termo Contratual 003/202/2022, foram fornecidos 25 cartuchos/fitas de limpeza</w:t>
      </w:r>
      <w:r w:rsidR="1B94BF75" w:rsidRPr="00B134DB">
        <w:rPr>
          <w:sz w:val="24"/>
          <w:szCs w:val="24"/>
        </w:rPr>
        <w:t xml:space="preserve"> com o valor total de R$</w:t>
      </w:r>
      <w:r w:rsidR="009943BF">
        <w:rPr>
          <w:sz w:val="24"/>
          <w:szCs w:val="24"/>
        </w:rPr>
        <w:t xml:space="preserve"> </w:t>
      </w:r>
      <w:r w:rsidR="1B94BF75" w:rsidRPr="00B134DB">
        <w:rPr>
          <w:sz w:val="24"/>
          <w:szCs w:val="24"/>
        </w:rPr>
        <w:t>6.193,75, e valor unitário de R</w:t>
      </w:r>
      <w:r w:rsidR="61216592" w:rsidRPr="00B134DB">
        <w:rPr>
          <w:sz w:val="24"/>
          <w:szCs w:val="24"/>
        </w:rPr>
        <w:t>$</w:t>
      </w:r>
      <w:r w:rsidR="009943BF">
        <w:rPr>
          <w:sz w:val="24"/>
          <w:szCs w:val="24"/>
        </w:rPr>
        <w:t xml:space="preserve"> </w:t>
      </w:r>
      <w:r w:rsidR="61216592" w:rsidRPr="00B134DB">
        <w:rPr>
          <w:sz w:val="24"/>
          <w:szCs w:val="24"/>
        </w:rPr>
        <w:t>247,75 por fita. Utilizando os valores médios destes contratos e aplicando na</w:t>
      </w:r>
      <w:r w:rsidR="352C116B" w:rsidRPr="00B134DB">
        <w:rPr>
          <w:sz w:val="24"/>
          <w:szCs w:val="24"/>
        </w:rPr>
        <w:t>s</w:t>
      </w:r>
      <w:r w:rsidR="61216592" w:rsidRPr="00B134DB">
        <w:rPr>
          <w:sz w:val="24"/>
          <w:szCs w:val="24"/>
        </w:rPr>
        <w:t xml:space="preserve"> quantidade</w:t>
      </w:r>
      <w:r w:rsidR="29A1B44B" w:rsidRPr="00B134DB">
        <w:rPr>
          <w:sz w:val="24"/>
          <w:szCs w:val="24"/>
        </w:rPr>
        <w:t xml:space="preserve">s </w:t>
      </w:r>
      <w:r w:rsidR="61216592" w:rsidRPr="00B134DB">
        <w:rPr>
          <w:sz w:val="24"/>
          <w:szCs w:val="24"/>
        </w:rPr>
        <w:t>solicitada</w:t>
      </w:r>
      <w:r w:rsidR="653218C8" w:rsidRPr="00B134DB">
        <w:rPr>
          <w:sz w:val="24"/>
          <w:szCs w:val="24"/>
        </w:rPr>
        <w:t>s</w:t>
      </w:r>
      <w:r w:rsidR="61216592" w:rsidRPr="00B134DB">
        <w:rPr>
          <w:sz w:val="24"/>
          <w:szCs w:val="24"/>
        </w:rPr>
        <w:t xml:space="preserve"> </w:t>
      </w:r>
      <w:r w:rsidR="3EBA93DA" w:rsidRPr="00B134DB">
        <w:rPr>
          <w:sz w:val="24"/>
          <w:szCs w:val="24"/>
        </w:rPr>
        <w:t xml:space="preserve">por este ETP, estima-se que o valor referente </w:t>
      </w:r>
      <w:r w:rsidR="3EBA93DA" w:rsidRPr="00B134DB">
        <w:rPr>
          <w:sz w:val="24"/>
          <w:szCs w:val="24"/>
        </w:rPr>
        <w:lastRenderedPageBreak/>
        <w:t xml:space="preserve">as Fitas de Backup </w:t>
      </w:r>
      <w:r w:rsidR="702095D5" w:rsidRPr="00B134DB">
        <w:rPr>
          <w:sz w:val="24"/>
          <w:szCs w:val="24"/>
        </w:rPr>
        <w:t>seja R$</w:t>
      </w:r>
      <w:r w:rsidR="009943BF">
        <w:rPr>
          <w:sz w:val="24"/>
          <w:szCs w:val="24"/>
        </w:rPr>
        <w:t xml:space="preserve"> </w:t>
      </w:r>
      <w:r w:rsidR="702095D5" w:rsidRPr="00B134DB">
        <w:rPr>
          <w:sz w:val="24"/>
          <w:szCs w:val="24"/>
        </w:rPr>
        <w:t>30.635,42 e</w:t>
      </w:r>
      <w:r w:rsidR="4EA4385D" w:rsidRPr="00B134DB">
        <w:rPr>
          <w:sz w:val="24"/>
          <w:szCs w:val="24"/>
        </w:rPr>
        <w:t xml:space="preserve"> R$</w:t>
      </w:r>
      <w:r w:rsidR="009943BF">
        <w:rPr>
          <w:sz w:val="24"/>
          <w:szCs w:val="24"/>
        </w:rPr>
        <w:t xml:space="preserve"> </w:t>
      </w:r>
      <w:r w:rsidR="4EA4385D" w:rsidRPr="00B134DB">
        <w:rPr>
          <w:sz w:val="24"/>
          <w:szCs w:val="24"/>
        </w:rPr>
        <w:t xml:space="preserve">2.973,00 referente as Fitas de Limpeza, totalizando </w:t>
      </w:r>
      <w:r w:rsidR="4EA4385D" w:rsidRPr="00B134DB">
        <w:rPr>
          <w:bCs/>
          <w:sz w:val="24"/>
          <w:szCs w:val="24"/>
        </w:rPr>
        <w:t>R$</w:t>
      </w:r>
      <w:r w:rsidR="009943BF">
        <w:rPr>
          <w:bCs/>
          <w:sz w:val="24"/>
          <w:szCs w:val="24"/>
        </w:rPr>
        <w:t xml:space="preserve"> </w:t>
      </w:r>
      <w:r w:rsidR="4EA4385D" w:rsidRPr="00B134DB">
        <w:rPr>
          <w:bCs/>
          <w:sz w:val="24"/>
          <w:szCs w:val="24"/>
        </w:rPr>
        <w:t xml:space="preserve">33.608,42 como valor </w:t>
      </w:r>
      <w:r w:rsidR="6F653F10" w:rsidRPr="00B134DB">
        <w:rPr>
          <w:bCs/>
          <w:sz w:val="24"/>
          <w:szCs w:val="24"/>
        </w:rPr>
        <w:t>estimado da contratação</w:t>
      </w:r>
      <w:r w:rsidR="6F653F10" w:rsidRPr="00B134DB">
        <w:rPr>
          <w:sz w:val="24"/>
          <w:szCs w:val="24"/>
        </w:rPr>
        <w:t>.</w:t>
      </w:r>
    </w:p>
    <w:p w14:paraId="2DA6EF80" w14:textId="75D8499F" w:rsidR="00D7408C" w:rsidRDefault="207C2987" w:rsidP="121155E7">
      <w:pPr>
        <w:tabs>
          <w:tab w:val="left" w:pos="9639"/>
        </w:tabs>
        <w:spacing w:before="120" w:after="120" w:line="259" w:lineRule="auto"/>
        <w:ind w:left="426" w:right="827"/>
        <w:jc w:val="both"/>
        <w:rPr>
          <w:sz w:val="24"/>
          <w:szCs w:val="24"/>
        </w:rPr>
      </w:pPr>
      <w:r w:rsidRPr="1309EF95">
        <w:rPr>
          <w:sz w:val="24"/>
          <w:szCs w:val="24"/>
        </w:rPr>
        <w:t>*valor unitário médio</w:t>
      </w:r>
      <w:r w:rsidR="6F949181" w:rsidRPr="1309EF95">
        <w:rPr>
          <w:sz w:val="24"/>
          <w:szCs w:val="24"/>
        </w:rPr>
        <w:t xml:space="preserve"> calculado pelo Painel de Preços, retirando o maior e o menor valor encontrados.</w:t>
      </w:r>
    </w:p>
    <w:p w14:paraId="54A559AB" w14:textId="52372368" w:rsidR="38C25019" w:rsidRPr="00B134DB" w:rsidRDefault="38C25019" w:rsidP="1309EF95">
      <w:pPr>
        <w:tabs>
          <w:tab w:val="left" w:pos="9639"/>
        </w:tabs>
        <w:spacing w:before="120" w:after="120" w:line="259" w:lineRule="auto"/>
        <w:ind w:left="426" w:right="827"/>
        <w:jc w:val="both"/>
        <w:rPr>
          <w:sz w:val="24"/>
          <w:szCs w:val="24"/>
        </w:rPr>
      </w:pPr>
      <w:r w:rsidRPr="00B134DB">
        <w:rPr>
          <w:sz w:val="24"/>
          <w:szCs w:val="24"/>
        </w:rPr>
        <w:t xml:space="preserve">O PAC (Plano Anual de Contratações) estimou-se um </w:t>
      </w:r>
      <w:r w:rsidRPr="00B134DB">
        <w:rPr>
          <w:bCs/>
          <w:sz w:val="24"/>
          <w:szCs w:val="24"/>
        </w:rPr>
        <w:t>valor total</w:t>
      </w:r>
      <w:r w:rsidRPr="00B134DB">
        <w:rPr>
          <w:sz w:val="24"/>
          <w:szCs w:val="24"/>
        </w:rPr>
        <w:t xml:space="preserve"> de R$</w:t>
      </w:r>
      <w:r w:rsidR="009943BF">
        <w:rPr>
          <w:sz w:val="24"/>
          <w:szCs w:val="24"/>
        </w:rPr>
        <w:t xml:space="preserve"> </w:t>
      </w:r>
      <w:r w:rsidRPr="00B134DB">
        <w:rPr>
          <w:sz w:val="24"/>
          <w:szCs w:val="24"/>
        </w:rPr>
        <w:t>40.000,00.</w:t>
      </w:r>
    </w:p>
    <w:p w14:paraId="57083B24" w14:textId="47BA861C" w:rsidR="00D7408C" w:rsidRPr="00B134DB" w:rsidRDefault="6DD47041" w:rsidP="00B134DB">
      <w:pPr>
        <w:tabs>
          <w:tab w:val="left" w:pos="9639"/>
        </w:tabs>
        <w:spacing w:before="120" w:after="120" w:line="259" w:lineRule="auto"/>
        <w:ind w:left="426" w:right="827"/>
        <w:jc w:val="both"/>
        <w:rPr>
          <w:bCs/>
          <w:sz w:val="24"/>
          <w:szCs w:val="24"/>
        </w:rPr>
      </w:pPr>
      <w:r w:rsidRPr="00B134DB">
        <w:rPr>
          <w:sz w:val="24"/>
          <w:szCs w:val="24"/>
        </w:rPr>
        <w:t xml:space="preserve">Com isso, decide-se por utilizar como estimativa da contratação o valor apresentado na Consulta do Painel de Preços, </w:t>
      </w:r>
      <w:r w:rsidRPr="00B134DB">
        <w:rPr>
          <w:bCs/>
          <w:sz w:val="24"/>
          <w:szCs w:val="24"/>
        </w:rPr>
        <w:t>valor estimado total de R$ 31.296,98</w:t>
      </w:r>
      <w:r w:rsidR="00B134DB" w:rsidRPr="00B134DB">
        <w:rPr>
          <w:bCs/>
          <w:sz w:val="24"/>
          <w:szCs w:val="24"/>
        </w:rPr>
        <w:t>.</w:t>
      </w:r>
    </w:p>
    <w:p w14:paraId="59B7B849" w14:textId="77777777" w:rsidR="00B134DB" w:rsidRDefault="00B134DB" w:rsidP="00B134DB">
      <w:pPr>
        <w:tabs>
          <w:tab w:val="left" w:pos="9639"/>
        </w:tabs>
        <w:spacing w:before="120" w:after="120" w:line="259" w:lineRule="auto"/>
        <w:ind w:left="426" w:right="827"/>
        <w:jc w:val="both"/>
        <w:rPr>
          <w:sz w:val="24"/>
          <w:szCs w:val="24"/>
        </w:rPr>
      </w:pPr>
    </w:p>
    <w:p w14:paraId="27047350" w14:textId="42BF301C" w:rsidR="00FC7469" w:rsidRPr="00607D90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/>
          <w:b/>
          <w:sz w:val="24"/>
          <w:szCs w:val="24"/>
          <w:lang w:eastAsia="pt-BR"/>
        </w:rPr>
      </w:pPr>
      <w:r w:rsidRPr="602C1D08">
        <w:rPr>
          <w:rFonts w:eastAsia="Times New Roman"/>
          <w:b/>
          <w:bCs/>
          <w:sz w:val="24"/>
          <w:szCs w:val="24"/>
          <w:lang w:eastAsia="pt-BR"/>
        </w:rPr>
        <w:t xml:space="preserve">VII - DESCRIÇÃO DA SOLUÇÃO COMO UM TODO </w:t>
      </w:r>
    </w:p>
    <w:p w14:paraId="21487EE8" w14:textId="0C180FB4" w:rsidR="00D7408C" w:rsidRDefault="00D7408C" w:rsidP="121155E7">
      <w:pPr>
        <w:tabs>
          <w:tab w:val="left" w:pos="9639"/>
        </w:tabs>
        <w:spacing w:before="120" w:after="120" w:line="259" w:lineRule="auto"/>
        <w:ind w:left="426" w:right="827"/>
        <w:jc w:val="both"/>
        <w:rPr>
          <w:sz w:val="24"/>
          <w:szCs w:val="24"/>
        </w:rPr>
      </w:pPr>
      <w:r w:rsidRPr="00D7408C">
        <w:rPr>
          <w:sz w:val="24"/>
          <w:szCs w:val="24"/>
        </w:rPr>
        <w:t>A descrição dos produtos consta na planilha abaixo, a saber:</w:t>
      </w:r>
    </w:p>
    <w:tbl>
      <w:tblPr>
        <w:tblW w:w="6660" w:type="dxa"/>
        <w:tblInd w:w="1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580"/>
        <w:gridCol w:w="1420"/>
      </w:tblGrid>
      <w:tr w:rsidR="00754735" w:rsidRPr="00754735" w14:paraId="34C4B798" w14:textId="77777777" w:rsidTr="00754735">
        <w:trPr>
          <w:trHeight w:val="300"/>
        </w:trPr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78DE1FC" w14:textId="77777777" w:rsidR="00754735" w:rsidRPr="00754735" w:rsidRDefault="00754735" w:rsidP="00754735">
            <w:pP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5473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Item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9234735" w14:textId="77777777" w:rsidR="00754735" w:rsidRPr="00754735" w:rsidRDefault="00754735" w:rsidP="00754735">
            <w:pP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5473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Descrição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96F7ABF" w14:textId="77777777" w:rsidR="00754735" w:rsidRPr="00754735" w:rsidRDefault="00754735" w:rsidP="00754735">
            <w:pP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5473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Quantidade</w:t>
            </w:r>
          </w:p>
        </w:tc>
      </w:tr>
      <w:tr w:rsidR="00754735" w:rsidRPr="00754735" w14:paraId="0E690452" w14:textId="77777777" w:rsidTr="00754735">
        <w:trPr>
          <w:trHeight w:val="90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C4239F" w14:textId="77777777" w:rsidR="00754735" w:rsidRPr="00754735" w:rsidRDefault="00754735" w:rsidP="0075473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473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497900E" w14:textId="77777777" w:rsidR="00754735" w:rsidRPr="00754735" w:rsidRDefault="00754735" w:rsidP="00754735">
            <w:pPr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47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Cartuchos de leitura/escrita LTO-8 - padrão LTO (Linear Tape Open) </w:t>
            </w:r>
            <w:proofErr w:type="spellStart"/>
            <w:r w:rsidRPr="00754735">
              <w:rPr>
                <w:rFonts w:ascii="Calibri" w:eastAsia="Times New Roman" w:hAnsi="Calibri" w:cs="Calibri"/>
                <w:color w:val="000000"/>
                <w:lang w:eastAsia="pt-BR"/>
              </w:rPr>
              <w:t>Ultrium</w:t>
            </w:r>
            <w:proofErr w:type="spellEnd"/>
            <w:r w:rsidRPr="007547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Geração 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7E6EAE" w14:textId="77777777" w:rsidR="00754735" w:rsidRPr="00754735" w:rsidRDefault="00754735" w:rsidP="0075473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4735">
              <w:rPr>
                <w:rFonts w:ascii="Calibri" w:eastAsia="Times New Roman" w:hAnsi="Calibri" w:cs="Calibri"/>
                <w:color w:val="000000"/>
                <w:lang w:eastAsia="pt-BR"/>
              </w:rPr>
              <w:t>61</w:t>
            </w:r>
          </w:p>
        </w:tc>
      </w:tr>
      <w:tr w:rsidR="00754735" w:rsidRPr="00754735" w14:paraId="39B77F2A" w14:textId="77777777" w:rsidTr="00754735">
        <w:trPr>
          <w:trHeight w:val="115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D7820C" w14:textId="77777777" w:rsidR="00754735" w:rsidRPr="00754735" w:rsidRDefault="00754735" w:rsidP="0075473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473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FA4F267" w14:textId="77777777" w:rsidR="00754735" w:rsidRPr="00754735" w:rsidRDefault="00754735" w:rsidP="00754735">
            <w:pPr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4735">
              <w:rPr>
                <w:rFonts w:ascii="Calibri" w:eastAsia="Times New Roman" w:hAnsi="Calibri" w:cs="Calibri"/>
                <w:color w:val="000000"/>
                <w:lang w:val="pt-PT" w:eastAsia="pt-BR"/>
              </w:rPr>
              <w:t>Cartuchos de limpeza, padrão LTO</w:t>
            </w:r>
            <w:r w:rsidRPr="00754735">
              <w:rPr>
                <w:rFonts w:ascii="Arial" w:eastAsia="Times New Roman" w:hAnsi="Arial" w:cs="Arial"/>
                <w:color w:val="000000"/>
                <w:lang w:val="pt-PT" w:eastAsia="pt-BR"/>
              </w:rPr>
              <w:t>, compatível, obrigatoriamente, com a limpeza de drives de gravação Ultrium LTO-8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F456EB" w14:textId="77777777" w:rsidR="00754735" w:rsidRPr="00754735" w:rsidRDefault="00754735" w:rsidP="0075473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4735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</w:tbl>
    <w:p w14:paraId="2EA0CBFD" w14:textId="4C4635F3" w:rsidR="00B134DB" w:rsidRDefault="00B134DB" w:rsidP="00B134DB">
      <w:pPr>
        <w:tabs>
          <w:tab w:val="left" w:pos="9639"/>
        </w:tabs>
        <w:spacing w:before="120" w:after="120" w:line="259" w:lineRule="auto"/>
        <w:ind w:left="426" w:right="827"/>
        <w:jc w:val="both"/>
        <w:rPr>
          <w:sz w:val="24"/>
          <w:szCs w:val="24"/>
        </w:rPr>
      </w:pPr>
    </w:p>
    <w:p w14:paraId="1F07819B" w14:textId="4C001683" w:rsidR="00FC7469" w:rsidRPr="00607D90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>VIII - JUSTIFICATIVAS PARA O PARCELAMENTO OU NÃO DA SOLUÇÃO</w:t>
      </w:r>
    </w:p>
    <w:p w14:paraId="171B74FB" w14:textId="3C907B73" w:rsidR="002075ED" w:rsidRDefault="32822483" w:rsidP="121155E7">
      <w:pPr>
        <w:tabs>
          <w:tab w:val="left" w:pos="9639"/>
        </w:tabs>
        <w:spacing w:before="120" w:after="120"/>
        <w:ind w:left="426" w:right="827"/>
        <w:jc w:val="both"/>
        <w:rPr>
          <w:sz w:val="24"/>
          <w:szCs w:val="24"/>
        </w:rPr>
      </w:pPr>
      <w:r w:rsidRPr="551CEDC7">
        <w:rPr>
          <w:sz w:val="24"/>
          <w:szCs w:val="24"/>
        </w:rPr>
        <w:t>O presente ETP apresenta dois materiais para aquisição que não possuem de</w:t>
      </w:r>
      <w:r w:rsidR="2C1B8E1F" w:rsidRPr="551CEDC7">
        <w:rPr>
          <w:sz w:val="24"/>
          <w:szCs w:val="24"/>
        </w:rPr>
        <w:t>pe</w:t>
      </w:r>
      <w:r w:rsidR="113B1B81" w:rsidRPr="551CEDC7">
        <w:rPr>
          <w:sz w:val="24"/>
          <w:szCs w:val="24"/>
        </w:rPr>
        <w:t>n</w:t>
      </w:r>
      <w:r w:rsidR="2C1B8E1F" w:rsidRPr="551CEDC7">
        <w:rPr>
          <w:sz w:val="24"/>
          <w:szCs w:val="24"/>
        </w:rPr>
        <w:t>dência entre si, podendo assim serem divididos em dois itens separados sem que tenha quaisquer prejuízo</w:t>
      </w:r>
      <w:r w:rsidR="4493086F" w:rsidRPr="551CEDC7">
        <w:rPr>
          <w:sz w:val="24"/>
          <w:szCs w:val="24"/>
        </w:rPr>
        <w:t xml:space="preserve">s </w:t>
      </w:r>
      <w:r w:rsidR="2C1B8E1F" w:rsidRPr="551CEDC7">
        <w:rPr>
          <w:sz w:val="24"/>
          <w:szCs w:val="24"/>
        </w:rPr>
        <w:t xml:space="preserve">às suas características técnicas </w:t>
      </w:r>
      <w:r w:rsidR="5ECB516B" w:rsidRPr="551CEDC7">
        <w:rPr>
          <w:sz w:val="24"/>
          <w:szCs w:val="24"/>
        </w:rPr>
        <w:t>ou economicidade.</w:t>
      </w:r>
      <w:r w:rsidR="629FEA80" w:rsidRPr="551CEDC7">
        <w:rPr>
          <w:sz w:val="24"/>
          <w:szCs w:val="24"/>
        </w:rPr>
        <w:t xml:space="preserve"> </w:t>
      </w:r>
    </w:p>
    <w:p w14:paraId="0DDCD242" w14:textId="77777777" w:rsidR="00B134DB" w:rsidRPr="002075ED" w:rsidRDefault="00B134DB" w:rsidP="121155E7">
      <w:pPr>
        <w:tabs>
          <w:tab w:val="left" w:pos="9639"/>
        </w:tabs>
        <w:spacing w:before="120" w:after="120"/>
        <w:ind w:left="426" w:right="827"/>
        <w:jc w:val="both"/>
        <w:rPr>
          <w:color w:val="E36C0A" w:themeColor="accent6" w:themeShade="BF"/>
          <w:sz w:val="24"/>
          <w:szCs w:val="24"/>
        </w:rPr>
      </w:pPr>
    </w:p>
    <w:p w14:paraId="24A49056" w14:textId="0ACD1193" w:rsidR="00FC7469" w:rsidRPr="00607D90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>IX – DEMONSTRATIVO DOS RESULTADOS PRETENDIDOS</w:t>
      </w:r>
    </w:p>
    <w:p w14:paraId="3F623316" w14:textId="77777777" w:rsidR="00D03666" w:rsidRPr="00D03666" w:rsidRDefault="00D03666" w:rsidP="00D03666">
      <w:pPr>
        <w:tabs>
          <w:tab w:val="left" w:pos="9639"/>
        </w:tabs>
        <w:spacing w:before="120" w:after="120"/>
        <w:ind w:left="426" w:right="827"/>
        <w:jc w:val="both"/>
        <w:rPr>
          <w:sz w:val="24"/>
          <w:szCs w:val="24"/>
        </w:rPr>
      </w:pPr>
      <w:r w:rsidRPr="00D03666">
        <w:rPr>
          <w:sz w:val="24"/>
          <w:szCs w:val="24"/>
        </w:rPr>
        <w:t xml:space="preserve">Pretende-se com a contratação: </w:t>
      </w:r>
    </w:p>
    <w:p w14:paraId="354EA258" w14:textId="77777777" w:rsidR="00D03666" w:rsidRPr="00D03666" w:rsidRDefault="00D03666" w:rsidP="00D03666">
      <w:pPr>
        <w:pStyle w:val="PargrafodaLista"/>
        <w:numPr>
          <w:ilvl w:val="0"/>
          <w:numId w:val="16"/>
        </w:numPr>
        <w:tabs>
          <w:tab w:val="left" w:pos="9639"/>
        </w:tabs>
        <w:spacing w:before="120" w:after="120"/>
        <w:ind w:right="827"/>
        <w:jc w:val="both"/>
        <w:rPr>
          <w:sz w:val="24"/>
          <w:szCs w:val="24"/>
        </w:rPr>
      </w:pPr>
      <w:r w:rsidRPr="00D03666">
        <w:rPr>
          <w:sz w:val="24"/>
          <w:szCs w:val="24"/>
        </w:rPr>
        <w:t>Aumento da capacidade de armazenamento de dados no sistema de backup, permitindo com isso a manutenção e ampliação da oferta de serviços de TI;</w:t>
      </w:r>
    </w:p>
    <w:p w14:paraId="24B6CB29" w14:textId="77777777" w:rsidR="00D03666" w:rsidRPr="00D03666" w:rsidRDefault="00D03666" w:rsidP="00D03666">
      <w:pPr>
        <w:pStyle w:val="PargrafodaLista"/>
        <w:numPr>
          <w:ilvl w:val="0"/>
          <w:numId w:val="16"/>
        </w:numPr>
        <w:tabs>
          <w:tab w:val="left" w:pos="9639"/>
        </w:tabs>
        <w:spacing w:before="120" w:after="120"/>
        <w:ind w:right="827"/>
        <w:jc w:val="both"/>
        <w:rPr>
          <w:sz w:val="24"/>
          <w:szCs w:val="24"/>
        </w:rPr>
      </w:pPr>
      <w:r w:rsidRPr="00D03666">
        <w:rPr>
          <w:sz w:val="24"/>
          <w:szCs w:val="24"/>
        </w:rPr>
        <w:t>Aumentar a capacidade de armazenamento da solução de backup pertencente ao PJERJ em virtude das políticas de retenções de fitas por meio da aquisição das fitas;</w:t>
      </w:r>
    </w:p>
    <w:p w14:paraId="139C986C" w14:textId="77777777" w:rsidR="00D03666" w:rsidRPr="00D03666" w:rsidRDefault="00D03666" w:rsidP="00D03666">
      <w:pPr>
        <w:pStyle w:val="PargrafodaLista"/>
        <w:numPr>
          <w:ilvl w:val="0"/>
          <w:numId w:val="16"/>
        </w:numPr>
        <w:tabs>
          <w:tab w:val="left" w:pos="9639"/>
        </w:tabs>
        <w:spacing w:before="120" w:after="120"/>
        <w:ind w:right="827"/>
        <w:jc w:val="both"/>
        <w:rPr>
          <w:sz w:val="24"/>
          <w:szCs w:val="24"/>
        </w:rPr>
      </w:pPr>
      <w:r w:rsidRPr="00D03666">
        <w:rPr>
          <w:sz w:val="24"/>
          <w:szCs w:val="24"/>
        </w:rPr>
        <w:t>Assegurar a continuidade dos serviços que dependem da disponibilidade da informação;</w:t>
      </w:r>
    </w:p>
    <w:p w14:paraId="7990275F" w14:textId="77777777" w:rsidR="00D03666" w:rsidRPr="00D03666" w:rsidRDefault="00D03666" w:rsidP="00D03666">
      <w:pPr>
        <w:pStyle w:val="PargrafodaLista"/>
        <w:numPr>
          <w:ilvl w:val="0"/>
          <w:numId w:val="16"/>
        </w:numPr>
        <w:tabs>
          <w:tab w:val="left" w:pos="9639"/>
        </w:tabs>
        <w:spacing w:before="120" w:after="120"/>
        <w:ind w:right="827"/>
        <w:jc w:val="both"/>
        <w:rPr>
          <w:sz w:val="24"/>
          <w:szCs w:val="24"/>
        </w:rPr>
      </w:pPr>
      <w:r w:rsidRPr="00D03666">
        <w:rPr>
          <w:sz w:val="24"/>
          <w:szCs w:val="24"/>
        </w:rPr>
        <w:t>Expandir a capacidade de armazenamento atendendo ao volume de dados necessários;</w:t>
      </w:r>
    </w:p>
    <w:p w14:paraId="2A4353EF" w14:textId="77777777" w:rsidR="00D03666" w:rsidRPr="00D03666" w:rsidRDefault="00D03666" w:rsidP="00D03666">
      <w:pPr>
        <w:pStyle w:val="PargrafodaLista"/>
        <w:numPr>
          <w:ilvl w:val="0"/>
          <w:numId w:val="16"/>
        </w:numPr>
        <w:tabs>
          <w:tab w:val="left" w:pos="9639"/>
        </w:tabs>
        <w:spacing w:before="120" w:after="120"/>
        <w:ind w:right="827"/>
        <w:jc w:val="both"/>
        <w:rPr>
          <w:sz w:val="24"/>
          <w:szCs w:val="24"/>
        </w:rPr>
      </w:pPr>
      <w:r w:rsidRPr="00D03666">
        <w:rPr>
          <w:sz w:val="24"/>
          <w:szCs w:val="24"/>
        </w:rPr>
        <w:t xml:space="preserve">Garantir a continuidade dos serviços com qualidade; </w:t>
      </w:r>
    </w:p>
    <w:p w14:paraId="73F7CB5E" w14:textId="77777777" w:rsidR="00D03666" w:rsidRPr="00D03666" w:rsidRDefault="00D03666" w:rsidP="00D03666">
      <w:pPr>
        <w:pStyle w:val="PargrafodaLista"/>
        <w:numPr>
          <w:ilvl w:val="0"/>
          <w:numId w:val="16"/>
        </w:numPr>
        <w:tabs>
          <w:tab w:val="left" w:pos="9639"/>
        </w:tabs>
        <w:spacing w:before="120" w:after="120"/>
        <w:ind w:right="827"/>
        <w:jc w:val="both"/>
        <w:rPr>
          <w:sz w:val="24"/>
          <w:szCs w:val="24"/>
        </w:rPr>
      </w:pPr>
      <w:r w:rsidRPr="00D03666">
        <w:rPr>
          <w:sz w:val="24"/>
          <w:szCs w:val="24"/>
        </w:rPr>
        <w:t xml:space="preserve">Garantir a continuidade dos serviços de armazenamento de dados; </w:t>
      </w:r>
    </w:p>
    <w:p w14:paraId="0441C34C" w14:textId="77777777" w:rsidR="00D03666" w:rsidRPr="00D03666" w:rsidRDefault="00D03666" w:rsidP="00D03666">
      <w:pPr>
        <w:pStyle w:val="PargrafodaLista"/>
        <w:numPr>
          <w:ilvl w:val="0"/>
          <w:numId w:val="16"/>
        </w:numPr>
        <w:tabs>
          <w:tab w:val="left" w:pos="9639"/>
        </w:tabs>
        <w:spacing w:before="120" w:after="120"/>
        <w:ind w:right="827"/>
        <w:jc w:val="both"/>
        <w:rPr>
          <w:sz w:val="24"/>
          <w:szCs w:val="24"/>
        </w:rPr>
      </w:pPr>
      <w:r w:rsidRPr="00D03666">
        <w:rPr>
          <w:sz w:val="24"/>
          <w:szCs w:val="24"/>
        </w:rPr>
        <w:lastRenderedPageBreak/>
        <w:t xml:space="preserve">Aumentar efetividade de salvaguarda de dados institucionais; </w:t>
      </w:r>
    </w:p>
    <w:p w14:paraId="69EDEEAF" w14:textId="77777777" w:rsidR="00D03666" w:rsidRPr="00D03666" w:rsidRDefault="00D03666" w:rsidP="00D03666">
      <w:pPr>
        <w:pStyle w:val="PargrafodaLista"/>
        <w:numPr>
          <w:ilvl w:val="0"/>
          <w:numId w:val="16"/>
        </w:numPr>
        <w:tabs>
          <w:tab w:val="left" w:pos="9639"/>
        </w:tabs>
        <w:spacing w:before="120" w:after="120"/>
        <w:ind w:right="827"/>
        <w:jc w:val="both"/>
        <w:rPr>
          <w:sz w:val="24"/>
          <w:szCs w:val="24"/>
        </w:rPr>
      </w:pPr>
      <w:r w:rsidRPr="00D03666">
        <w:rPr>
          <w:sz w:val="24"/>
          <w:szCs w:val="24"/>
        </w:rPr>
        <w:t>Prover o PJERJ de infraestrutura mínima necessária para atendimento à Política de Backup e restauração de dados;</w:t>
      </w:r>
    </w:p>
    <w:p w14:paraId="4D867CD6" w14:textId="63B8B0C4" w:rsidR="00FC7469" w:rsidRPr="004765BD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cstheme="minorHAnsi"/>
          <w:color w:val="0070C0"/>
          <w:sz w:val="20"/>
          <w:szCs w:val="20"/>
        </w:rPr>
      </w:pPr>
    </w:p>
    <w:p w14:paraId="53514B97" w14:textId="3C55BFD8" w:rsidR="00FC7469" w:rsidRPr="00607D90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 xml:space="preserve">X - PROVIDÊNCIAS PRÉVIAS AO CONTRATO </w:t>
      </w:r>
    </w:p>
    <w:p w14:paraId="53CB62A2" w14:textId="6344DB07" w:rsidR="002075ED" w:rsidRDefault="5E76B95B" w:rsidP="602C1D08">
      <w:pPr>
        <w:tabs>
          <w:tab w:val="left" w:pos="9639"/>
        </w:tabs>
        <w:spacing w:before="120" w:after="120"/>
        <w:ind w:left="426" w:right="827"/>
        <w:jc w:val="both"/>
        <w:rPr>
          <w:sz w:val="24"/>
          <w:szCs w:val="24"/>
        </w:rPr>
      </w:pPr>
      <w:r w:rsidRPr="551CEDC7">
        <w:rPr>
          <w:sz w:val="24"/>
          <w:szCs w:val="24"/>
        </w:rPr>
        <w:t xml:space="preserve">Não se aplica, pois não há necessidade de tomada de providência ou medida a ser adotada nos ambientes deste Tribunal, já que </w:t>
      </w:r>
      <w:r w:rsidR="78BDB05E" w:rsidRPr="551CEDC7">
        <w:rPr>
          <w:sz w:val="24"/>
          <w:szCs w:val="24"/>
        </w:rPr>
        <w:t>se trata</w:t>
      </w:r>
      <w:r w:rsidRPr="551CEDC7">
        <w:rPr>
          <w:sz w:val="24"/>
          <w:szCs w:val="24"/>
        </w:rPr>
        <w:t xml:space="preserve"> de material </w:t>
      </w:r>
      <w:r w:rsidR="02DAA40E" w:rsidRPr="551CEDC7">
        <w:rPr>
          <w:sz w:val="24"/>
          <w:szCs w:val="24"/>
        </w:rPr>
        <w:t>de fácil transporte, armazenamento e baixo valor.</w:t>
      </w:r>
    </w:p>
    <w:p w14:paraId="639387AA" w14:textId="77777777" w:rsidR="00B134DB" w:rsidRPr="002075ED" w:rsidRDefault="00B134DB" w:rsidP="602C1D08">
      <w:pPr>
        <w:tabs>
          <w:tab w:val="left" w:pos="9639"/>
        </w:tabs>
        <w:spacing w:before="120" w:after="120"/>
        <w:ind w:left="426" w:right="827"/>
        <w:jc w:val="both"/>
        <w:rPr>
          <w:color w:val="F79646" w:themeColor="accent6"/>
          <w:sz w:val="24"/>
          <w:szCs w:val="24"/>
        </w:rPr>
      </w:pPr>
    </w:p>
    <w:p w14:paraId="25EF4AF6" w14:textId="7F3FC3C2" w:rsidR="00FC7469" w:rsidRPr="00607D90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>XI - CONTRATAÇÕES CORRELATAS E/OU INTERDEPENDENTES</w:t>
      </w:r>
    </w:p>
    <w:p w14:paraId="4F7819BB" w14:textId="1E7ED7BE" w:rsidR="00774A19" w:rsidRDefault="759181B9" w:rsidP="121155E7">
      <w:pPr>
        <w:tabs>
          <w:tab w:val="left" w:pos="9639"/>
        </w:tabs>
        <w:spacing w:before="120" w:after="120"/>
        <w:ind w:left="426" w:right="827"/>
        <w:jc w:val="both"/>
        <w:rPr>
          <w:sz w:val="24"/>
          <w:szCs w:val="24"/>
        </w:rPr>
      </w:pPr>
      <w:r w:rsidRPr="551CEDC7">
        <w:rPr>
          <w:sz w:val="24"/>
          <w:szCs w:val="24"/>
        </w:rPr>
        <w:t>O Tribunal de Justiça do Estado do Rio de Janeiro</w:t>
      </w:r>
      <w:r w:rsidR="2AA3A1E2" w:rsidRPr="551CEDC7">
        <w:rPr>
          <w:sz w:val="24"/>
          <w:szCs w:val="24"/>
        </w:rPr>
        <w:t xml:space="preserve"> possui 3 contratos que são correlatos. O </w:t>
      </w:r>
      <w:r w:rsidR="73A45BC3" w:rsidRPr="551CEDC7">
        <w:rPr>
          <w:sz w:val="24"/>
          <w:szCs w:val="24"/>
        </w:rPr>
        <w:t>T</w:t>
      </w:r>
      <w:r w:rsidR="2AA3A1E2" w:rsidRPr="551CEDC7">
        <w:rPr>
          <w:sz w:val="24"/>
          <w:szCs w:val="24"/>
        </w:rPr>
        <w:t xml:space="preserve">ermo 003/202/2022 trata da contratação </w:t>
      </w:r>
      <w:r w:rsidR="253E3F64" w:rsidRPr="551CEDC7">
        <w:rPr>
          <w:sz w:val="24"/>
          <w:szCs w:val="24"/>
        </w:rPr>
        <w:t xml:space="preserve">do fornecimento </w:t>
      </w:r>
      <w:r w:rsidR="2AA3A1E2" w:rsidRPr="551CEDC7">
        <w:rPr>
          <w:sz w:val="24"/>
          <w:szCs w:val="24"/>
        </w:rPr>
        <w:t xml:space="preserve">de 25 cartuchos de limpeza padrão LTO, já </w:t>
      </w:r>
      <w:r w:rsidR="0490B1FD" w:rsidRPr="551CEDC7">
        <w:rPr>
          <w:sz w:val="24"/>
          <w:szCs w:val="24"/>
        </w:rPr>
        <w:t xml:space="preserve">o </w:t>
      </w:r>
      <w:r w:rsidR="4235770B" w:rsidRPr="551CEDC7">
        <w:rPr>
          <w:sz w:val="24"/>
          <w:szCs w:val="24"/>
        </w:rPr>
        <w:t>T</w:t>
      </w:r>
      <w:r w:rsidR="0490B1FD" w:rsidRPr="551CEDC7">
        <w:rPr>
          <w:sz w:val="24"/>
          <w:szCs w:val="24"/>
        </w:rPr>
        <w:t>ermo 003/203/2022 trata da contratação d</w:t>
      </w:r>
      <w:r w:rsidR="1451E92B" w:rsidRPr="551CEDC7">
        <w:rPr>
          <w:sz w:val="24"/>
          <w:szCs w:val="24"/>
        </w:rPr>
        <w:t>o fornecimento de 180 cartuchos de leitura/escrita, padrão LTO-8. E o Termo 003/204/2022 trata da contratação</w:t>
      </w:r>
      <w:r w:rsidR="2C5FAC55" w:rsidRPr="551CEDC7">
        <w:rPr>
          <w:sz w:val="24"/>
          <w:szCs w:val="24"/>
        </w:rPr>
        <w:t xml:space="preserve"> do fornecimento e instalação de solução de backup composta por 2 fitotecas (tape </w:t>
      </w:r>
      <w:proofErr w:type="spellStart"/>
      <w:r w:rsidR="2C5FAC55" w:rsidRPr="551CEDC7">
        <w:rPr>
          <w:sz w:val="24"/>
          <w:szCs w:val="24"/>
        </w:rPr>
        <w:t>libraries</w:t>
      </w:r>
      <w:proofErr w:type="spellEnd"/>
      <w:r w:rsidR="2C5FAC55" w:rsidRPr="551CEDC7">
        <w:rPr>
          <w:sz w:val="24"/>
          <w:szCs w:val="24"/>
        </w:rPr>
        <w:t>), padrão LTO-8. Todos estes termos e</w:t>
      </w:r>
      <w:r w:rsidR="006A582E" w:rsidRPr="551CEDC7">
        <w:rPr>
          <w:sz w:val="24"/>
          <w:szCs w:val="24"/>
        </w:rPr>
        <w:t>ncontram-</w:t>
      </w:r>
      <w:r w:rsidR="00B134DB">
        <w:rPr>
          <w:sz w:val="24"/>
          <w:szCs w:val="24"/>
        </w:rPr>
        <w:t>se no processo SEI 2021-0616476</w:t>
      </w:r>
      <w:r w:rsidR="006A582E" w:rsidRPr="551CEDC7">
        <w:rPr>
          <w:sz w:val="24"/>
          <w:szCs w:val="24"/>
        </w:rPr>
        <w:t>.</w:t>
      </w:r>
      <w:r w:rsidR="1451E92B" w:rsidRPr="551CEDC7">
        <w:rPr>
          <w:sz w:val="24"/>
          <w:szCs w:val="24"/>
        </w:rPr>
        <w:t xml:space="preserve"> </w:t>
      </w:r>
      <w:r w:rsidR="56D3F19E" w:rsidRPr="551CEDC7">
        <w:rPr>
          <w:sz w:val="24"/>
          <w:szCs w:val="24"/>
        </w:rPr>
        <w:t xml:space="preserve"> </w:t>
      </w:r>
    </w:p>
    <w:p w14:paraId="7B7FFE23" w14:textId="77777777" w:rsidR="00B134DB" w:rsidRPr="002075ED" w:rsidRDefault="00B134DB" w:rsidP="121155E7">
      <w:pPr>
        <w:tabs>
          <w:tab w:val="left" w:pos="9639"/>
        </w:tabs>
        <w:spacing w:before="120" w:after="120"/>
        <w:ind w:left="426" w:right="827"/>
        <w:jc w:val="both"/>
        <w:rPr>
          <w:color w:val="F79646" w:themeColor="accent6"/>
          <w:sz w:val="24"/>
          <w:szCs w:val="24"/>
        </w:rPr>
      </w:pPr>
    </w:p>
    <w:p w14:paraId="7510B800" w14:textId="3AB72EEB" w:rsidR="00FC7469" w:rsidRPr="00607D90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765DEADE">
        <w:rPr>
          <w:rFonts w:eastAsia="Times New Roman"/>
          <w:b/>
          <w:bCs/>
          <w:sz w:val="24"/>
          <w:szCs w:val="24"/>
          <w:lang w:eastAsia="pt-BR"/>
        </w:rPr>
        <w:t>XII - POSSÍVEIS IMPACTOS AMBIENTAIS</w:t>
      </w:r>
    </w:p>
    <w:p w14:paraId="51E8178B" w14:textId="15F17824" w:rsidR="00CF6E40" w:rsidRPr="004765BD" w:rsidRDefault="4F582B0D" w:rsidP="765DEADE">
      <w:pPr>
        <w:tabs>
          <w:tab w:val="left" w:pos="9639"/>
        </w:tabs>
        <w:spacing w:before="120" w:after="120" w:line="259" w:lineRule="auto"/>
        <w:ind w:left="426" w:right="827"/>
        <w:jc w:val="both"/>
        <w:rPr>
          <w:sz w:val="24"/>
          <w:szCs w:val="24"/>
        </w:rPr>
      </w:pPr>
      <w:r w:rsidRPr="551CEDC7">
        <w:rPr>
          <w:sz w:val="24"/>
          <w:szCs w:val="24"/>
        </w:rPr>
        <w:t xml:space="preserve">A empresa deverá possuir as licenças ambientais condizentes com sua atividade produtiva e estar em dia com as respectivas licenças, além dos produtos </w:t>
      </w:r>
      <w:r w:rsidR="37C769A7" w:rsidRPr="551CEDC7">
        <w:rPr>
          <w:sz w:val="24"/>
          <w:szCs w:val="24"/>
        </w:rPr>
        <w:t>obedecerem aos</w:t>
      </w:r>
      <w:r w:rsidRPr="551CEDC7">
        <w:rPr>
          <w:sz w:val="24"/>
          <w:szCs w:val="24"/>
        </w:rPr>
        <w:t xml:space="preserve"> c</w:t>
      </w:r>
      <w:r w:rsidR="63BCBDCE" w:rsidRPr="551CEDC7">
        <w:rPr>
          <w:sz w:val="24"/>
          <w:szCs w:val="24"/>
        </w:rPr>
        <w:t>ritérios de sustentabilidade ambiental decorrentes de sua fabricação, nos termos da legislação de regência e suas eventuais alteraçõe</w:t>
      </w:r>
      <w:r w:rsidR="3160D343" w:rsidRPr="551CEDC7">
        <w:rPr>
          <w:sz w:val="24"/>
          <w:szCs w:val="24"/>
        </w:rPr>
        <w:t>s.</w:t>
      </w:r>
    </w:p>
    <w:p w14:paraId="00F88AD6" w14:textId="77777777" w:rsidR="00FC7469" w:rsidRPr="00FC7469" w:rsidRDefault="00FC7469" w:rsidP="00774A19">
      <w:pPr>
        <w:shd w:val="clear" w:color="auto" w:fill="B8CCE4" w:themeFill="accent1" w:themeFillTint="66"/>
        <w:tabs>
          <w:tab w:val="left" w:pos="9639"/>
        </w:tabs>
        <w:spacing w:before="240" w:after="240"/>
        <w:ind w:left="425" w:right="82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FC7469">
        <w:rPr>
          <w:rFonts w:eastAsia="Times New Roman" w:cstheme="minorHAnsi"/>
          <w:b/>
          <w:sz w:val="24"/>
          <w:szCs w:val="24"/>
          <w:lang w:eastAsia="pt-BR"/>
        </w:rPr>
        <w:t>XIII - POSICIONAMENTO CONCLUSIVO SOBRE A CONTRATAÇÃO</w:t>
      </w:r>
    </w:p>
    <w:p w14:paraId="53A92307" w14:textId="77777777" w:rsidR="00FC7469" w:rsidRPr="00FC7469" w:rsidRDefault="00FC7469" w:rsidP="00774A19">
      <w:pPr>
        <w:tabs>
          <w:tab w:val="left" w:pos="9639"/>
        </w:tabs>
        <w:spacing w:before="120" w:after="120"/>
        <w:ind w:left="426" w:right="827"/>
        <w:jc w:val="both"/>
        <w:rPr>
          <w:rFonts w:eastAsia="Times New Roman" w:cstheme="minorHAnsi"/>
          <w:sz w:val="24"/>
          <w:szCs w:val="24"/>
          <w:lang w:eastAsia="pt-BR"/>
        </w:rPr>
      </w:pPr>
      <w:r w:rsidRPr="00FC7469">
        <w:rPr>
          <w:rFonts w:eastAsia="Times New Roman" w:cstheme="minorHAnsi"/>
          <w:sz w:val="24"/>
          <w:szCs w:val="24"/>
          <w:lang w:eastAsia="pt-BR"/>
        </w:rPr>
        <w:t>Em observância ao disposto no§ 2° do art. 18 da Lei 14.133/2021, conclui-se:</w:t>
      </w:r>
    </w:p>
    <w:p w14:paraId="2E08E695" w14:textId="18DD1A83" w:rsidR="00FC7469" w:rsidRPr="00FC7469" w:rsidRDefault="00FC7469" w:rsidP="121155E7">
      <w:pPr>
        <w:tabs>
          <w:tab w:val="left" w:pos="9639"/>
        </w:tabs>
        <w:spacing w:before="120" w:after="120"/>
        <w:ind w:left="426" w:right="827"/>
        <w:jc w:val="both"/>
        <w:rPr>
          <w:rFonts w:eastAsia="Times New Roman"/>
          <w:sz w:val="24"/>
          <w:szCs w:val="24"/>
          <w:lang w:eastAsia="pt-BR"/>
        </w:rPr>
      </w:pPr>
      <w:r w:rsidRPr="121155E7">
        <w:rPr>
          <w:rFonts w:eastAsia="Times New Roman"/>
          <w:sz w:val="24"/>
          <w:szCs w:val="24"/>
          <w:lang w:eastAsia="pt-BR"/>
        </w:rPr>
        <w:t xml:space="preserve">(  </w:t>
      </w:r>
      <w:r w:rsidR="654095D6" w:rsidRPr="121155E7">
        <w:rPr>
          <w:rFonts w:eastAsia="Times New Roman"/>
          <w:color w:val="F79646" w:themeColor="accent6"/>
          <w:sz w:val="24"/>
          <w:szCs w:val="24"/>
          <w:lang w:eastAsia="pt-BR"/>
        </w:rPr>
        <w:t>X</w:t>
      </w:r>
      <w:r w:rsidRPr="121155E7">
        <w:rPr>
          <w:rFonts w:eastAsia="Times New Roman"/>
          <w:sz w:val="24"/>
          <w:szCs w:val="24"/>
          <w:lang w:eastAsia="pt-BR"/>
        </w:rPr>
        <w:t xml:space="preserve">  ) </w:t>
      </w:r>
      <w:r w:rsidRPr="121155E7">
        <w:rPr>
          <w:rFonts w:eastAsia="Times New Roman"/>
          <w:b/>
          <w:bCs/>
          <w:sz w:val="24"/>
          <w:szCs w:val="24"/>
          <w:lang w:eastAsia="pt-BR"/>
        </w:rPr>
        <w:t>SER adequada a contratação</w:t>
      </w:r>
      <w:r w:rsidRPr="121155E7">
        <w:rPr>
          <w:rFonts w:eastAsia="Times New Roman"/>
          <w:sz w:val="24"/>
          <w:szCs w:val="24"/>
          <w:lang w:eastAsia="pt-BR"/>
        </w:rPr>
        <w:t xml:space="preserve"> </w:t>
      </w:r>
      <w:r w:rsidRPr="121155E7">
        <w:rPr>
          <w:rFonts w:eastAsia="Times New Roman"/>
          <w:b/>
          <w:bCs/>
          <w:sz w:val="24"/>
          <w:szCs w:val="24"/>
          <w:lang w:eastAsia="pt-BR"/>
        </w:rPr>
        <w:t>para o atendimento da necessidade a que se destina</w:t>
      </w:r>
      <w:r w:rsidRPr="121155E7">
        <w:rPr>
          <w:rFonts w:eastAsia="Times New Roman"/>
          <w:sz w:val="24"/>
          <w:szCs w:val="24"/>
          <w:lang w:eastAsia="pt-BR"/>
        </w:rPr>
        <w:t>.</w:t>
      </w:r>
    </w:p>
    <w:p w14:paraId="14506B8D" w14:textId="601F3732" w:rsidR="00FC7469" w:rsidRPr="004765BD" w:rsidRDefault="00FC7469" w:rsidP="004765BD">
      <w:pPr>
        <w:tabs>
          <w:tab w:val="left" w:pos="9639"/>
        </w:tabs>
        <w:spacing w:before="120" w:after="120"/>
        <w:ind w:left="426" w:right="827"/>
        <w:jc w:val="both"/>
        <w:rPr>
          <w:rFonts w:eastAsia="Times New Roman" w:cstheme="minorHAnsi"/>
          <w:sz w:val="24"/>
          <w:szCs w:val="24"/>
          <w:lang w:eastAsia="pt-BR"/>
        </w:rPr>
      </w:pPr>
      <w:r w:rsidRPr="551CEDC7">
        <w:rPr>
          <w:rFonts w:eastAsia="Times New Roman"/>
          <w:sz w:val="24"/>
          <w:szCs w:val="24"/>
          <w:lang w:eastAsia="pt-BR"/>
        </w:rPr>
        <w:t xml:space="preserve">(    ) </w:t>
      </w:r>
      <w:r w:rsidRPr="551CEDC7">
        <w:rPr>
          <w:rFonts w:eastAsia="Times New Roman"/>
          <w:b/>
          <w:bCs/>
          <w:sz w:val="24"/>
          <w:szCs w:val="24"/>
          <w:lang w:eastAsia="pt-BR"/>
        </w:rPr>
        <w:t>NÃO SER adequada a contratação para o atendimento da necessidade a que se destina.</w:t>
      </w:r>
    </w:p>
    <w:p w14:paraId="4DA3510E" w14:textId="3FA25C69" w:rsidR="00F73D6C" w:rsidRPr="00FC7469" w:rsidRDefault="00F73D6C" w:rsidP="00607D90">
      <w:pPr>
        <w:tabs>
          <w:tab w:val="left" w:pos="9639"/>
        </w:tabs>
        <w:ind w:right="827"/>
        <w:jc w:val="left"/>
        <w:rPr>
          <w:rFonts w:cstheme="minorHAnsi"/>
          <w:b/>
          <w:sz w:val="24"/>
          <w:szCs w:val="24"/>
        </w:rPr>
      </w:pPr>
    </w:p>
    <w:tbl>
      <w:tblPr>
        <w:tblW w:w="8931" w:type="dxa"/>
        <w:tblInd w:w="5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A4F40" w:rsidRPr="00FC7469" w14:paraId="3956AFC5" w14:textId="77777777" w:rsidTr="765DEADE">
        <w:trPr>
          <w:trHeight w:val="638"/>
        </w:trPr>
        <w:tc>
          <w:tcPr>
            <w:tcW w:w="8931" w:type="dxa"/>
            <w:shd w:val="clear" w:color="auto" w:fill="FFFFFF" w:themeFill="background1"/>
          </w:tcPr>
          <w:p w14:paraId="10D0D354" w14:textId="0F40CD44" w:rsidR="004A4F40" w:rsidRPr="00FC7469" w:rsidRDefault="5942C222" w:rsidP="765DEADE">
            <w:pPr>
              <w:tabs>
                <w:tab w:val="left" w:pos="9639"/>
              </w:tabs>
              <w:ind w:right="827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65DEADE">
              <w:rPr>
                <w:b/>
                <w:bCs/>
                <w:color w:val="000000" w:themeColor="text1"/>
                <w:sz w:val="24"/>
                <w:szCs w:val="24"/>
              </w:rPr>
              <w:t>Unidade Organizacional Requisitante</w:t>
            </w:r>
            <w:r w:rsidRPr="765DEADE">
              <w:rPr>
                <w:color w:val="000000" w:themeColor="text1"/>
                <w:sz w:val="24"/>
                <w:szCs w:val="24"/>
              </w:rPr>
              <w:t>:</w:t>
            </w:r>
          </w:p>
          <w:p w14:paraId="62357F04" w14:textId="56899272" w:rsidR="004A4F40" w:rsidRPr="00FC7469" w:rsidRDefault="35BD6888" w:rsidP="765DEADE">
            <w:pPr>
              <w:tabs>
                <w:tab w:val="left" w:pos="9639"/>
              </w:tabs>
              <w:ind w:right="827"/>
              <w:jc w:val="left"/>
              <w:rPr>
                <w:color w:val="000000"/>
                <w:sz w:val="24"/>
                <w:szCs w:val="24"/>
              </w:rPr>
            </w:pPr>
            <w:r w:rsidRPr="765DEADE">
              <w:rPr>
                <w:color w:val="000000" w:themeColor="text1"/>
                <w:sz w:val="24"/>
                <w:szCs w:val="24"/>
              </w:rPr>
              <w:t>DETIC-DISER</w:t>
            </w:r>
          </w:p>
        </w:tc>
      </w:tr>
      <w:tr w:rsidR="00B7611D" w:rsidRPr="00FC7469" w14:paraId="33DC4B02" w14:textId="77777777" w:rsidTr="765DEADE">
        <w:trPr>
          <w:trHeight w:val="638"/>
        </w:trPr>
        <w:tc>
          <w:tcPr>
            <w:tcW w:w="8931" w:type="dxa"/>
            <w:shd w:val="clear" w:color="auto" w:fill="FFFFFF" w:themeFill="background1"/>
          </w:tcPr>
          <w:p w14:paraId="3DFC8C85" w14:textId="0338E166" w:rsidR="00B7611D" w:rsidRPr="00774A19" w:rsidRDefault="434AFCD8" w:rsidP="765DEADE">
            <w:pPr>
              <w:tabs>
                <w:tab w:val="left" w:pos="9639"/>
              </w:tabs>
              <w:ind w:right="827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65DEADE">
              <w:rPr>
                <w:b/>
                <w:bCs/>
                <w:color w:val="000000" w:themeColor="text1"/>
                <w:sz w:val="24"/>
                <w:szCs w:val="24"/>
              </w:rPr>
              <w:t xml:space="preserve">Gestor do </w:t>
            </w:r>
            <w:r w:rsidR="00774A19" w:rsidRPr="765DEADE">
              <w:rPr>
                <w:b/>
                <w:bCs/>
                <w:color w:val="000000" w:themeColor="text1"/>
                <w:sz w:val="24"/>
                <w:szCs w:val="24"/>
              </w:rPr>
              <w:t>futuro c</w:t>
            </w:r>
            <w:r w:rsidRPr="765DEADE">
              <w:rPr>
                <w:b/>
                <w:bCs/>
                <w:color w:val="000000" w:themeColor="text1"/>
                <w:sz w:val="24"/>
                <w:szCs w:val="24"/>
              </w:rPr>
              <w:t>ontrato</w:t>
            </w:r>
            <w:r w:rsidR="00774A19" w:rsidRPr="765DEADE">
              <w:rPr>
                <w:b/>
                <w:bCs/>
                <w:color w:val="000000" w:themeColor="text1"/>
                <w:sz w:val="24"/>
                <w:szCs w:val="24"/>
              </w:rPr>
              <w:t>: (nome e matrícula)</w:t>
            </w:r>
          </w:p>
          <w:p w14:paraId="481C6261" w14:textId="59515EBC" w:rsidR="00B7611D" w:rsidRPr="00774A19" w:rsidRDefault="05CE6F6C" w:rsidP="765DEADE">
            <w:pPr>
              <w:tabs>
                <w:tab w:val="left" w:pos="9639"/>
              </w:tabs>
              <w:ind w:right="827"/>
              <w:jc w:val="left"/>
              <w:rPr>
                <w:color w:val="000000"/>
                <w:sz w:val="24"/>
                <w:szCs w:val="24"/>
              </w:rPr>
            </w:pPr>
            <w:r w:rsidRPr="765DEADE">
              <w:rPr>
                <w:color w:val="000000" w:themeColor="text1"/>
                <w:sz w:val="24"/>
                <w:szCs w:val="24"/>
              </w:rPr>
              <w:t>Sidney Aloisio Ferreira Pryor – mat. 10/19801</w:t>
            </w:r>
          </w:p>
        </w:tc>
      </w:tr>
      <w:tr w:rsidR="00B7611D" w:rsidRPr="00FC7469" w14:paraId="5E5CEB51" w14:textId="77777777" w:rsidTr="765DEADE">
        <w:trPr>
          <w:trHeight w:val="687"/>
        </w:trPr>
        <w:tc>
          <w:tcPr>
            <w:tcW w:w="8931" w:type="dxa"/>
            <w:shd w:val="clear" w:color="auto" w:fill="FFFFFF" w:themeFill="background1"/>
          </w:tcPr>
          <w:p w14:paraId="1816881B" w14:textId="23CC6F56" w:rsidR="00B7611D" w:rsidRPr="00774A19" w:rsidRDefault="434AFCD8" w:rsidP="765DEADE">
            <w:pPr>
              <w:tabs>
                <w:tab w:val="left" w:pos="9639"/>
              </w:tabs>
              <w:ind w:right="827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65DEADE">
              <w:rPr>
                <w:b/>
                <w:bCs/>
                <w:color w:val="000000" w:themeColor="text1"/>
                <w:sz w:val="24"/>
                <w:szCs w:val="24"/>
              </w:rPr>
              <w:t xml:space="preserve">Integrantes da Unidade </w:t>
            </w:r>
            <w:r w:rsidR="6DA754E3" w:rsidRPr="765DEADE">
              <w:rPr>
                <w:b/>
                <w:bCs/>
                <w:color w:val="000000" w:themeColor="text1"/>
                <w:sz w:val="24"/>
                <w:szCs w:val="24"/>
              </w:rPr>
              <w:t xml:space="preserve">Requisitante </w:t>
            </w:r>
            <w:r w:rsidRPr="765DEADE">
              <w:rPr>
                <w:b/>
                <w:bCs/>
                <w:color w:val="000000" w:themeColor="text1"/>
                <w:sz w:val="24"/>
                <w:szCs w:val="24"/>
              </w:rPr>
              <w:t>(se houver)</w:t>
            </w:r>
          </w:p>
          <w:p w14:paraId="25366C03" w14:textId="4317B808" w:rsidR="00B7611D" w:rsidRPr="00774A19" w:rsidRDefault="779195E1" w:rsidP="765DEADE">
            <w:pPr>
              <w:tabs>
                <w:tab w:val="left" w:pos="9639"/>
              </w:tabs>
              <w:ind w:right="827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765DEADE">
              <w:rPr>
                <w:rFonts w:ascii="Arial" w:eastAsia="Arial" w:hAnsi="Arial" w:cs="Arial"/>
              </w:rPr>
              <w:t>Paulo Cesar Soares do Valle Júnior - mat. 10/24103</w:t>
            </w:r>
          </w:p>
        </w:tc>
      </w:tr>
      <w:tr w:rsidR="00B7611D" w:rsidRPr="00FC7469" w14:paraId="6F36F232" w14:textId="77777777" w:rsidTr="765DEADE">
        <w:trPr>
          <w:trHeight w:val="633"/>
        </w:trPr>
        <w:tc>
          <w:tcPr>
            <w:tcW w:w="8931" w:type="dxa"/>
            <w:shd w:val="clear" w:color="auto" w:fill="FFFFFF" w:themeFill="background1"/>
          </w:tcPr>
          <w:p w14:paraId="130D0032" w14:textId="67F1C82C" w:rsidR="00B7611D" w:rsidRPr="00774A19" w:rsidRDefault="434AFCD8" w:rsidP="765DEADE">
            <w:pPr>
              <w:tabs>
                <w:tab w:val="left" w:pos="9639"/>
              </w:tabs>
              <w:ind w:right="827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65DEADE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Integrantes da Unidade Técnica (se houver)</w:t>
            </w:r>
          </w:p>
          <w:p w14:paraId="2DBC70DF" w14:textId="7745ABCB" w:rsidR="00B7611D" w:rsidRPr="00774A19" w:rsidRDefault="68656C05" w:rsidP="765DEADE">
            <w:pPr>
              <w:tabs>
                <w:tab w:val="left" w:pos="9639"/>
              </w:tabs>
              <w:ind w:right="827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765DEADE">
              <w:rPr>
                <w:rFonts w:ascii="Arial" w:eastAsia="Arial" w:hAnsi="Arial" w:cs="Arial"/>
              </w:rPr>
              <w:t>Roberto Teixeira Barbosa - mat. 10/18003</w:t>
            </w:r>
          </w:p>
        </w:tc>
      </w:tr>
    </w:tbl>
    <w:p w14:paraId="1F406995" w14:textId="77CB02F4" w:rsidR="00866C45" w:rsidRDefault="00866C45" w:rsidP="00607D90">
      <w:pPr>
        <w:tabs>
          <w:tab w:val="left" w:pos="9639"/>
        </w:tabs>
        <w:ind w:right="827"/>
        <w:jc w:val="both"/>
        <w:rPr>
          <w:rFonts w:cstheme="minorHAnsi"/>
          <w:b/>
          <w:sz w:val="24"/>
          <w:szCs w:val="24"/>
        </w:rPr>
      </w:pPr>
    </w:p>
    <w:p w14:paraId="423D3603" w14:textId="414DF62B" w:rsidR="00607D90" w:rsidRPr="00FC7469" w:rsidRDefault="00607D90" w:rsidP="00607D90">
      <w:pPr>
        <w:ind w:right="118"/>
        <w:rPr>
          <w:rFonts w:cstheme="minorHAnsi"/>
          <w:b/>
          <w:sz w:val="24"/>
          <w:szCs w:val="24"/>
        </w:rPr>
      </w:pPr>
      <w:r w:rsidRPr="00FC7469">
        <w:rPr>
          <w:rFonts w:cstheme="minorHAnsi"/>
          <w:sz w:val="24"/>
          <w:szCs w:val="24"/>
        </w:rPr>
        <w:t xml:space="preserve">Rio de Janeiro, ___ de ________________ </w:t>
      </w:r>
      <w:proofErr w:type="spellStart"/>
      <w:r w:rsidRPr="00FC7469">
        <w:rPr>
          <w:rFonts w:cstheme="minorHAnsi"/>
          <w:sz w:val="24"/>
          <w:szCs w:val="24"/>
        </w:rPr>
        <w:t>de</w:t>
      </w:r>
      <w:proofErr w:type="spellEnd"/>
      <w:r w:rsidRPr="00FC7469">
        <w:rPr>
          <w:rFonts w:cstheme="minorHAnsi"/>
          <w:sz w:val="24"/>
          <w:szCs w:val="24"/>
        </w:rPr>
        <w:t xml:space="preserve"> ______.</w:t>
      </w:r>
    </w:p>
    <w:sectPr w:rsidR="00607D90" w:rsidRPr="00FC7469" w:rsidSect="004765BD">
      <w:headerReference w:type="default" r:id="rId12"/>
      <w:footerReference w:type="default" r:id="rId13"/>
      <w:pgSz w:w="11906" w:h="16838"/>
      <w:pgMar w:top="659" w:right="720" w:bottom="993" w:left="720" w:header="4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02D06" w14:textId="77777777" w:rsidR="001C0576" w:rsidRDefault="001C0576" w:rsidP="00CF28B4">
      <w:r>
        <w:separator/>
      </w:r>
    </w:p>
  </w:endnote>
  <w:endnote w:type="continuationSeparator" w:id="0">
    <w:p w14:paraId="354A8333" w14:textId="77777777" w:rsidR="001C0576" w:rsidRDefault="001C0576" w:rsidP="00CF28B4">
      <w:r>
        <w:continuationSeparator/>
      </w:r>
    </w:p>
  </w:endnote>
  <w:endnote w:type="continuationNotice" w:id="1">
    <w:p w14:paraId="128713B0" w14:textId="77777777" w:rsidR="001C0576" w:rsidRDefault="001C0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Bell MT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162B" w14:textId="77777777" w:rsidR="00AA65CC" w:rsidRDefault="00AA65CC" w:rsidP="00AA65CC">
    <w:pPr>
      <w:pStyle w:val="Rodap"/>
      <w:jc w:val="left"/>
      <w:rPr>
        <w:sz w:val="15"/>
        <w:szCs w:val="15"/>
      </w:rPr>
    </w:pPr>
    <w:r>
      <w:rPr>
        <w:sz w:val="15"/>
        <w:szCs w:val="15"/>
      </w:rPr>
      <w:t xml:space="preserve">SGCOL – </w:t>
    </w:r>
    <w:proofErr w:type="spellStart"/>
    <w:r>
      <w:rPr>
        <w:sz w:val="15"/>
        <w:szCs w:val="15"/>
      </w:rPr>
      <w:t>Secretaria-Geral</w:t>
    </w:r>
    <w:proofErr w:type="spellEnd"/>
    <w:r>
      <w:rPr>
        <w:sz w:val="15"/>
        <w:szCs w:val="15"/>
      </w:rPr>
      <w:t xml:space="preserve"> de Contratos e Licitações</w:t>
    </w:r>
  </w:p>
  <w:p w14:paraId="39356496" w14:textId="30CDCE43" w:rsidR="00AA65CC" w:rsidRDefault="00AA65CC" w:rsidP="00AA65CC">
    <w:pPr>
      <w:pStyle w:val="Rodap"/>
      <w:jc w:val="left"/>
      <w:rPr>
        <w:sz w:val="15"/>
        <w:szCs w:val="15"/>
      </w:rPr>
    </w:pPr>
    <w:r>
      <w:rPr>
        <w:sz w:val="15"/>
        <w:szCs w:val="15"/>
      </w:rPr>
      <w:t>Modelo de Estudo Técnico Preliminar – ETP – Lei 14.133/21</w:t>
    </w:r>
  </w:p>
  <w:p w14:paraId="626EBD19" w14:textId="4AB58B40" w:rsidR="00AA65CC" w:rsidRDefault="00AA65CC" w:rsidP="00AA65CC">
    <w:pPr>
      <w:pStyle w:val="Rodap"/>
      <w:jc w:val="left"/>
      <w:rPr>
        <w:sz w:val="15"/>
        <w:szCs w:val="15"/>
      </w:rPr>
    </w:pPr>
    <w:r>
      <w:rPr>
        <w:sz w:val="15"/>
        <w:szCs w:val="15"/>
      </w:rPr>
      <w:t>Contratação de Serviço</w:t>
    </w:r>
  </w:p>
  <w:p w14:paraId="5060ADBA" w14:textId="77777777" w:rsidR="00AA65CC" w:rsidRDefault="00AA65CC" w:rsidP="00AA65CC">
    <w:pPr>
      <w:pStyle w:val="Rodap"/>
      <w:jc w:val="left"/>
    </w:pPr>
    <w:r>
      <w:rPr>
        <w:sz w:val="15"/>
        <w:szCs w:val="15"/>
      </w:rPr>
      <w:t>Última atualização: 07/06/23</w:t>
    </w:r>
  </w:p>
  <w:p w14:paraId="097CF16C" w14:textId="4F7B8069" w:rsidR="00AA65CC" w:rsidRDefault="00AA65CC" w:rsidP="00AA65CC">
    <w:pPr>
      <w:pStyle w:val="Rodap"/>
      <w:jc w:val="left"/>
    </w:pPr>
  </w:p>
  <w:p w14:paraId="657CB8CF" w14:textId="77777777" w:rsidR="00EF696A" w:rsidRDefault="00EF696A" w:rsidP="00AA65CC">
    <w:pPr>
      <w:pStyle w:val="Rodap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CFFC1" w14:textId="77777777" w:rsidR="001C0576" w:rsidRDefault="001C0576" w:rsidP="00CF28B4">
      <w:r>
        <w:separator/>
      </w:r>
    </w:p>
  </w:footnote>
  <w:footnote w:type="continuationSeparator" w:id="0">
    <w:p w14:paraId="54BCF898" w14:textId="77777777" w:rsidR="001C0576" w:rsidRDefault="001C0576" w:rsidP="00CF28B4">
      <w:r>
        <w:continuationSeparator/>
      </w:r>
    </w:p>
  </w:footnote>
  <w:footnote w:type="continuationNotice" w:id="1">
    <w:p w14:paraId="55EFB404" w14:textId="77777777" w:rsidR="001C0576" w:rsidRDefault="001C05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F05F1" w14:textId="6183A789" w:rsidR="00281852" w:rsidRDefault="00281852">
    <w:pPr>
      <w:pStyle w:val="Cabealho"/>
    </w:pPr>
  </w:p>
  <w:tbl>
    <w:tblPr>
      <w:tblW w:w="10102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684"/>
    </w:tblGrid>
    <w:tr w:rsidR="00281852" w:rsidRPr="00743F9C" w14:paraId="364998E7" w14:textId="77777777" w:rsidTr="00642A08">
      <w:trPr>
        <w:cantSplit/>
        <w:trHeight w:val="947"/>
      </w:trPr>
      <w:tc>
        <w:tcPr>
          <w:tcW w:w="1418" w:type="dxa"/>
          <w:vAlign w:val="center"/>
        </w:tcPr>
        <w:p w14:paraId="30D41BC4" w14:textId="1665E210" w:rsidR="00281852" w:rsidRPr="006D1C1F" w:rsidRDefault="00281852" w:rsidP="00281852">
          <w:pPr>
            <w:rPr>
              <w:rFonts w:ascii="Fonte Ecológica Spranq" w:hAnsi="Fonte Ecológica Spranq"/>
            </w:rPr>
          </w:pPr>
          <w:r w:rsidRPr="006D1C1F">
            <w:rPr>
              <w:rFonts w:ascii="Fonte Ecológica Spranq" w:hAnsi="Fonte Ecológica Spranq"/>
              <w:noProof/>
              <w:sz w:val="16"/>
              <w:szCs w:val="16"/>
              <w:lang w:eastAsia="pt-BR"/>
            </w:rPr>
            <w:drawing>
              <wp:inline distT="0" distB="0" distL="0" distR="0" wp14:anchorId="48B3B283" wp14:editId="317952AF">
                <wp:extent cx="733425" cy="7334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4" w:type="dxa"/>
          <w:vAlign w:val="center"/>
        </w:tcPr>
        <w:p w14:paraId="5439EF51" w14:textId="77777777" w:rsidR="00281852" w:rsidRPr="00516E2B" w:rsidRDefault="00281852" w:rsidP="00281852">
          <w:pPr>
            <w:rPr>
              <w:rFonts w:ascii="Arial" w:hAnsi="Arial"/>
              <w:b/>
            </w:rPr>
          </w:pPr>
          <w:r w:rsidRPr="00516E2B">
            <w:rPr>
              <w:rFonts w:ascii="Arial" w:hAnsi="Arial"/>
              <w:b/>
            </w:rPr>
            <w:t>TRIBUNAL DE JUSTIÇA DO ESTADO DO RIO DE JANEIRO</w:t>
          </w:r>
        </w:p>
        <w:p w14:paraId="4D9ECA58" w14:textId="275BF528" w:rsidR="00281852" w:rsidRPr="00516E2B" w:rsidRDefault="00281852" w:rsidP="00281852">
          <w:pPr>
            <w:pStyle w:val="Ttulo3"/>
            <w:numPr>
              <w:ilvl w:val="0"/>
              <w:numId w:val="0"/>
            </w:numPr>
            <w:snapToGrid w:val="0"/>
            <w:spacing w:line="240" w:lineRule="auto"/>
          </w:pPr>
          <w:r>
            <w:t xml:space="preserve">ESTUDO TÉCNICO PREMILINAR </w:t>
          </w:r>
          <w:r w:rsidRPr="00516E2B">
            <w:t xml:space="preserve">- </w:t>
          </w:r>
          <w:r>
            <w:t>ETP</w:t>
          </w:r>
        </w:p>
        <w:p w14:paraId="5FC57C97" w14:textId="3DA786DF" w:rsidR="00281852" w:rsidRPr="00743F9C" w:rsidRDefault="00281852" w:rsidP="00281852">
          <w:pPr>
            <w:pStyle w:val="Ttulo3"/>
            <w:numPr>
              <w:ilvl w:val="0"/>
              <w:numId w:val="0"/>
            </w:numPr>
            <w:snapToGrid w:val="0"/>
            <w:spacing w:line="240" w:lineRule="auto"/>
            <w:ind w:hanging="720"/>
            <w:rPr>
              <w:rFonts w:ascii="Calibri" w:hAnsi="Calibri" w:cs="Calibri"/>
              <w:b w:val="0"/>
              <w:bCs w:val="0"/>
              <w:sz w:val="18"/>
            </w:rPr>
          </w:pPr>
          <w:r>
            <w:t xml:space="preserve">    </w:t>
          </w:r>
          <w:r w:rsidRPr="00516E2B">
            <w:t>CONTRATAÇÃO DE SERVIÇO</w:t>
          </w:r>
        </w:p>
      </w:tc>
    </w:tr>
  </w:tbl>
  <w:p w14:paraId="48C70CA0" w14:textId="0DFDED42" w:rsidR="00281852" w:rsidRDefault="00281852">
    <w:pPr>
      <w:pStyle w:val="Cabealho"/>
    </w:pPr>
  </w:p>
  <w:p w14:paraId="10CE56DE" w14:textId="77777777" w:rsidR="0016437F" w:rsidRPr="005E186E" w:rsidRDefault="0016437F" w:rsidP="005E186E">
    <w:pPr>
      <w:tabs>
        <w:tab w:val="left" w:pos="705"/>
        <w:tab w:val="center" w:pos="5233"/>
      </w:tabs>
      <w:jc w:val="left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08E"/>
    <w:multiLevelType w:val="hybridMultilevel"/>
    <w:tmpl w:val="AC1E6A8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17775"/>
    <w:multiLevelType w:val="hybridMultilevel"/>
    <w:tmpl w:val="1EFE7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5879"/>
    <w:multiLevelType w:val="multilevel"/>
    <w:tmpl w:val="CA9679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279AB"/>
    <w:multiLevelType w:val="hybridMultilevel"/>
    <w:tmpl w:val="D7CE7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9619E"/>
    <w:multiLevelType w:val="hybridMultilevel"/>
    <w:tmpl w:val="7F1AA6D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260C8"/>
    <w:multiLevelType w:val="hybridMultilevel"/>
    <w:tmpl w:val="3E887A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D5784"/>
    <w:multiLevelType w:val="hybridMultilevel"/>
    <w:tmpl w:val="73DC5A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50849"/>
    <w:multiLevelType w:val="hybridMultilevel"/>
    <w:tmpl w:val="FF1A158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922FB2"/>
    <w:multiLevelType w:val="hybridMultilevel"/>
    <w:tmpl w:val="1AC672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972E5"/>
    <w:multiLevelType w:val="hybridMultilevel"/>
    <w:tmpl w:val="263E89A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F1CC5"/>
    <w:multiLevelType w:val="hybridMultilevel"/>
    <w:tmpl w:val="D7322BE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2833BC2"/>
    <w:multiLevelType w:val="hybridMultilevel"/>
    <w:tmpl w:val="7A64B0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63F0E"/>
    <w:multiLevelType w:val="hybridMultilevel"/>
    <w:tmpl w:val="6FA6B2A8"/>
    <w:lvl w:ilvl="0" w:tplc="0F68792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7FB3"/>
    <w:multiLevelType w:val="hybridMultilevel"/>
    <w:tmpl w:val="A4F4BF3E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AA908B9"/>
    <w:multiLevelType w:val="multilevel"/>
    <w:tmpl w:val="2E5CE9C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4688" w:hanging="576"/>
      </w:pPr>
      <w:rPr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Fonte Ecológica Spranq" w:hAnsi="Fonte Ecológica Spranq" w:hint="default"/>
        <w:sz w:val="18"/>
        <w:szCs w:val="18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B6E0668"/>
    <w:multiLevelType w:val="hybridMultilevel"/>
    <w:tmpl w:val="C6D6A8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  <w:num w:numId="12">
    <w:abstractNumId w:val="4"/>
  </w:num>
  <w:num w:numId="13">
    <w:abstractNumId w:val="9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B4"/>
    <w:rsid w:val="000062FF"/>
    <w:rsid w:val="000150DA"/>
    <w:rsid w:val="000162F3"/>
    <w:rsid w:val="000167F4"/>
    <w:rsid w:val="00030186"/>
    <w:rsid w:val="0003176F"/>
    <w:rsid w:val="00032535"/>
    <w:rsid w:val="000374CB"/>
    <w:rsid w:val="00046B58"/>
    <w:rsid w:val="00063E9E"/>
    <w:rsid w:val="00064CE9"/>
    <w:rsid w:val="00071240"/>
    <w:rsid w:val="00074530"/>
    <w:rsid w:val="00087AD9"/>
    <w:rsid w:val="00091A4D"/>
    <w:rsid w:val="000926D5"/>
    <w:rsid w:val="00095ED5"/>
    <w:rsid w:val="000C12AD"/>
    <w:rsid w:val="000C30C5"/>
    <w:rsid w:val="000C67A6"/>
    <w:rsid w:val="000C7DC3"/>
    <w:rsid w:val="000D7A6E"/>
    <w:rsid w:val="000E7C6B"/>
    <w:rsid w:val="0011312A"/>
    <w:rsid w:val="00147C33"/>
    <w:rsid w:val="00155A98"/>
    <w:rsid w:val="00160307"/>
    <w:rsid w:val="0016437F"/>
    <w:rsid w:val="0016502C"/>
    <w:rsid w:val="00176117"/>
    <w:rsid w:val="00185081"/>
    <w:rsid w:val="001C0576"/>
    <w:rsid w:val="001C081D"/>
    <w:rsid w:val="001C7C88"/>
    <w:rsid w:val="001E1D07"/>
    <w:rsid w:val="001F1A82"/>
    <w:rsid w:val="00200ACB"/>
    <w:rsid w:val="002019DD"/>
    <w:rsid w:val="00204503"/>
    <w:rsid w:val="002075ED"/>
    <w:rsid w:val="00210EC4"/>
    <w:rsid w:val="00213F2A"/>
    <w:rsid w:val="002317D9"/>
    <w:rsid w:val="00246DE1"/>
    <w:rsid w:val="0025528A"/>
    <w:rsid w:val="00261D5B"/>
    <w:rsid w:val="00272C97"/>
    <w:rsid w:val="00281852"/>
    <w:rsid w:val="00284F47"/>
    <w:rsid w:val="002A4017"/>
    <w:rsid w:val="002B5F47"/>
    <w:rsid w:val="002B6181"/>
    <w:rsid w:val="002B7455"/>
    <w:rsid w:val="002C2389"/>
    <w:rsid w:val="002C4C82"/>
    <w:rsid w:val="002C6804"/>
    <w:rsid w:val="002D158C"/>
    <w:rsid w:val="002D2FEB"/>
    <w:rsid w:val="002E5CB0"/>
    <w:rsid w:val="002E62AD"/>
    <w:rsid w:val="002F6858"/>
    <w:rsid w:val="0030052D"/>
    <w:rsid w:val="00302DE7"/>
    <w:rsid w:val="0030311F"/>
    <w:rsid w:val="00315753"/>
    <w:rsid w:val="00324FA6"/>
    <w:rsid w:val="003311BA"/>
    <w:rsid w:val="003329A4"/>
    <w:rsid w:val="0036180F"/>
    <w:rsid w:val="0037596E"/>
    <w:rsid w:val="00386220"/>
    <w:rsid w:val="003A2E0D"/>
    <w:rsid w:val="003B4E38"/>
    <w:rsid w:val="003C2942"/>
    <w:rsid w:val="003D0C51"/>
    <w:rsid w:val="003D5029"/>
    <w:rsid w:val="003F0058"/>
    <w:rsid w:val="003F58F6"/>
    <w:rsid w:val="004048A9"/>
    <w:rsid w:val="00405514"/>
    <w:rsid w:val="00415011"/>
    <w:rsid w:val="00430E91"/>
    <w:rsid w:val="00457FFB"/>
    <w:rsid w:val="004606AE"/>
    <w:rsid w:val="00467DC3"/>
    <w:rsid w:val="00475FC4"/>
    <w:rsid w:val="004765BD"/>
    <w:rsid w:val="00481D33"/>
    <w:rsid w:val="004837C9"/>
    <w:rsid w:val="00492908"/>
    <w:rsid w:val="004A1C84"/>
    <w:rsid w:val="004A4F40"/>
    <w:rsid w:val="004B05F8"/>
    <w:rsid w:val="004B6FA9"/>
    <w:rsid w:val="004D60C8"/>
    <w:rsid w:val="004F3AF9"/>
    <w:rsid w:val="005006A8"/>
    <w:rsid w:val="0050233D"/>
    <w:rsid w:val="00502D42"/>
    <w:rsid w:val="00526E0C"/>
    <w:rsid w:val="005529B6"/>
    <w:rsid w:val="00563BC9"/>
    <w:rsid w:val="005671F4"/>
    <w:rsid w:val="00591F0F"/>
    <w:rsid w:val="00591FF2"/>
    <w:rsid w:val="005B371A"/>
    <w:rsid w:val="005C5992"/>
    <w:rsid w:val="005D21C8"/>
    <w:rsid w:val="005E186E"/>
    <w:rsid w:val="005F1146"/>
    <w:rsid w:val="006038E9"/>
    <w:rsid w:val="006066C8"/>
    <w:rsid w:val="0060687F"/>
    <w:rsid w:val="00607D90"/>
    <w:rsid w:val="0061183C"/>
    <w:rsid w:val="00622E8A"/>
    <w:rsid w:val="00624C2E"/>
    <w:rsid w:val="00636B9B"/>
    <w:rsid w:val="006423E6"/>
    <w:rsid w:val="00672764"/>
    <w:rsid w:val="00685E51"/>
    <w:rsid w:val="00691A58"/>
    <w:rsid w:val="006933F5"/>
    <w:rsid w:val="006A183B"/>
    <w:rsid w:val="006A582E"/>
    <w:rsid w:val="006B70CB"/>
    <w:rsid w:val="006C69C5"/>
    <w:rsid w:val="006D3BB1"/>
    <w:rsid w:val="006E27FD"/>
    <w:rsid w:val="006F0F1D"/>
    <w:rsid w:val="006F6B7E"/>
    <w:rsid w:val="00700AAA"/>
    <w:rsid w:val="007028F0"/>
    <w:rsid w:val="00717679"/>
    <w:rsid w:val="00733215"/>
    <w:rsid w:val="00754735"/>
    <w:rsid w:val="00757C5B"/>
    <w:rsid w:val="00761C35"/>
    <w:rsid w:val="00774A19"/>
    <w:rsid w:val="00797403"/>
    <w:rsid w:val="007B22CA"/>
    <w:rsid w:val="007B4EDF"/>
    <w:rsid w:val="007C248C"/>
    <w:rsid w:val="007D1F74"/>
    <w:rsid w:val="007F0670"/>
    <w:rsid w:val="007F59EC"/>
    <w:rsid w:val="00801F24"/>
    <w:rsid w:val="008063C0"/>
    <w:rsid w:val="00811D1E"/>
    <w:rsid w:val="00811E62"/>
    <w:rsid w:val="00833D5C"/>
    <w:rsid w:val="00836B67"/>
    <w:rsid w:val="00857020"/>
    <w:rsid w:val="00866C45"/>
    <w:rsid w:val="00866F84"/>
    <w:rsid w:val="00880407"/>
    <w:rsid w:val="0088156C"/>
    <w:rsid w:val="00887685"/>
    <w:rsid w:val="00890FBB"/>
    <w:rsid w:val="008A02DD"/>
    <w:rsid w:val="008E0C03"/>
    <w:rsid w:val="008E1C4B"/>
    <w:rsid w:val="008E77D8"/>
    <w:rsid w:val="008FEA4B"/>
    <w:rsid w:val="0090678D"/>
    <w:rsid w:val="00907AB7"/>
    <w:rsid w:val="0091753E"/>
    <w:rsid w:val="00920E8E"/>
    <w:rsid w:val="009413F7"/>
    <w:rsid w:val="00960F24"/>
    <w:rsid w:val="00961EA3"/>
    <w:rsid w:val="00966D26"/>
    <w:rsid w:val="0097310B"/>
    <w:rsid w:val="00981F6E"/>
    <w:rsid w:val="00982E45"/>
    <w:rsid w:val="0098420D"/>
    <w:rsid w:val="009943BF"/>
    <w:rsid w:val="009C14C8"/>
    <w:rsid w:val="009C3CEC"/>
    <w:rsid w:val="009C44B1"/>
    <w:rsid w:val="009D7B9D"/>
    <w:rsid w:val="009F0F97"/>
    <w:rsid w:val="009F40FC"/>
    <w:rsid w:val="009F4487"/>
    <w:rsid w:val="00A02FCF"/>
    <w:rsid w:val="00A06914"/>
    <w:rsid w:val="00A56BA6"/>
    <w:rsid w:val="00A64AB5"/>
    <w:rsid w:val="00A81CF2"/>
    <w:rsid w:val="00A91D16"/>
    <w:rsid w:val="00AA4A3D"/>
    <w:rsid w:val="00AA62BD"/>
    <w:rsid w:val="00AA65CC"/>
    <w:rsid w:val="00AB5EF4"/>
    <w:rsid w:val="00AC186D"/>
    <w:rsid w:val="00AC33BF"/>
    <w:rsid w:val="00AC7D76"/>
    <w:rsid w:val="00AD0143"/>
    <w:rsid w:val="00B071D4"/>
    <w:rsid w:val="00B134DB"/>
    <w:rsid w:val="00B14BBA"/>
    <w:rsid w:val="00B15FEE"/>
    <w:rsid w:val="00B42B9A"/>
    <w:rsid w:val="00B600BA"/>
    <w:rsid w:val="00B61ED9"/>
    <w:rsid w:val="00B72105"/>
    <w:rsid w:val="00B7611D"/>
    <w:rsid w:val="00B825B5"/>
    <w:rsid w:val="00B82B21"/>
    <w:rsid w:val="00B830A1"/>
    <w:rsid w:val="00B845CB"/>
    <w:rsid w:val="00BA765C"/>
    <w:rsid w:val="00BB1600"/>
    <w:rsid w:val="00BB6463"/>
    <w:rsid w:val="00BB7155"/>
    <w:rsid w:val="00BB784F"/>
    <w:rsid w:val="00BB78F3"/>
    <w:rsid w:val="00BC1E38"/>
    <w:rsid w:val="00BD0C60"/>
    <w:rsid w:val="00BD3AF0"/>
    <w:rsid w:val="00BE1536"/>
    <w:rsid w:val="00BE7ABC"/>
    <w:rsid w:val="00BF5E8C"/>
    <w:rsid w:val="00C0256B"/>
    <w:rsid w:val="00C1022D"/>
    <w:rsid w:val="00C345F1"/>
    <w:rsid w:val="00C731CA"/>
    <w:rsid w:val="00C7568D"/>
    <w:rsid w:val="00C92B08"/>
    <w:rsid w:val="00C95098"/>
    <w:rsid w:val="00CA0804"/>
    <w:rsid w:val="00CA1070"/>
    <w:rsid w:val="00CB54F8"/>
    <w:rsid w:val="00CC4071"/>
    <w:rsid w:val="00CC5349"/>
    <w:rsid w:val="00CD3DF2"/>
    <w:rsid w:val="00CD4A65"/>
    <w:rsid w:val="00CD57FF"/>
    <w:rsid w:val="00CE6FF2"/>
    <w:rsid w:val="00CF28B4"/>
    <w:rsid w:val="00CF3B39"/>
    <w:rsid w:val="00CF6E40"/>
    <w:rsid w:val="00D03666"/>
    <w:rsid w:val="00D06424"/>
    <w:rsid w:val="00D10D97"/>
    <w:rsid w:val="00D407D4"/>
    <w:rsid w:val="00D418F8"/>
    <w:rsid w:val="00D41977"/>
    <w:rsid w:val="00D6166B"/>
    <w:rsid w:val="00D617A0"/>
    <w:rsid w:val="00D6452B"/>
    <w:rsid w:val="00D7408C"/>
    <w:rsid w:val="00D91244"/>
    <w:rsid w:val="00D963D6"/>
    <w:rsid w:val="00DA7FD8"/>
    <w:rsid w:val="00DB4034"/>
    <w:rsid w:val="00DB4947"/>
    <w:rsid w:val="00DC380E"/>
    <w:rsid w:val="00DE42FE"/>
    <w:rsid w:val="00E056ED"/>
    <w:rsid w:val="00E20C8C"/>
    <w:rsid w:val="00E35584"/>
    <w:rsid w:val="00E36FE4"/>
    <w:rsid w:val="00E52582"/>
    <w:rsid w:val="00E61DE2"/>
    <w:rsid w:val="00E72D57"/>
    <w:rsid w:val="00E76BBD"/>
    <w:rsid w:val="00E8434F"/>
    <w:rsid w:val="00E86D7E"/>
    <w:rsid w:val="00E87678"/>
    <w:rsid w:val="00E92715"/>
    <w:rsid w:val="00E9646F"/>
    <w:rsid w:val="00EC4666"/>
    <w:rsid w:val="00EC5074"/>
    <w:rsid w:val="00EC6DBA"/>
    <w:rsid w:val="00EE14AF"/>
    <w:rsid w:val="00EF696A"/>
    <w:rsid w:val="00F05842"/>
    <w:rsid w:val="00F15328"/>
    <w:rsid w:val="00F17977"/>
    <w:rsid w:val="00F37E4B"/>
    <w:rsid w:val="00F42EAB"/>
    <w:rsid w:val="00F43CD1"/>
    <w:rsid w:val="00F47C02"/>
    <w:rsid w:val="00F56A84"/>
    <w:rsid w:val="00F63FBA"/>
    <w:rsid w:val="00F73D6C"/>
    <w:rsid w:val="00F83A76"/>
    <w:rsid w:val="00F86CC4"/>
    <w:rsid w:val="00F91E3F"/>
    <w:rsid w:val="00F93433"/>
    <w:rsid w:val="00FA2CA0"/>
    <w:rsid w:val="00FC7469"/>
    <w:rsid w:val="00FD279C"/>
    <w:rsid w:val="00FE4F91"/>
    <w:rsid w:val="00FF22A3"/>
    <w:rsid w:val="00FF4F54"/>
    <w:rsid w:val="01324E55"/>
    <w:rsid w:val="01B0A96D"/>
    <w:rsid w:val="02DAA40E"/>
    <w:rsid w:val="0470638C"/>
    <w:rsid w:val="0490B1FD"/>
    <w:rsid w:val="04B1CC8B"/>
    <w:rsid w:val="05CE6F6C"/>
    <w:rsid w:val="063D54BC"/>
    <w:rsid w:val="06A0CFC2"/>
    <w:rsid w:val="07619686"/>
    <w:rsid w:val="086A2FAE"/>
    <w:rsid w:val="0943D4AF"/>
    <w:rsid w:val="09E3EE91"/>
    <w:rsid w:val="09EF76C1"/>
    <w:rsid w:val="09F3CFA3"/>
    <w:rsid w:val="0B88DF29"/>
    <w:rsid w:val="0BEABF8E"/>
    <w:rsid w:val="0C6EF1B0"/>
    <w:rsid w:val="0DDE5423"/>
    <w:rsid w:val="0E0C5957"/>
    <w:rsid w:val="0E94B39E"/>
    <w:rsid w:val="0FD140A2"/>
    <w:rsid w:val="1089A21B"/>
    <w:rsid w:val="113B1B81"/>
    <w:rsid w:val="116E1F34"/>
    <w:rsid w:val="121155E7"/>
    <w:rsid w:val="125155F2"/>
    <w:rsid w:val="1309EF95"/>
    <w:rsid w:val="13AD2648"/>
    <w:rsid w:val="1402DD3C"/>
    <w:rsid w:val="1451E92B"/>
    <w:rsid w:val="1578D6D0"/>
    <w:rsid w:val="159FE911"/>
    <w:rsid w:val="15C6D843"/>
    <w:rsid w:val="15D58BEB"/>
    <w:rsid w:val="16E5F3DF"/>
    <w:rsid w:val="17495BF0"/>
    <w:rsid w:val="17AADA4B"/>
    <w:rsid w:val="182B112D"/>
    <w:rsid w:val="182F0C6D"/>
    <w:rsid w:val="187D9536"/>
    <w:rsid w:val="188BC188"/>
    <w:rsid w:val="1892FF17"/>
    <w:rsid w:val="19D01037"/>
    <w:rsid w:val="19D76645"/>
    <w:rsid w:val="1AD6E14E"/>
    <w:rsid w:val="1AFDB660"/>
    <w:rsid w:val="1B94BF75"/>
    <w:rsid w:val="1C91993B"/>
    <w:rsid w:val="1CA10B65"/>
    <w:rsid w:val="1CF5DEAA"/>
    <w:rsid w:val="1DA4EFE0"/>
    <w:rsid w:val="1E2D699C"/>
    <w:rsid w:val="1E4190D8"/>
    <w:rsid w:val="1E874215"/>
    <w:rsid w:val="1F9835D4"/>
    <w:rsid w:val="202D7F6C"/>
    <w:rsid w:val="207C2987"/>
    <w:rsid w:val="209339CF"/>
    <w:rsid w:val="21340635"/>
    <w:rsid w:val="2365202E"/>
    <w:rsid w:val="239D6FCD"/>
    <w:rsid w:val="253E3F64"/>
    <w:rsid w:val="25EB8E70"/>
    <w:rsid w:val="2610423C"/>
    <w:rsid w:val="27AC129D"/>
    <w:rsid w:val="28AEE678"/>
    <w:rsid w:val="297809C9"/>
    <w:rsid w:val="29A1B44B"/>
    <w:rsid w:val="29A96EFB"/>
    <w:rsid w:val="29EE2187"/>
    <w:rsid w:val="2A1993EF"/>
    <w:rsid w:val="2A5D5BEE"/>
    <w:rsid w:val="2AA3A1E2"/>
    <w:rsid w:val="2AFAB1CD"/>
    <w:rsid w:val="2B89F1E8"/>
    <w:rsid w:val="2BE6873A"/>
    <w:rsid w:val="2C1B8E1F"/>
    <w:rsid w:val="2C5FAC55"/>
    <w:rsid w:val="2D8A4521"/>
    <w:rsid w:val="2E4B7AEC"/>
    <w:rsid w:val="2F1E27FC"/>
    <w:rsid w:val="2F9A1414"/>
    <w:rsid w:val="2FDB19A8"/>
    <w:rsid w:val="302FA41D"/>
    <w:rsid w:val="30517352"/>
    <w:rsid w:val="305D630B"/>
    <w:rsid w:val="30A2F9EF"/>
    <w:rsid w:val="3160D343"/>
    <w:rsid w:val="3169F351"/>
    <w:rsid w:val="319CACBE"/>
    <w:rsid w:val="31FE9AD9"/>
    <w:rsid w:val="32822483"/>
    <w:rsid w:val="32DBD27B"/>
    <w:rsid w:val="331964E6"/>
    <w:rsid w:val="33F1991F"/>
    <w:rsid w:val="352C116B"/>
    <w:rsid w:val="357C7856"/>
    <w:rsid w:val="35BD6888"/>
    <w:rsid w:val="36266606"/>
    <w:rsid w:val="3644AC02"/>
    <w:rsid w:val="37C769A7"/>
    <w:rsid w:val="38C25019"/>
    <w:rsid w:val="38C50A42"/>
    <w:rsid w:val="3A5DDBAE"/>
    <w:rsid w:val="3A60DAA3"/>
    <w:rsid w:val="3CC8A9A0"/>
    <w:rsid w:val="3D0CDA91"/>
    <w:rsid w:val="3D775F7C"/>
    <w:rsid w:val="3DAFDB15"/>
    <w:rsid w:val="3EBA93DA"/>
    <w:rsid w:val="3FE66182"/>
    <w:rsid w:val="4042F1EB"/>
    <w:rsid w:val="40545F93"/>
    <w:rsid w:val="40EAAEC2"/>
    <w:rsid w:val="415EFB32"/>
    <w:rsid w:val="4201298F"/>
    <w:rsid w:val="421CAC29"/>
    <w:rsid w:val="4235770B"/>
    <w:rsid w:val="42834C38"/>
    <w:rsid w:val="434AFCD8"/>
    <w:rsid w:val="43A006D0"/>
    <w:rsid w:val="43C64C4D"/>
    <w:rsid w:val="4493086F"/>
    <w:rsid w:val="458B6385"/>
    <w:rsid w:val="45925273"/>
    <w:rsid w:val="46B7CDAD"/>
    <w:rsid w:val="46DA6E8F"/>
    <w:rsid w:val="4756BD5B"/>
    <w:rsid w:val="48C53990"/>
    <w:rsid w:val="49A6B7BA"/>
    <w:rsid w:val="49E2197C"/>
    <w:rsid w:val="4C110621"/>
    <w:rsid w:val="4C77ABB5"/>
    <w:rsid w:val="4C935AC9"/>
    <w:rsid w:val="4CD66AF6"/>
    <w:rsid w:val="4DD1D02B"/>
    <w:rsid w:val="4E4D92F0"/>
    <w:rsid w:val="4EA4385D"/>
    <w:rsid w:val="4EB58A9F"/>
    <w:rsid w:val="4F582B0D"/>
    <w:rsid w:val="506F9410"/>
    <w:rsid w:val="512C5B70"/>
    <w:rsid w:val="5198A142"/>
    <w:rsid w:val="53895FE2"/>
    <w:rsid w:val="5399623D"/>
    <w:rsid w:val="551CEDC7"/>
    <w:rsid w:val="5591435E"/>
    <w:rsid w:val="56188F16"/>
    <w:rsid w:val="56AEDE45"/>
    <w:rsid w:val="56D3F19E"/>
    <w:rsid w:val="5730A58F"/>
    <w:rsid w:val="5942C222"/>
    <w:rsid w:val="598ED502"/>
    <w:rsid w:val="5B824F68"/>
    <w:rsid w:val="5C1FA547"/>
    <w:rsid w:val="5CB655E0"/>
    <w:rsid w:val="5D1E1FC9"/>
    <w:rsid w:val="5D584BBF"/>
    <w:rsid w:val="5DC72956"/>
    <w:rsid w:val="5E501D30"/>
    <w:rsid w:val="5E76B95B"/>
    <w:rsid w:val="5E9FD645"/>
    <w:rsid w:val="5EA74B15"/>
    <w:rsid w:val="5ECB516B"/>
    <w:rsid w:val="5F62F9B7"/>
    <w:rsid w:val="5FCD5DC7"/>
    <w:rsid w:val="602C1D08"/>
    <w:rsid w:val="60AB6C8A"/>
    <w:rsid w:val="61216592"/>
    <w:rsid w:val="62989280"/>
    <w:rsid w:val="629FEA80"/>
    <w:rsid w:val="63BCBDCE"/>
    <w:rsid w:val="63BEE223"/>
    <w:rsid w:val="653218C8"/>
    <w:rsid w:val="654095D6"/>
    <w:rsid w:val="657AD208"/>
    <w:rsid w:val="65D5F9B7"/>
    <w:rsid w:val="680B41DD"/>
    <w:rsid w:val="683CF284"/>
    <w:rsid w:val="68656C05"/>
    <w:rsid w:val="6909DBFD"/>
    <w:rsid w:val="69B9FF71"/>
    <w:rsid w:val="69DD3934"/>
    <w:rsid w:val="6A1A2BE4"/>
    <w:rsid w:val="6AB4523D"/>
    <w:rsid w:val="6C03D361"/>
    <w:rsid w:val="6C417CBF"/>
    <w:rsid w:val="6CACB270"/>
    <w:rsid w:val="6CE0BA2D"/>
    <w:rsid w:val="6DA754E3"/>
    <w:rsid w:val="6DD47041"/>
    <w:rsid w:val="6DDD4D20"/>
    <w:rsid w:val="6EAC3408"/>
    <w:rsid w:val="6F653F10"/>
    <w:rsid w:val="6F949181"/>
    <w:rsid w:val="702095D5"/>
    <w:rsid w:val="720C6F51"/>
    <w:rsid w:val="72A8F079"/>
    <w:rsid w:val="72D6CB72"/>
    <w:rsid w:val="73A45BC3"/>
    <w:rsid w:val="73FD12F7"/>
    <w:rsid w:val="747384C4"/>
    <w:rsid w:val="74FB8C54"/>
    <w:rsid w:val="752AE7B6"/>
    <w:rsid w:val="759181B9"/>
    <w:rsid w:val="765DEADE"/>
    <w:rsid w:val="76871454"/>
    <w:rsid w:val="76D67E8D"/>
    <w:rsid w:val="76DFE074"/>
    <w:rsid w:val="7734B3B9"/>
    <w:rsid w:val="779195E1"/>
    <w:rsid w:val="78332D16"/>
    <w:rsid w:val="784250EF"/>
    <w:rsid w:val="78BDB05E"/>
    <w:rsid w:val="7B60F3EF"/>
    <w:rsid w:val="7C5F8E0F"/>
    <w:rsid w:val="7D21AF97"/>
    <w:rsid w:val="7DA3F53D"/>
    <w:rsid w:val="7DD9B4AD"/>
    <w:rsid w:val="7E44CA84"/>
    <w:rsid w:val="7F38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EE05B"/>
  <w15:docId w15:val="{A6EB15AE-F2D7-40B4-B4C1-F0A55965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22D"/>
  </w:style>
  <w:style w:type="paragraph" w:styleId="Ttulo1">
    <w:name w:val="heading 1"/>
    <w:basedOn w:val="Normal"/>
    <w:next w:val="Normal"/>
    <w:link w:val="Ttulo1Char"/>
    <w:qFormat/>
    <w:rsid w:val="00087AD9"/>
    <w:pPr>
      <w:keepNext/>
      <w:numPr>
        <w:numId w:val="2"/>
      </w:numPr>
      <w:spacing w:line="360" w:lineRule="auto"/>
      <w:jc w:val="left"/>
      <w:outlineLvl w:val="0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87AD9"/>
    <w:pPr>
      <w:keepNext/>
      <w:numPr>
        <w:ilvl w:val="1"/>
        <w:numId w:val="2"/>
      </w:numPr>
      <w:spacing w:line="360" w:lineRule="auto"/>
      <w:outlineLvl w:val="1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087AD9"/>
    <w:pPr>
      <w:keepNext/>
      <w:numPr>
        <w:ilvl w:val="2"/>
        <w:numId w:val="2"/>
      </w:numPr>
      <w:spacing w:line="360" w:lineRule="auto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87AD9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087AD9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87AD9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87AD9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87AD9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87AD9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Calibri Light" w:eastAsia="Times New Roman" w:hAnsi="Calibri Light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28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28B4"/>
  </w:style>
  <w:style w:type="paragraph" w:styleId="Rodap">
    <w:name w:val="footer"/>
    <w:basedOn w:val="Normal"/>
    <w:link w:val="RodapChar"/>
    <w:uiPriority w:val="99"/>
    <w:unhideWhenUsed/>
    <w:rsid w:val="00CF28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28B4"/>
  </w:style>
  <w:style w:type="paragraph" w:styleId="Textodebalo">
    <w:name w:val="Balloon Text"/>
    <w:basedOn w:val="Normal"/>
    <w:link w:val="TextodebaloChar"/>
    <w:uiPriority w:val="99"/>
    <w:semiHidden/>
    <w:unhideWhenUsed/>
    <w:rsid w:val="00CF28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8B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28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aliases w:val="Segundo,Item2,DOCs_Paragrafo-1,Texto,lp1,List Paragraph1,Marcadores PDTI,Lista Colorida - Ênfase 11"/>
    <w:basedOn w:val="Normal"/>
    <w:link w:val="PargrafodaListaChar"/>
    <w:uiPriority w:val="1"/>
    <w:qFormat/>
    <w:rsid w:val="00CB54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87AD9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87AD9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087AD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87AD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087AD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87AD9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87AD9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87AD9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087AD9"/>
    <w:rPr>
      <w:rFonts w:ascii="Calibri Light" w:eastAsia="Times New Roman" w:hAnsi="Calibri Light" w:cs="Times New Roman"/>
      <w:lang w:eastAsia="pt-BR"/>
    </w:rPr>
  </w:style>
  <w:style w:type="paragraph" w:customStyle="1" w:styleId="dou-paragraph">
    <w:name w:val="dou-paragraph"/>
    <w:basedOn w:val="Normal"/>
    <w:rsid w:val="000745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4B6FA9"/>
    <w:pPr>
      <w:suppressAutoHyphens/>
      <w:autoSpaceDN w:val="0"/>
      <w:spacing w:after="140" w:line="276" w:lineRule="auto"/>
      <w:ind w:left="10" w:right="16" w:hanging="10"/>
      <w:jc w:val="both"/>
      <w:textAlignment w:val="baseline"/>
    </w:pPr>
    <w:rPr>
      <w:rFonts w:ascii="Liberation Serif" w:eastAsia="Liberation Serif" w:hAnsi="Liberation Serif" w:cs="Liberation Serif"/>
      <w:color w:val="000000"/>
      <w:sz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F067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0670"/>
    <w:rPr>
      <w:b/>
      <w:bCs/>
    </w:rPr>
  </w:style>
  <w:style w:type="character" w:customStyle="1" w:styleId="PargrafodaListaChar">
    <w:name w:val="Parágrafo da Lista Char"/>
    <w:aliases w:val="Segundo Char,Item2 Char,DOCs_Paragrafo-1 Char,Texto Char,lp1 Char,List Paragraph1 Char,Marcadores PDTI Char,Lista Colorida - Ênfase 11 Char"/>
    <w:link w:val="PargrafodaLista"/>
    <w:uiPriority w:val="1"/>
    <w:qFormat/>
    <w:locked/>
    <w:rsid w:val="00063E9E"/>
  </w:style>
  <w:style w:type="character" w:customStyle="1" w:styleId="normaltextrun">
    <w:name w:val="normaltextrun"/>
    <w:basedOn w:val="Fontepargpadro"/>
    <w:rsid w:val="00BD0C60"/>
  </w:style>
  <w:style w:type="character" w:customStyle="1" w:styleId="eop">
    <w:name w:val="eop"/>
    <w:basedOn w:val="Fontepargpadro"/>
    <w:rsid w:val="00BD0C60"/>
  </w:style>
  <w:style w:type="paragraph" w:customStyle="1" w:styleId="TableParagraph">
    <w:name w:val="Table Paragraph"/>
    <w:basedOn w:val="Normal"/>
    <w:uiPriority w:val="1"/>
    <w:qFormat/>
    <w:rsid w:val="00BD0C60"/>
    <w:pPr>
      <w:widowControl w:val="0"/>
      <w:autoSpaceDE w:val="0"/>
      <w:autoSpaceDN w:val="0"/>
      <w:jc w:val="left"/>
    </w:pPr>
    <w:rPr>
      <w:rFonts w:ascii="Arial MT" w:eastAsia="Arial MT" w:hAnsi="Arial MT" w:cs="Arial MT"/>
      <w:lang w:val="pt-PT"/>
    </w:rPr>
  </w:style>
  <w:style w:type="character" w:customStyle="1" w:styleId="findhit">
    <w:name w:val="findhit"/>
    <w:basedOn w:val="Fontepargpadro"/>
    <w:rsid w:val="004B05F8"/>
  </w:style>
  <w:style w:type="table" w:customStyle="1" w:styleId="NormalTable0">
    <w:name w:val="Normal Table0"/>
    <w:uiPriority w:val="2"/>
    <w:semiHidden/>
    <w:unhideWhenUsed/>
    <w:qFormat/>
    <w:rsid w:val="000D7A6E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D7A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D7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7318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969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070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to.org/lto-participant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7FC738D318E040A88C62A74C9B1742" ma:contentTypeVersion="20" ma:contentTypeDescription="Crie um novo documento." ma:contentTypeScope="" ma:versionID="99e26d474c48736c9bd6f79994848fab">
  <xsd:schema xmlns:xsd="http://www.w3.org/2001/XMLSchema" xmlns:xs="http://www.w3.org/2001/XMLSchema" xmlns:p="http://schemas.microsoft.com/office/2006/metadata/properties" xmlns:ns1="http://schemas.microsoft.com/sharepoint/v3" xmlns:ns2="756f0441-9d3a-4a9e-8829-5dbd2b6865e3" xmlns:ns3="98222d5a-31f8-4f25-a142-eeb131745b66" xmlns:ns4="5fde0705-18c4-4359-8c96-ff8f797af167" targetNamespace="http://schemas.microsoft.com/office/2006/metadata/properties" ma:root="true" ma:fieldsID="9d84186e3ea4d6cfc6a7a5d487117d90" ns1:_="" ns2:_="" ns3:_="" ns4:_="">
    <xsd:import namespace="http://schemas.microsoft.com/sharepoint/v3"/>
    <xsd:import namespace="756f0441-9d3a-4a9e-8829-5dbd2b6865e3"/>
    <xsd:import namespace="98222d5a-31f8-4f25-a142-eeb131745b66"/>
    <xsd:import namespace="5fde0705-18c4-4359-8c96-ff8f797af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2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23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RatedBy" ma:index="24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5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sCount" ma:index="26" nillable="true" ma:displayName="Número de Ocorrências de Curtir" ma:internalName="LikesCount">
      <xsd:simpleType>
        <xsd:restriction base="dms:Unknown"/>
      </xsd:simpleType>
    </xsd:element>
    <xsd:element name="LikedBy" ma:index="27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0441-9d3a-4a9e-8829-5dbd2b686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2d5a-31f8-4f25-a142-eeb131745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F87D215-8DC6-4EC4-A7BE-E9BE6E4F6E2C}" ma:internalName="TaxCatchAll" ma:showField="CatchAllData" ma:web="{98222d5a-31f8-4f25-a142-eeb131745b6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e0705-18c4-4359-8c96-ff8f797af167" xsi:nil="true"/>
    <lcf76f155ced4ddcb4097134ff3c332f xmlns="756f0441-9d3a-4a9e-8829-5dbd2b6865e3">
      <Terms xmlns="http://schemas.microsoft.com/office/infopath/2007/PartnerControls"/>
    </lcf76f155ced4ddcb4097134ff3c332f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9163-FAEE-4E9E-90FD-763C13EDE240}"/>
</file>

<file path=customXml/itemProps2.xml><?xml version="1.0" encoding="utf-8"?>
<ds:datastoreItem xmlns:ds="http://schemas.openxmlformats.org/officeDocument/2006/customXml" ds:itemID="{20D85096-4928-4E9E-8AC9-78BFEC603EE3}">
  <ds:schemaRefs>
    <ds:schemaRef ds:uri="http://schemas.microsoft.com/office/2006/metadata/properties"/>
    <ds:schemaRef ds:uri="http://schemas.microsoft.com/office/infopath/2007/PartnerControls"/>
    <ds:schemaRef ds:uri="5fde0705-18c4-4359-8c96-ff8f797af167"/>
    <ds:schemaRef ds:uri="edbd011d-9f6b-4c39-9e9e-0d11ec07eb71"/>
  </ds:schemaRefs>
</ds:datastoreItem>
</file>

<file path=customXml/itemProps3.xml><?xml version="1.0" encoding="utf-8"?>
<ds:datastoreItem xmlns:ds="http://schemas.openxmlformats.org/officeDocument/2006/customXml" ds:itemID="{01FA7FFA-827B-4199-90AA-133992564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86239-DF08-495F-8B79-AB790AD8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1800</Words>
  <Characters>9723</Characters>
  <Application>Microsoft Office Word</Application>
  <DocSecurity>0</DocSecurity>
  <Lines>81</Lines>
  <Paragraphs>22</Paragraphs>
  <ScaleCrop>false</ScaleCrop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Ufjf</dc:creator>
  <cp:lastModifiedBy>Roberto Teixeira Barbosa</cp:lastModifiedBy>
  <cp:revision>34</cp:revision>
  <cp:lastPrinted>2021-05-20T21:20:00Z</cp:lastPrinted>
  <dcterms:created xsi:type="dcterms:W3CDTF">2023-04-25T17:27:00Z</dcterms:created>
  <dcterms:modified xsi:type="dcterms:W3CDTF">2024-04-04T14:38:00Z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0x010100E87FC738D318E040A88C62A74C9B1742</vt:lpwstr>
  </property>
  <property fmtid="{D5CDD505-2E9C-101B-9397-08002B2CF9AE}" pid="3" name="MediaServiceImageTags">
    <vt:lpwstr/>
  </property>
</Properties>
</file>