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DFCC1" w14:textId="2AB81BC2" w:rsidR="000A3649" w:rsidRPr="00231392" w:rsidRDefault="000A3649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83291058"/>
      <w:r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394257"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VISO </w:t>
      </w:r>
      <w:r w:rsidR="00623532">
        <w:rPr>
          <w:rFonts w:ascii="Arial" w:hAnsi="Arial" w:cs="Arial"/>
          <w:b/>
          <w:bCs/>
          <w:color w:val="000000" w:themeColor="text1"/>
          <w:sz w:val="24"/>
          <w:szCs w:val="24"/>
        </w:rPr>
        <w:t>CONJUNTO 2</w:t>
      </w:r>
      <w:r w:rsidR="00024ED9">
        <w:rPr>
          <w:rFonts w:ascii="Arial" w:hAnsi="Arial" w:cs="Arial"/>
          <w:b/>
          <w:bCs/>
          <w:color w:val="000000" w:themeColor="text1"/>
          <w:sz w:val="24"/>
          <w:szCs w:val="24"/>
        </w:rPr>
        <w:t>ª</w:t>
      </w:r>
      <w:r w:rsidR="00623532">
        <w:rPr>
          <w:rFonts w:ascii="Arial" w:hAnsi="Arial" w:cs="Arial"/>
          <w:b/>
          <w:bCs/>
          <w:color w:val="000000" w:themeColor="text1"/>
          <w:sz w:val="24"/>
          <w:szCs w:val="24"/>
        </w:rPr>
        <w:t>VP/</w:t>
      </w:r>
      <w:r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CGJ Nº </w:t>
      </w:r>
      <w:r w:rsidR="00381CA3">
        <w:rPr>
          <w:rFonts w:ascii="Arial" w:hAnsi="Arial" w:cs="Arial"/>
          <w:b/>
          <w:bCs/>
          <w:color w:val="000000" w:themeColor="text1"/>
          <w:sz w:val="24"/>
          <w:szCs w:val="24"/>
        </w:rPr>
        <w:t>08</w:t>
      </w:r>
      <w:r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/20</w:t>
      </w:r>
      <w:r w:rsidR="00412431"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21</w:t>
      </w:r>
    </w:p>
    <w:p w14:paraId="5BA64F05" w14:textId="77777777" w:rsidR="00294344" w:rsidRPr="00231392" w:rsidRDefault="00294344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16325859" w14:textId="3FCDE985" w:rsidR="00FA3B3B" w:rsidRPr="00F60DA7" w:rsidRDefault="00301C4F" w:rsidP="00D40AA1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sz w:val="24"/>
          <w:szCs w:val="24"/>
        </w:rPr>
      </w:pPr>
      <w:r w:rsidRPr="00F60DA7">
        <w:rPr>
          <w:rFonts w:ascii="Arial" w:hAnsi="Arial" w:cs="Arial"/>
          <w:sz w:val="24"/>
          <w:szCs w:val="24"/>
        </w:rPr>
        <w:t xml:space="preserve">Avisa </w:t>
      </w:r>
      <w:r w:rsidR="00C5253C" w:rsidRPr="00F60DA7">
        <w:rPr>
          <w:rFonts w:ascii="Arial" w:hAnsi="Arial" w:cs="Arial"/>
          <w:bCs/>
          <w:sz w:val="24"/>
          <w:szCs w:val="24"/>
        </w:rPr>
        <w:t xml:space="preserve">aos </w:t>
      </w:r>
      <w:r w:rsidR="00D30BD2" w:rsidRPr="00F60DA7">
        <w:rPr>
          <w:rFonts w:ascii="Arial" w:hAnsi="Arial" w:cs="Arial"/>
          <w:bCs/>
          <w:sz w:val="24"/>
          <w:szCs w:val="24"/>
        </w:rPr>
        <w:t>E</w:t>
      </w:r>
      <w:r w:rsidRPr="00F60DA7">
        <w:rPr>
          <w:rFonts w:ascii="Arial" w:hAnsi="Arial" w:cs="Arial"/>
          <w:bCs/>
          <w:sz w:val="24"/>
          <w:szCs w:val="24"/>
        </w:rPr>
        <w:t xml:space="preserve">xcelentíssimos </w:t>
      </w:r>
      <w:r w:rsidR="00D30BD2" w:rsidRPr="00F60DA7">
        <w:rPr>
          <w:rFonts w:ascii="Arial" w:hAnsi="Arial" w:cs="Arial"/>
          <w:bCs/>
          <w:sz w:val="24"/>
          <w:szCs w:val="24"/>
        </w:rPr>
        <w:t>S</w:t>
      </w:r>
      <w:r w:rsidRPr="00F60DA7">
        <w:rPr>
          <w:rFonts w:ascii="Arial" w:hAnsi="Arial" w:cs="Arial"/>
          <w:bCs/>
          <w:sz w:val="24"/>
          <w:szCs w:val="24"/>
        </w:rPr>
        <w:t>enhores</w:t>
      </w:r>
      <w:r w:rsidRPr="00F60DA7">
        <w:rPr>
          <w:rFonts w:ascii="Arial" w:hAnsi="Arial" w:cs="Arial"/>
          <w:sz w:val="24"/>
          <w:szCs w:val="24"/>
        </w:rPr>
        <w:t xml:space="preserve"> </w:t>
      </w:r>
      <w:r w:rsidR="00D30BD2" w:rsidRPr="00F60DA7">
        <w:rPr>
          <w:rFonts w:ascii="Arial" w:hAnsi="Arial" w:cs="Arial"/>
          <w:sz w:val="24"/>
          <w:szCs w:val="24"/>
        </w:rPr>
        <w:t>M</w:t>
      </w:r>
      <w:r w:rsidR="00AA78E6" w:rsidRPr="00F60DA7">
        <w:rPr>
          <w:rFonts w:ascii="Arial" w:hAnsi="Arial" w:cs="Arial"/>
          <w:sz w:val="24"/>
          <w:szCs w:val="24"/>
        </w:rPr>
        <w:t xml:space="preserve">agistrados e </w:t>
      </w:r>
      <w:r w:rsidR="00D30BD2" w:rsidRPr="00F60DA7">
        <w:rPr>
          <w:rFonts w:ascii="Arial" w:hAnsi="Arial" w:cs="Arial"/>
          <w:sz w:val="24"/>
          <w:szCs w:val="24"/>
        </w:rPr>
        <w:t>S</w:t>
      </w:r>
      <w:r w:rsidR="00AA78E6" w:rsidRPr="00F60DA7">
        <w:rPr>
          <w:rFonts w:ascii="Arial" w:hAnsi="Arial" w:cs="Arial"/>
          <w:sz w:val="24"/>
          <w:szCs w:val="24"/>
        </w:rPr>
        <w:t>ervidores</w:t>
      </w:r>
      <w:r w:rsidRPr="00F60DA7">
        <w:rPr>
          <w:rFonts w:ascii="Arial" w:hAnsi="Arial" w:cs="Arial"/>
          <w:sz w:val="24"/>
          <w:szCs w:val="24"/>
        </w:rPr>
        <w:t xml:space="preserve"> dos </w:t>
      </w:r>
      <w:r w:rsidR="00C5253C" w:rsidRPr="00F60DA7">
        <w:rPr>
          <w:rFonts w:ascii="Arial" w:hAnsi="Arial" w:cs="Arial"/>
          <w:sz w:val="24"/>
          <w:szCs w:val="24"/>
        </w:rPr>
        <w:t>ó</w:t>
      </w:r>
      <w:r w:rsidRPr="00F60DA7">
        <w:rPr>
          <w:rFonts w:ascii="Arial" w:hAnsi="Arial" w:cs="Arial"/>
          <w:sz w:val="24"/>
          <w:szCs w:val="24"/>
        </w:rPr>
        <w:t>rgãos jurisdicionais e unidades organizacionais</w:t>
      </w:r>
      <w:r w:rsidR="00FA3B3B" w:rsidRPr="00F60DA7">
        <w:rPr>
          <w:rFonts w:ascii="Arial" w:hAnsi="Arial" w:cs="Arial"/>
          <w:sz w:val="24"/>
          <w:szCs w:val="24"/>
        </w:rPr>
        <w:t xml:space="preserve"> da</w:t>
      </w:r>
      <w:r w:rsidR="00D30BD2" w:rsidRPr="00F60DA7">
        <w:rPr>
          <w:rFonts w:ascii="Arial" w:hAnsi="Arial" w:cs="Arial"/>
          <w:sz w:val="24"/>
          <w:szCs w:val="24"/>
        </w:rPr>
        <w:t>s</w:t>
      </w:r>
      <w:r w:rsidR="00FA3B3B" w:rsidRPr="00F60DA7">
        <w:rPr>
          <w:rFonts w:ascii="Arial" w:hAnsi="Arial" w:cs="Arial"/>
          <w:sz w:val="24"/>
          <w:szCs w:val="24"/>
        </w:rPr>
        <w:t xml:space="preserve"> 1ª </w:t>
      </w:r>
      <w:r w:rsidR="00903C5A" w:rsidRPr="00F60DA7">
        <w:rPr>
          <w:rFonts w:ascii="Arial" w:hAnsi="Arial" w:cs="Arial"/>
          <w:sz w:val="24"/>
          <w:szCs w:val="24"/>
        </w:rPr>
        <w:t>e</w:t>
      </w:r>
      <w:r w:rsidR="00FA3B3B" w:rsidRPr="00F60DA7">
        <w:rPr>
          <w:rFonts w:ascii="Arial" w:hAnsi="Arial" w:cs="Arial"/>
          <w:sz w:val="24"/>
          <w:szCs w:val="24"/>
        </w:rPr>
        <w:t xml:space="preserve"> 2ª instância</w:t>
      </w:r>
      <w:r w:rsidR="005A01A1" w:rsidRPr="00F60DA7">
        <w:rPr>
          <w:rFonts w:ascii="Arial" w:hAnsi="Arial" w:cs="Arial"/>
          <w:sz w:val="24"/>
          <w:szCs w:val="24"/>
        </w:rPr>
        <w:t>s</w:t>
      </w:r>
      <w:r w:rsidR="00902726" w:rsidRPr="00F60DA7">
        <w:rPr>
          <w:rFonts w:ascii="Arial" w:hAnsi="Arial" w:cs="Arial"/>
          <w:sz w:val="24"/>
          <w:szCs w:val="24"/>
        </w:rPr>
        <w:t xml:space="preserve"> do Tribunal de Justiça</w:t>
      </w:r>
      <w:r w:rsidR="00903C5A" w:rsidRPr="00F60DA7">
        <w:rPr>
          <w:rFonts w:ascii="Arial" w:hAnsi="Arial" w:cs="Arial"/>
          <w:sz w:val="24"/>
          <w:szCs w:val="24"/>
        </w:rPr>
        <w:t xml:space="preserve"> </w:t>
      </w:r>
      <w:r w:rsidR="00294344" w:rsidRPr="00F60DA7">
        <w:rPr>
          <w:rFonts w:ascii="Arial" w:hAnsi="Arial" w:cs="Arial"/>
          <w:sz w:val="24"/>
          <w:szCs w:val="24"/>
        </w:rPr>
        <w:t xml:space="preserve">sobre a obtenção de acesso ao </w:t>
      </w:r>
      <w:r w:rsidR="00DA3DC5" w:rsidRPr="00F60DA7">
        <w:rPr>
          <w:rFonts w:ascii="Arial" w:hAnsi="Arial" w:cs="Arial"/>
          <w:sz w:val="24"/>
          <w:szCs w:val="24"/>
        </w:rPr>
        <w:t>Sistema de Identificação P</w:t>
      </w:r>
      <w:r w:rsidR="00294344" w:rsidRPr="00F60DA7">
        <w:rPr>
          <w:rFonts w:ascii="Arial" w:hAnsi="Arial" w:cs="Arial"/>
          <w:sz w:val="24"/>
          <w:szCs w:val="24"/>
        </w:rPr>
        <w:t>enitenciária</w:t>
      </w:r>
      <w:r w:rsidR="00F60DA7">
        <w:rPr>
          <w:rFonts w:ascii="Arial" w:hAnsi="Arial" w:cs="Arial"/>
          <w:sz w:val="24"/>
          <w:szCs w:val="24"/>
        </w:rPr>
        <w:t xml:space="preserve"> </w:t>
      </w:r>
      <w:r w:rsidR="00294344" w:rsidRPr="00F60DA7">
        <w:rPr>
          <w:rFonts w:ascii="Arial" w:hAnsi="Arial" w:cs="Arial"/>
          <w:sz w:val="24"/>
          <w:szCs w:val="24"/>
        </w:rPr>
        <w:t>– SIPEN</w:t>
      </w:r>
      <w:r w:rsidR="00C5253C" w:rsidRPr="00F60DA7">
        <w:rPr>
          <w:rFonts w:ascii="Arial" w:hAnsi="Arial" w:cs="Arial"/>
          <w:sz w:val="24"/>
          <w:szCs w:val="24"/>
        </w:rPr>
        <w:t xml:space="preserve"> </w:t>
      </w:r>
      <w:r w:rsidR="00F60DA7">
        <w:rPr>
          <w:rFonts w:ascii="Arial" w:hAnsi="Arial" w:cs="Arial"/>
          <w:sz w:val="24"/>
          <w:szCs w:val="24"/>
        </w:rPr>
        <w:t xml:space="preserve">– </w:t>
      </w:r>
      <w:r w:rsidR="00C5253C" w:rsidRPr="00F60DA7">
        <w:rPr>
          <w:rFonts w:ascii="Arial" w:hAnsi="Arial" w:cs="Arial"/>
          <w:sz w:val="24"/>
          <w:szCs w:val="24"/>
        </w:rPr>
        <w:t xml:space="preserve">e seu </w:t>
      </w:r>
      <w:r w:rsidR="00FA3B3B" w:rsidRPr="00F60DA7">
        <w:rPr>
          <w:rFonts w:ascii="Arial" w:hAnsi="Arial" w:cs="Arial"/>
          <w:sz w:val="24"/>
          <w:szCs w:val="24"/>
        </w:rPr>
        <w:t>respe</w:t>
      </w:r>
      <w:r w:rsidR="00B77B4F" w:rsidRPr="00F60DA7">
        <w:rPr>
          <w:rFonts w:ascii="Arial" w:hAnsi="Arial" w:cs="Arial"/>
          <w:sz w:val="24"/>
          <w:szCs w:val="24"/>
        </w:rPr>
        <w:t>c</w:t>
      </w:r>
      <w:r w:rsidR="00FA3B3B" w:rsidRPr="00F60DA7">
        <w:rPr>
          <w:rFonts w:ascii="Arial" w:hAnsi="Arial" w:cs="Arial"/>
          <w:sz w:val="24"/>
          <w:szCs w:val="24"/>
        </w:rPr>
        <w:t>tivo procedimento.</w:t>
      </w:r>
    </w:p>
    <w:p w14:paraId="24740688" w14:textId="77777777" w:rsidR="00A00564" w:rsidRPr="00231392" w:rsidRDefault="00A00564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2B4BBA" w14:textId="40FBAE09" w:rsidR="000A3649" w:rsidRPr="00231392" w:rsidRDefault="002A10A0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3532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0A3649"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532">
        <w:rPr>
          <w:rFonts w:ascii="Arial" w:hAnsi="Arial" w:cs="Arial"/>
          <w:b/>
          <w:bCs/>
          <w:color w:val="000000" w:themeColor="text1"/>
          <w:sz w:val="24"/>
          <w:szCs w:val="24"/>
        </w:rPr>
        <w:t>2º VICE-</w:t>
      </w:r>
      <w:r w:rsidR="000A3649"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PRESIDENTE DO TRIBUNAL DE JUSTIÇA DO ESTADO DO RIO DE JANEIRO</w:t>
      </w:r>
      <w:r w:rsidR="00D30B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30BD2" w:rsidRPr="00F60DA7">
        <w:rPr>
          <w:rFonts w:ascii="Arial" w:hAnsi="Arial" w:cs="Arial"/>
          <w:bCs/>
        </w:rPr>
        <w:t xml:space="preserve">e </w:t>
      </w:r>
      <w:r w:rsidR="00D30BD2" w:rsidRPr="00F60DA7">
        <w:rPr>
          <w:rFonts w:ascii="Arial" w:hAnsi="Arial" w:cs="Arial"/>
          <w:b/>
        </w:rPr>
        <w:t>SUPERVISOR DO GRUPO DE MONITORAMENTO E FISCALIZAÇÃO DO SISTEMA CARCERÁRIO</w:t>
      </w:r>
      <w:r w:rsidR="00D30BD2" w:rsidRPr="004F52EE">
        <w:rPr>
          <w:rFonts w:ascii="Arial" w:hAnsi="Arial" w:cs="Arial"/>
          <w:b/>
        </w:rPr>
        <w:t xml:space="preserve"> – GMF -</w:t>
      </w:r>
      <w:r w:rsidR="00D30BD2" w:rsidRPr="00F60DA7">
        <w:rPr>
          <w:rFonts w:ascii="Arial" w:hAnsi="Arial" w:cs="Arial"/>
          <w:bCs/>
        </w:rPr>
        <w:t>,</w:t>
      </w:r>
      <w:r w:rsidR="000A3649" w:rsidRPr="00F60DA7">
        <w:rPr>
          <w:rFonts w:ascii="Arial" w:hAnsi="Arial" w:cs="Arial"/>
          <w:sz w:val="24"/>
          <w:szCs w:val="24"/>
        </w:rPr>
        <w:t xml:space="preserve"> </w:t>
      </w:r>
      <w:r w:rsidR="000A3649" w:rsidRPr="00231392">
        <w:rPr>
          <w:rFonts w:ascii="Arial" w:hAnsi="Arial" w:cs="Arial"/>
          <w:color w:val="000000" w:themeColor="text1"/>
          <w:sz w:val="24"/>
          <w:szCs w:val="24"/>
        </w:rPr>
        <w:t>Desembargador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3532">
        <w:rPr>
          <w:rFonts w:ascii="Arial" w:hAnsi="Arial" w:cs="Arial"/>
        </w:rPr>
        <w:t>MARCUS HENRIQUE PINTO BASÍLIO</w:t>
      </w:r>
      <w:r w:rsidR="00623532" w:rsidRPr="000315B7">
        <w:rPr>
          <w:rFonts w:ascii="Arial" w:hAnsi="Arial" w:cs="Arial"/>
          <w:color w:val="000000" w:themeColor="text1"/>
        </w:rPr>
        <w:t xml:space="preserve"> </w:t>
      </w:r>
      <w:r w:rsidR="000A3649" w:rsidRPr="00231392">
        <w:rPr>
          <w:rFonts w:ascii="Arial" w:hAnsi="Arial" w:cs="Arial"/>
          <w:color w:val="000000" w:themeColor="text1"/>
          <w:sz w:val="24"/>
          <w:szCs w:val="24"/>
        </w:rPr>
        <w:t>e o</w:t>
      </w:r>
      <w:r w:rsidR="001E3B97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3649"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CORREGEDOR-GERAL DA JUSTIÇA</w:t>
      </w:r>
      <w:r w:rsidR="000A3649" w:rsidRPr="00231392">
        <w:rPr>
          <w:rFonts w:ascii="Arial" w:hAnsi="Arial" w:cs="Arial"/>
          <w:color w:val="000000" w:themeColor="text1"/>
          <w:sz w:val="24"/>
          <w:szCs w:val="24"/>
        </w:rPr>
        <w:t xml:space="preserve">, Desembargador </w:t>
      </w:r>
      <w:r w:rsidR="00412431" w:rsidRPr="00231392">
        <w:rPr>
          <w:rFonts w:ascii="Arial" w:hAnsi="Arial" w:cs="Arial"/>
          <w:color w:val="000000" w:themeColor="text1"/>
          <w:sz w:val="24"/>
          <w:szCs w:val="24"/>
        </w:rPr>
        <w:t>RICARDO RODRIGUES CARDOZO</w:t>
      </w:r>
      <w:r w:rsidR="000A3649" w:rsidRPr="00231392">
        <w:rPr>
          <w:rFonts w:ascii="Arial" w:hAnsi="Arial" w:cs="Arial"/>
          <w:color w:val="000000" w:themeColor="text1"/>
          <w:sz w:val="24"/>
          <w:szCs w:val="24"/>
        </w:rPr>
        <w:t>, no uso de suas atribuições legais:</w:t>
      </w:r>
    </w:p>
    <w:p w14:paraId="2204DA84" w14:textId="77777777" w:rsidR="00A00564" w:rsidRPr="00231392" w:rsidRDefault="00A00564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3FB96B" w14:textId="77777777" w:rsidR="008A5F14" w:rsidRPr="00231392" w:rsidRDefault="008A5F14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CONSIDERANDO </w:t>
      </w:r>
      <w:r w:rsidR="00D26D95" w:rsidRPr="00231392">
        <w:rPr>
          <w:rFonts w:ascii="Arial" w:hAnsi="Arial" w:cs="Arial"/>
          <w:color w:val="000000" w:themeColor="text1"/>
          <w:sz w:val="24"/>
          <w:szCs w:val="24"/>
        </w:rPr>
        <w:t>o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 xml:space="preserve"> teor </w:t>
      </w:r>
      <w:r w:rsidR="005C5B58">
        <w:rPr>
          <w:rFonts w:ascii="Arial" w:hAnsi="Arial" w:cs="Arial"/>
          <w:color w:val="000000" w:themeColor="text1"/>
          <w:sz w:val="24"/>
          <w:szCs w:val="24"/>
        </w:rPr>
        <w:t>d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>o Aviso C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onjunto TJ/CGJ</w:t>
      </w:r>
      <w:r w:rsidR="00A00564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nº 9/2014, </w:t>
      </w:r>
      <w:r w:rsidR="005C5B58">
        <w:rPr>
          <w:rFonts w:ascii="Arial" w:hAnsi="Arial" w:cs="Arial"/>
          <w:color w:val="000000" w:themeColor="text1"/>
          <w:sz w:val="24"/>
          <w:szCs w:val="24"/>
        </w:rPr>
        <w:t>d</w:t>
      </w:r>
      <w:r w:rsidR="0070146A" w:rsidRPr="00231392">
        <w:rPr>
          <w:rFonts w:ascii="Arial" w:hAnsi="Arial" w:cs="Arial"/>
          <w:sz w:val="24"/>
          <w:szCs w:val="24"/>
        </w:rPr>
        <w:t xml:space="preserve">o </w:t>
      </w:r>
      <w:r w:rsidR="00AA78E6" w:rsidRPr="00231392">
        <w:rPr>
          <w:rFonts w:ascii="Arial" w:hAnsi="Arial" w:cs="Arial"/>
          <w:sz w:val="24"/>
          <w:szCs w:val="24"/>
        </w:rPr>
        <w:t xml:space="preserve">Aviso CGJ nº 32/2017 e </w:t>
      </w:r>
      <w:r w:rsidR="005C5B58">
        <w:rPr>
          <w:rFonts w:ascii="Arial" w:hAnsi="Arial" w:cs="Arial"/>
          <w:sz w:val="24"/>
          <w:szCs w:val="24"/>
        </w:rPr>
        <w:t>d</w:t>
      </w:r>
      <w:r w:rsidR="00AA78E6" w:rsidRPr="00231392">
        <w:rPr>
          <w:rFonts w:ascii="Arial" w:hAnsi="Arial" w:cs="Arial"/>
          <w:sz w:val="24"/>
          <w:szCs w:val="24"/>
        </w:rPr>
        <w:t>o A</w:t>
      </w:r>
      <w:r w:rsidR="0070146A" w:rsidRPr="00231392">
        <w:rPr>
          <w:rFonts w:ascii="Arial" w:hAnsi="Arial" w:cs="Arial"/>
          <w:sz w:val="24"/>
          <w:szCs w:val="24"/>
        </w:rPr>
        <w:t>viso CGJ nº 660/2020</w:t>
      </w:r>
      <w:r w:rsidR="0070146A" w:rsidRPr="00231392">
        <w:rPr>
          <w:rFonts w:ascii="Arial" w:hAnsi="Arial" w:cs="Arial"/>
          <w:color w:val="000000" w:themeColor="text1"/>
          <w:sz w:val="24"/>
          <w:szCs w:val="24"/>
        </w:rPr>
        <w:t>,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25F9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="006C1902" w:rsidRPr="00231392">
        <w:rPr>
          <w:rFonts w:ascii="Arial" w:hAnsi="Arial" w:cs="Arial"/>
          <w:color w:val="000000" w:themeColor="text1"/>
          <w:sz w:val="24"/>
          <w:szCs w:val="24"/>
        </w:rPr>
        <w:t xml:space="preserve"> à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 xml:space="preserve"> utilização do SIPEN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B911F1" w14:textId="77777777" w:rsidR="00AA78E6" w:rsidRPr="00231392" w:rsidRDefault="00AA78E6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F21CBF" w14:textId="7F2AF1CD" w:rsidR="000A3649" w:rsidRDefault="000A3649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CONSIDERANDO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a necessidade</w:t>
      </w:r>
      <w:r w:rsidR="00EE5F06" w:rsidRPr="00231392">
        <w:rPr>
          <w:rFonts w:ascii="Arial" w:hAnsi="Arial" w:cs="Arial"/>
          <w:color w:val="000000" w:themeColor="text1"/>
          <w:sz w:val="24"/>
          <w:szCs w:val="24"/>
        </w:rPr>
        <w:t xml:space="preserve"> de disponibilizar aos órgãos jurisdicionais e demais unidades organizacionais</w:t>
      </w:r>
      <w:r w:rsidR="00902726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2ADF" w:rsidRPr="00F60DA7">
        <w:rPr>
          <w:rFonts w:ascii="Arial" w:hAnsi="Arial" w:cs="Arial"/>
          <w:sz w:val="24"/>
          <w:szCs w:val="24"/>
        </w:rPr>
        <w:t>das</w:t>
      </w:r>
      <w:r w:rsidR="00902726" w:rsidRPr="00F60DA7">
        <w:rPr>
          <w:rFonts w:ascii="Arial" w:hAnsi="Arial" w:cs="Arial"/>
          <w:sz w:val="24"/>
          <w:szCs w:val="24"/>
        </w:rPr>
        <w:t xml:space="preserve"> 1ª e 2ª instância</w:t>
      </w:r>
      <w:r w:rsidR="00044035" w:rsidRPr="00F60DA7">
        <w:rPr>
          <w:rFonts w:ascii="Arial" w:hAnsi="Arial" w:cs="Arial"/>
          <w:sz w:val="24"/>
          <w:szCs w:val="24"/>
        </w:rPr>
        <w:t>s</w:t>
      </w:r>
      <w:r w:rsidR="00902726" w:rsidRPr="00F60DA7">
        <w:rPr>
          <w:rFonts w:ascii="Arial" w:hAnsi="Arial" w:cs="Arial"/>
          <w:sz w:val="24"/>
          <w:szCs w:val="24"/>
        </w:rPr>
        <w:t xml:space="preserve"> </w:t>
      </w:r>
      <w:r w:rsidR="00902726" w:rsidRPr="00231392">
        <w:rPr>
          <w:rFonts w:ascii="Arial" w:hAnsi="Arial" w:cs="Arial"/>
          <w:color w:val="000000" w:themeColor="text1"/>
          <w:sz w:val="24"/>
          <w:szCs w:val="24"/>
        </w:rPr>
        <w:t>do Tribunal de Justiça</w:t>
      </w:r>
      <w:r w:rsidR="005D2ADF" w:rsidRPr="005D2ADF">
        <w:rPr>
          <w:rFonts w:ascii="Arial" w:hAnsi="Arial" w:cs="Arial"/>
          <w:color w:val="FF0000"/>
          <w:sz w:val="24"/>
          <w:szCs w:val="24"/>
        </w:rPr>
        <w:t xml:space="preserve">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ferramenta eletrônica que</w:t>
      </w:r>
      <w:r w:rsidR="00412431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viabilize a consulta rápida, segura e eficaz quanto à periculosidade e ao local de acautelamento do preso;</w:t>
      </w:r>
    </w:p>
    <w:p w14:paraId="2B45AF31" w14:textId="77777777" w:rsidR="001534D7" w:rsidRDefault="001534D7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5EC28B" w14:textId="77777777" w:rsidR="001534D7" w:rsidRPr="001534D7" w:rsidRDefault="001534D7" w:rsidP="00D40AA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34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CONSIDERANDO </w:t>
      </w:r>
      <w:r w:rsidRPr="001534D7">
        <w:rPr>
          <w:rFonts w:ascii="Arial" w:hAnsi="Arial" w:cs="Arial"/>
          <w:bCs/>
          <w:color w:val="000000" w:themeColor="text1"/>
          <w:sz w:val="24"/>
          <w:szCs w:val="24"/>
        </w:rPr>
        <w:t xml:space="preserve">que a </w:t>
      </w:r>
      <w:r w:rsidRPr="001F14CD">
        <w:rPr>
          <w:rFonts w:ascii="Arial" w:hAnsi="Arial" w:cs="Arial"/>
          <w:bCs/>
          <w:color w:val="000000" w:themeColor="text1"/>
          <w:sz w:val="24"/>
          <w:szCs w:val="24"/>
        </w:rPr>
        <w:t>atual</w:t>
      </w:r>
      <w:r w:rsidRPr="001534D7">
        <w:rPr>
          <w:rFonts w:ascii="Arial" w:hAnsi="Arial" w:cs="Arial"/>
          <w:bCs/>
          <w:color w:val="000000" w:themeColor="text1"/>
          <w:sz w:val="24"/>
          <w:szCs w:val="24"/>
        </w:rPr>
        <w:t xml:space="preserve"> forma de solicitação de acesso ao sistema </w:t>
      </w:r>
      <w:r w:rsidRPr="001534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SIPEN </w:t>
      </w:r>
      <w:r w:rsidRPr="001534D7">
        <w:rPr>
          <w:rFonts w:ascii="Arial" w:hAnsi="Arial" w:cs="Arial"/>
          <w:bCs/>
          <w:color w:val="000000" w:themeColor="text1"/>
          <w:sz w:val="24"/>
          <w:szCs w:val="24"/>
        </w:rPr>
        <w:t>se dá mediante solicitação eletrônica;</w:t>
      </w:r>
    </w:p>
    <w:p w14:paraId="6D5A1CDE" w14:textId="77777777" w:rsidR="005B6EC8" w:rsidRPr="00231392" w:rsidRDefault="005B6EC8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31392">
        <w:rPr>
          <w:rFonts w:ascii="Arial" w:hAnsi="Arial" w:cs="Arial"/>
          <w:b/>
          <w:bCs/>
          <w:sz w:val="24"/>
          <w:szCs w:val="24"/>
        </w:rPr>
        <w:t>CONSIDERANDO</w:t>
      </w:r>
      <w:r w:rsidRPr="00231392">
        <w:rPr>
          <w:rFonts w:ascii="Arial" w:hAnsi="Arial" w:cs="Arial"/>
          <w:sz w:val="24"/>
          <w:szCs w:val="24"/>
        </w:rPr>
        <w:t xml:space="preserve">, por fim, o que restou decidido </w:t>
      </w:r>
      <w:r w:rsidR="00EA7CED" w:rsidRPr="00231392">
        <w:rPr>
          <w:rFonts w:ascii="Arial" w:hAnsi="Arial" w:cs="Arial"/>
          <w:sz w:val="24"/>
          <w:szCs w:val="24"/>
        </w:rPr>
        <w:t xml:space="preserve">nos autos de número </w:t>
      </w:r>
      <w:r w:rsidR="00EA7CED" w:rsidRPr="00A7335E">
        <w:rPr>
          <w:rFonts w:ascii="Arial" w:hAnsi="Arial" w:cs="Arial"/>
          <w:sz w:val="24"/>
          <w:szCs w:val="24"/>
        </w:rPr>
        <w:t>2021-0661550</w:t>
      </w:r>
      <w:r w:rsidRPr="00A7335E">
        <w:rPr>
          <w:rFonts w:ascii="Arial" w:hAnsi="Arial" w:cs="Arial"/>
          <w:sz w:val="24"/>
          <w:szCs w:val="24"/>
        </w:rPr>
        <w:t>;</w:t>
      </w:r>
      <w:r w:rsidR="00B726FB" w:rsidRPr="00A7335E">
        <w:rPr>
          <w:rFonts w:ascii="Arial" w:hAnsi="Arial" w:cs="Arial"/>
          <w:sz w:val="24"/>
          <w:szCs w:val="24"/>
        </w:rPr>
        <w:t xml:space="preserve"> </w:t>
      </w:r>
    </w:p>
    <w:p w14:paraId="351270B4" w14:textId="77777777" w:rsidR="001E3B97" w:rsidRPr="00231392" w:rsidRDefault="001E3B97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7A6D34" w14:textId="26E89409" w:rsidR="000A3649" w:rsidRPr="00231392" w:rsidRDefault="00301C4F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0DA7">
        <w:rPr>
          <w:rFonts w:ascii="Arial" w:hAnsi="Arial" w:cs="Arial"/>
          <w:b/>
          <w:bCs/>
          <w:sz w:val="24"/>
          <w:szCs w:val="24"/>
        </w:rPr>
        <w:t xml:space="preserve">AVISAM </w:t>
      </w:r>
      <w:r w:rsidRPr="00F60DA7">
        <w:rPr>
          <w:rFonts w:ascii="Arial" w:hAnsi="Arial" w:cs="Arial"/>
          <w:bCs/>
          <w:sz w:val="24"/>
          <w:szCs w:val="24"/>
        </w:rPr>
        <w:t xml:space="preserve">aos </w:t>
      </w:r>
      <w:r w:rsidR="005D2ADF" w:rsidRPr="00F60DA7">
        <w:rPr>
          <w:rFonts w:ascii="Arial" w:hAnsi="Arial" w:cs="Arial"/>
          <w:bCs/>
          <w:sz w:val="24"/>
          <w:szCs w:val="24"/>
        </w:rPr>
        <w:t>E</w:t>
      </w:r>
      <w:r w:rsidRPr="00F60DA7">
        <w:rPr>
          <w:rFonts w:ascii="Arial" w:hAnsi="Arial" w:cs="Arial"/>
          <w:bCs/>
          <w:sz w:val="24"/>
          <w:szCs w:val="24"/>
        </w:rPr>
        <w:t xml:space="preserve">xcelentíssimos </w:t>
      </w:r>
      <w:r w:rsidR="005D2ADF" w:rsidRPr="00F60DA7">
        <w:rPr>
          <w:rFonts w:ascii="Arial" w:hAnsi="Arial" w:cs="Arial"/>
          <w:bCs/>
          <w:sz w:val="24"/>
          <w:szCs w:val="24"/>
        </w:rPr>
        <w:t>S</w:t>
      </w:r>
      <w:r w:rsidRPr="00F60DA7">
        <w:rPr>
          <w:rFonts w:ascii="Arial" w:hAnsi="Arial" w:cs="Arial"/>
          <w:bCs/>
          <w:sz w:val="24"/>
          <w:szCs w:val="24"/>
        </w:rPr>
        <w:t>enhores</w:t>
      </w:r>
      <w:r w:rsidRPr="00F60DA7">
        <w:rPr>
          <w:rFonts w:ascii="Arial" w:hAnsi="Arial" w:cs="Arial"/>
          <w:sz w:val="24"/>
          <w:szCs w:val="24"/>
        </w:rPr>
        <w:t xml:space="preserve"> </w:t>
      </w:r>
      <w:r w:rsidR="005D2ADF" w:rsidRPr="00F60DA7">
        <w:rPr>
          <w:rFonts w:ascii="Arial" w:hAnsi="Arial" w:cs="Arial"/>
          <w:sz w:val="24"/>
          <w:szCs w:val="24"/>
        </w:rPr>
        <w:t>M</w:t>
      </w:r>
      <w:r w:rsidRPr="00F60DA7">
        <w:rPr>
          <w:rFonts w:ascii="Arial" w:hAnsi="Arial" w:cs="Arial"/>
          <w:sz w:val="24"/>
          <w:szCs w:val="24"/>
        </w:rPr>
        <w:t>agistrados</w:t>
      </w:r>
      <w:r w:rsidR="00AA78E6" w:rsidRPr="00F60DA7">
        <w:rPr>
          <w:rFonts w:ascii="Arial" w:hAnsi="Arial" w:cs="Arial"/>
          <w:sz w:val="24"/>
          <w:szCs w:val="24"/>
        </w:rPr>
        <w:t xml:space="preserve"> e </w:t>
      </w:r>
      <w:r w:rsidR="005D2ADF" w:rsidRPr="00F60DA7">
        <w:rPr>
          <w:rFonts w:ascii="Arial" w:hAnsi="Arial" w:cs="Arial"/>
          <w:sz w:val="24"/>
          <w:szCs w:val="24"/>
        </w:rPr>
        <w:t>S</w:t>
      </w:r>
      <w:r w:rsidR="00AA78E6" w:rsidRPr="00F60DA7">
        <w:rPr>
          <w:rFonts w:ascii="Arial" w:hAnsi="Arial" w:cs="Arial"/>
          <w:sz w:val="24"/>
          <w:szCs w:val="24"/>
        </w:rPr>
        <w:t>ervidores dos órgãos jurisdicionais e</w:t>
      </w:r>
      <w:r w:rsidR="0001316E" w:rsidRPr="00F60DA7">
        <w:rPr>
          <w:rFonts w:ascii="Arial" w:hAnsi="Arial" w:cs="Arial"/>
          <w:sz w:val="24"/>
          <w:szCs w:val="24"/>
        </w:rPr>
        <w:t xml:space="preserve"> </w:t>
      </w:r>
      <w:r w:rsidR="00AA78E6" w:rsidRPr="00F60DA7">
        <w:rPr>
          <w:rFonts w:ascii="Arial" w:hAnsi="Arial" w:cs="Arial"/>
          <w:sz w:val="24"/>
          <w:szCs w:val="24"/>
        </w:rPr>
        <w:t>unidades organizacionais da</w:t>
      </w:r>
      <w:r w:rsidR="005D2ADF" w:rsidRPr="00F60DA7">
        <w:rPr>
          <w:rFonts w:ascii="Arial" w:hAnsi="Arial" w:cs="Arial"/>
          <w:sz w:val="24"/>
          <w:szCs w:val="24"/>
        </w:rPr>
        <w:t>s</w:t>
      </w:r>
      <w:r w:rsidR="00AA78E6" w:rsidRPr="00F60DA7">
        <w:rPr>
          <w:rFonts w:ascii="Arial" w:hAnsi="Arial" w:cs="Arial"/>
          <w:sz w:val="24"/>
          <w:szCs w:val="24"/>
        </w:rPr>
        <w:t xml:space="preserve"> 1ª e 2ª instância</w:t>
      </w:r>
      <w:r w:rsidR="00044035" w:rsidRPr="00F60DA7">
        <w:rPr>
          <w:rFonts w:ascii="Arial" w:hAnsi="Arial" w:cs="Arial"/>
          <w:sz w:val="24"/>
          <w:szCs w:val="24"/>
        </w:rPr>
        <w:t>s</w:t>
      </w:r>
      <w:r w:rsidR="00AA78E6" w:rsidRPr="00F60DA7">
        <w:rPr>
          <w:rFonts w:ascii="Arial" w:hAnsi="Arial" w:cs="Arial"/>
          <w:sz w:val="24"/>
          <w:szCs w:val="24"/>
        </w:rPr>
        <w:t xml:space="preserve"> 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>do Tribunal de Justiça</w:t>
      </w:r>
      <w:r w:rsidR="00D26D95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36BC2621" w14:textId="77777777" w:rsidR="002A10A0" w:rsidRPr="00231392" w:rsidRDefault="002A10A0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0F8957" w14:textId="55F1A7F9" w:rsidR="001E3B97" w:rsidRPr="00231392" w:rsidRDefault="00301C4F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2B1584">
        <w:rPr>
          <w:rFonts w:ascii="Arial" w:hAnsi="Arial" w:cs="Arial"/>
          <w:color w:val="000000" w:themeColor="text1"/>
          <w:sz w:val="24"/>
          <w:szCs w:val="24"/>
        </w:rPr>
        <w:t> - </w:t>
      </w:r>
      <w:r w:rsidR="00D26D95" w:rsidRPr="00231392">
        <w:rPr>
          <w:rFonts w:ascii="Arial" w:hAnsi="Arial" w:cs="Arial"/>
          <w:color w:val="000000" w:themeColor="text1"/>
          <w:sz w:val="24"/>
          <w:szCs w:val="24"/>
        </w:rPr>
        <w:t>t</w:t>
      </w:r>
      <w:r w:rsidR="00902726" w:rsidRPr="00231392">
        <w:rPr>
          <w:rFonts w:ascii="Arial" w:hAnsi="Arial" w:cs="Arial"/>
          <w:color w:val="000000" w:themeColor="text1"/>
          <w:sz w:val="24"/>
          <w:szCs w:val="24"/>
        </w:rPr>
        <w:t xml:space="preserve">odos os órgãos jurisdicionais e unidades organizacionais </w:t>
      </w:r>
      <w:r w:rsidR="005D2ADF" w:rsidRPr="00F60DA7">
        <w:rPr>
          <w:rFonts w:ascii="Arial" w:hAnsi="Arial" w:cs="Arial"/>
          <w:sz w:val="24"/>
          <w:szCs w:val="24"/>
        </w:rPr>
        <w:t>das 1ª e 2ª instâncias</w:t>
      </w:r>
      <w:r w:rsidR="00902726" w:rsidRPr="00F60DA7">
        <w:rPr>
          <w:rFonts w:ascii="Arial" w:hAnsi="Arial" w:cs="Arial"/>
          <w:sz w:val="24"/>
          <w:szCs w:val="24"/>
        </w:rPr>
        <w:t xml:space="preserve"> do Tribunal de Justiça  poderão </w:t>
      </w:r>
      <w:r w:rsidR="002233FC" w:rsidRPr="00F60DA7">
        <w:rPr>
          <w:rFonts w:ascii="Arial" w:hAnsi="Arial" w:cs="Arial"/>
          <w:sz w:val="24"/>
          <w:szCs w:val="24"/>
        </w:rPr>
        <w:t>solicitar acesso ao Sistema de Identificação P</w:t>
      </w:r>
      <w:r w:rsidR="00902726" w:rsidRPr="00F60DA7">
        <w:rPr>
          <w:rFonts w:ascii="Arial" w:hAnsi="Arial" w:cs="Arial"/>
          <w:sz w:val="24"/>
          <w:szCs w:val="24"/>
        </w:rPr>
        <w:t>enitenciária</w:t>
      </w:r>
      <w:r w:rsidR="0001316E" w:rsidRPr="00F60DA7">
        <w:rPr>
          <w:rFonts w:ascii="Arial" w:hAnsi="Arial" w:cs="Arial"/>
          <w:sz w:val="24"/>
          <w:szCs w:val="24"/>
        </w:rPr>
        <w:t xml:space="preserve"> </w:t>
      </w:r>
      <w:r w:rsidR="00B15C20" w:rsidRPr="00F60DA7">
        <w:rPr>
          <w:rFonts w:ascii="Arial" w:hAnsi="Arial" w:cs="Arial"/>
          <w:sz w:val="24"/>
          <w:szCs w:val="24"/>
        </w:rPr>
        <w:t>(</w:t>
      </w:r>
      <w:r w:rsidR="00902726" w:rsidRPr="00F60DA7">
        <w:rPr>
          <w:rFonts w:ascii="Arial" w:hAnsi="Arial" w:cs="Arial"/>
          <w:sz w:val="24"/>
          <w:szCs w:val="24"/>
        </w:rPr>
        <w:t>SIPEN</w:t>
      </w:r>
      <w:r w:rsidR="00B15C20" w:rsidRPr="00F60DA7">
        <w:rPr>
          <w:rFonts w:ascii="Arial" w:hAnsi="Arial" w:cs="Arial"/>
          <w:sz w:val="24"/>
          <w:szCs w:val="24"/>
        </w:rPr>
        <w:t>)</w:t>
      </w:r>
      <w:r w:rsidR="00902726" w:rsidRPr="00F60DA7">
        <w:rPr>
          <w:rFonts w:ascii="Arial" w:hAnsi="Arial" w:cs="Arial"/>
          <w:sz w:val="24"/>
          <w:szCs w:val="24"/>
        </w:rPr>
        <w:t xml:space="preserve">, mediante autorização do </w:t>
      </w:r>
      <w:r w:rsidR="005D2ADF" w:rsidRPr="00F60DA7">
        <w:rPr>
          <w:rFonts w:ascii="Arial" w:hAnsi="Arial" w:cs="Arial"/>
          <w:sz w:val="24"/>
          <w:szCs w:val="24"/>
        </w:rPr>
        <w:t>M</w:t>
      </w:r>
      <w:r w:rsidR="00902726" w:rsidRPr="00F60DA7">
        <w:rPr>
          <w:rFonts w:ascii="Arial" w:hAnsi="Arial" w:cs="Arial"/>
          <w:sz w:val="24"/>
          <w:szCs w:val="24"/>
        </w:rPr>
        <w:t>agistrado</w:t>
      </w:r>
      <w:r w:rsidR="00902726" w:rsidRPr="00231392">
        <w:rPr>
          <w:rFonts w:ascii="Arial" w:hAnsi="Arial" w:cs="Arial"/>
          <w:color w:val="000000" w:themeColor="text1"/>
          <w:sz w:val="24"/>
          <w:szCs w:val="24"/>
        </w:rPr>
        <w:t>,</w:t>
      </w:r>
      <w:r w:rsidR="002A10A0" w:rsidRPr="00231392">
        <w:rPr>
          <w:rFonts w:ascii="Arial" w:hAnsi="Arial" w:cs="Arial"/>
          <w:color w:val="000000" w:themeColor="text1"/>
          <w:sz w:val="24"/>
          <w:szCs w:val="24"/>
        </w:rPr>
        <w:t xml:space="preserve"> para a consulta quanto ao local de acautelamento e ao grau de periculosidade da pessoa 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presa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>,</w:t>
      </w:r>
      <w:r w:rsidR="002233FC">
        <w:rPr>
          <w:rFonts w:ascii="Arial" w:hAnsi="Arial" w:cs="Arial"/>
          <w:color w:val="000000" w:themeColor="text1"/>
          <w:sz w:val="24"/>
          <w:szCs w:val="24"/>
        </w:rPr>
        <w:t xml:space="preserve"> que figurar nos autos do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 xml:space="preserve"> processo na qualidade de parte, t</w:t>
      </w:r>
      <w:r w:rsidR="002A10A0" w:rsidRPr="00231392">
        <w:rPr>
          <w:rFonts w:ascii="Arial" w:hAnsi="Arial" w:cs="Arial"/>
          <w:color w:val="000000" w:themeColor="text1"/>
          <w:sz w:val="24"/>
          <w:szCs w:val="24"/>
        </w:rPr>
        <w:t>estemunh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 xml:space="preserve">a ou </w:t>
      </w:r>
      <w:r w:rsidR="00A00564"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2A10A0" w:rsidRPr="00231392">
        <w:rPr>
          <w:rFonts w:ascii="Arial" w:hAnsi="Arial" w:cs="Arial"/>
          <w:color w:val="000000" w:themeColor="text1"/>
          <w:sz w:val="24"/>
          <w:szCs w:val="24"/>
        </w:rPr>
        <w:t xml:space="preserve">nformante, bem como para agendamento de </w:t>
      </w:r>
      <w:r w:rsidR="00F859BE" w:rsidRPr="00231392">
        <w:rPr>
          <w:rFonts w:ascii="Arial" w:hAnsi="Arial" w:cs="Arial"/>
          <w:color w:val="000000" w:themeColor="text1"/>
          <w:sz w:val="24"/>
          <w:szCs w:val="24"/>
        </w:rPr>
        <w:t xml:space="preserve">sua apresentação em 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a</w:t>
      </w:r>
      <w:r w:rsidR="00F859BE" w:rsidRPr="00231392">
        <w:rPr>
          <w:rFonts w:ascii="Arial" w:hAnsi="Arial" w:cs="Arial"/>
          <w:color w:val="000000" w:themeColor="text1"/>
          <w:sz w:val="24"/>
          <w:szCs w:val="24"/>
        </w:rPr>
        <w:t>udiência ou para realização de perícias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 xml:space="preserve"> médicas junto ao </w:t>
      </w:r>
      <w:r w:rsidR="00115D9D"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 xml:space="preserve">nstituto de </w:t>
      </w:r>
      <w:r w:rsidR="00115D9D" w:rsidRPr="00231392">
        <w:rPr>
          <w:rFonts w:ascii="Arial" w:hAnsi="Arial" w:cs="Arial"/>
          <w:color w:val="000000" w:themeColor="text1"/>
          <w:sz w:val="24"/>
          <w:szCs w:val="24"/>
        </w:rPr>
        <w:t>P</w:t>
      </w:r>
      <w:r w:rsidR="00F859BE" w:rsidRPr="00231392">
        <w:rPr>
          <w:rFonts w:ascii="Arial" w:hAnsi="Arial" w:cs="Arial"/>
          <w:color w:val="000000" w:themeColor="text1"/>
          <w:sz w:val="24"/>
          <w:szCs w:val="24"/>
        </w:rPr>
        <w:t>erícias Heitor Carrilho</w:t>
      </w:r>
      <w:r w:rsidR="008319B5" w:rsidRPr="00231392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AE283F" w:rsidRPr="00231392">
        <w:rPr>
          <w:rFonts w:ascii="Arial" w:hAnsi="Arial" w:cs="Arial"/>
          <w:color w:val="000000" w:themeColor="text1"/>
          <w:sz w:val="24"/>
          <w:szCs w:val="24"/>
        </w:rPr>
        <w:t xml:space="preserve">, se for o caso, o </w:t>
      </w:r>
      <w:r w:rsidR="008319B5" w:rsidRPr="00231392">
        <w:rPr>
          <w:rFonts w:ascii="Arial" w:hAnsi="Arial" w:cs="Arial"/>
          <w:color w:val="000000" w:themeColor="text1"/>
          <w:sz w:val="24"/>
          <w:szCs w:val="24"/>
        </w:rPr>
        <w:t xml:space="preserve"> respectivo cancelamento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14C823" w14:textId="77777777" w:rsidR="00D37DB3" w:rsidRPr="00231392" w:rsidRDefault="00D37DB3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4ED889" w14:textId="15A74CDF" w:rsidR="00D37DB3" w:rsidRPr="00231392" w:rsidRDefault="00D37DB3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II</w:t>
      </w:r>
      <w:r w:rsidR="002B1584">
        <w:rPr>
          <w:rFonts w:ascii="Arial" w:hAnsi="Arial" w:cs="Arial"/>
          <w:b/>
          <w:bCs/>
          <w:color w:val="000000" w:themeColor="text1"/>
          <w:sz w:val="24"/>
          <w:szCs w:val="24"/>
        </w:rPr>
        <w:t> - 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a</w:t>
      </w:r>
      <w:r w:rsidR="004953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5307" w:rsidRPr="00F60DA7">
        <w:rPr>
          <w:rFonts w:ascii="Arial" w:hAnsi="Arial" w:cs="Arial"/>
          <w:sz w:val="24"/>
          <w:szCs w:val="24"/>
        </w:rPr>
        <w:t>solicitação do</w:t>
      </w:r>
      <w:r w:rsidRPr="00F60DA7">
        <w:rPr>
          <w:rFonts w:ascii="Arial" w:hAnsi="Arial" w:cs="Arial"/>
          <w:sz w:val="24"/>
          <w:szCs w:val="24"/>
        </w:rPr>
        <w:t xml:space="preserve"> primeiro cadastramento do usuário</w:t>
      </w:r>
      <w:r w:rsidR="001534D7" w:rsidRPr="00F60DA7">
        <w:rPr>
          <w:rFonts w:ascii="Arial" w:hAnsi="Arial" w:cs="Arial"/>
          <w:sz w:val="24"/>
          <w:szCs w:val="24"/>
        </w:rPr>
        <w:t xml:space="preserve">, previamente autorizada pelo </w:t>
      </w:r>
      <w:r w:rsidR="005D2ADF" w:rsidRPr="00F60DA7">
        <w:rPr>
          <w:rFonts w:ascii="Arial" w:hAnsi="Arial" w:cs="Arial"/>
          <w:sz w:val="24"/>
          <w:szCs w:val="24"/>
        </w:rPr>
        <w:t>Magistrado</w:t>
      </w:r>
      <w:r w:rsidR="001534D7">
        <w:rPr>
          <w:rFonts w:ascii="Arial" w:hAnsi="Arial" w:cs="Arial"/>
          <w:color w:val="000000" w:themeColor="text1"/>
          <w:sz w:val="24"/>
          <w:szCs w:val="24"/>
        </w:rPr>
        <w:t>,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 deverá ser realizada d</w:t>
      </w:r>
      <w:r w:rsidR="00115D9D" w:rsidRPr="00231392">
        <w:rPr>
          <w:rFonts w:ascii="Arial" w:hAnsi="Arial" w:cs="Arial"/>
          <w:color w:val="000000" w:themeColor="text1"/>
          <w:sz w:val="24"/>
          <w:szCs w:val="24"/>
        </w:rPr>
        <w:t>e forma eletrônica, através do S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istema de </w:t>
      </w:r>
      <w:r w:rsidR="00115D9D" w:rsidRPr="00231392">
        <w:rPr>
          <w:rFonts w:ascii="Arial" w:hAnsi="Arial" w:cs="Arial"/>
          <w:color w:val="000000" w:themeColor="text1"/>
          <w:sz w:val="24"/>
          <w:szCs w:val="24"/>
        </w:rPr>
        <w:t>Gestão de A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cesso - SGA, </w:t>
      </w:r>
      <w:r w:rsidR="00E640A8" w:rsidRPr="00231392">
        <w:rPr>
          <w:rFonts w:ascii="Arial" w:hAnsi="Arial" w:cs="Arial"/>
          <w:color w:val="000000" w:themeColor="text1"/>
          <w:sz w:val="24"/>
          <w:szCs w:val="24"/>
        </w:rPr>
        <w:t xml:space="preserve"> por meio d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o link </w:t>
      </w:r>
      <w:r w:rsidRPr="007275D8">
        <w:rPr>
          <w:rFonts w:ascii="Arial" w:hAnsi="Arial" w:cs="Arial"/>
          <w:sz w:val="24"/>
          <w:szCs w:val="24"/>
        </w:rPr>
        <w:t>http://10.200.96.108/sgaweb/anexounico.aspx</w:t>
      </w:r>
      <w:r w:rsidR="005D2ADF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A00564" w:rsidRPr="0023139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495307">
        <w:rPr>
          <w:rFonts w:ascii="Arial" w:hAnsi="Arial" w:cs="Arial"/>
          <w:color w:val="000000" w:themeColor="text1"/>
          <w:sz w:val="24"/>
          <w:szCs w:val="24"/>
        </w:rPr>
        <w:t>ou da página de acesso a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>o sistema SIPEN,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 xml:space="preserve"> em “ c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lique aqui para solicitar acesso ao SIPE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N”, e em seguida  “acessar SGA”;</w:t>
      </w:r>
    </w:p>
    <w:p w14:paraId="01D5AFE1" w14:textId="77777777" w:rsidR="00913348" w:rsidRPr="00231392" w:rsidRDefault="00913348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942F43" w14:textId="70504C3E" w:rsidR="001F14CD" w:rsidRDefault="002B1584" w:rsidP="00D40AA1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III - </w:t>
      </w:r>
      <w:r w:rsidR="00340793">
        <w:rPr>
          <w:rFonts w:ascii="Arial" w:hAnsi="Arial" w:cs="Arial"/>
          <w:color w:val="000000" w:themeColor="text1"/>
          <w:sz w:val="24"/>
          <w:szCs w:val="24"/>
        </w:rPr>
        <w:t>obrigatoriamente deverá ser informado, no campo “justificativa”, disponibilizado na tela do SGA</w:t>
      </w:r>
      <w:r w:rsidR="00913348" w:rsidRPr="00231392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340793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o nome do </w:t>
      </w:r>
      <w:r w:rsidR="005D2ADF" w:rsidRPr="00F60DA7">
        <w:rPr>
          <w:rFonts w:ascii="Arial" w:hAnsi="Arial" w:cs="Arial"/>
          <w:sz w:val="24"/>
          <w:szCs w:val="24"/>
        </w:rPr>
        <w:t>Magistrado</w:t>
      </w:r>
      <w:r w:rsidR="00340793" w:rsidRPr="00F60DA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0793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autorizador e a unidade </w:t>
      </w:r>
      <w:r w:rsidR="00340793" w:rsidRPr="00231392">
        <w:rPr>
          <w:rFonts w:ascii="Arial" w:hAnsi="Arial" w:cs="Arial"/>
          <w:color w:val="000000" w:themeColor="text1"/>
          <w:sz w:val="24"/>
          <w:szCs w:val="24"/>
        </w:rPr>
        <w:t>juri</w:t>
      </w:r>
      <w:r w:rsidR="007334C2">
        <w:rPr>
          <w:rFonts w:ascii="Arial" w:hAnsi="Arial" w:cs="Arial"/>
          <w:color w:val="000000" w:themeColor="text1"/>
          <w:sz w:val="24"/>
          <w:szCs w:val="24"/>
        </w:rPr>
        <w:t xml:space="preserve">sdicional a qual o solicitante </w:t>
      </w:r>
      <w:r w:rsidR="00340793">
        <w:rPr>
          <w:rFonts w:ascii="Arial" w:hAnsi="Arial" w:cs="Arial"/>
          <w:color w:val="000000" w:themeColor="text1"/>
          <w:sz w:val="24"/>
          <w:szCs w:val="24"/>
        </w:rPr>
        <w:t>está vinculado</w:t>
      </w:r>
      <w:r w:rsidR="007334C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40793">
        <w:rPr>
          <w:rFonts w:ascii="Arial" w:hAnsi="Arial" w:cs="Arial"/>
          <w:color w:val="000000" w:themeColor="text1"/>
          <w:sz w:val="24"/>
          <w:szCs w:val="24"/>
        </w:rPr>
        <w:t>A ausência dessas informações inviabilizará o recebimento da solicitação pelo SEIAC;</w:t>
      </w:r>
      <w:r w:rsidR="005D2A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89DB1C" w14:textId="77777777" w:rsidR="005D2ADF" w:rsidRDefault="005D2ADF" w:rsidP="005D2ADF">
      <w:pPr>
        <w:shd w:val="clear" w:color="auto" w:fill="FFFFFF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6FE5F1C8" w14:textId="0B18BB98" w:rsidR="00D37DB3" w:rsidRPr="00231392" w:rsidRDefault="00D37DB3" w:rsidP="00D40AA1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836288" w:rsidRPr="00231392">
        <w:rPr>
          <w:rFonts w:ascii="Arial" w:hAnsi="Arial" w:cs="Arial"/>
          <w:color w:val="000000" w:themeColor="text1"/>
          <w:sz w:val="24"/>
          <w:szCs w:val="24"/>
        </w:rPr>
        <w:t>V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proofErr w:type="gramStart"/>
      <w:r w:rsidR="00121BC9" w:rsidRPr="00231392">
        <w:rPr>
          <w:rFonts w:ascii="Arial" w:hAnsi="Arial" w:cs="Arial"/>
          <w:color w:val="000000" w:themeColor="text1"/>
          <w:sz w:val="24"/>
          <w:szCs w:val="24"/>
        </w:rPr>
        <w:t>o</w:t>
      </w:r>
      <w:r w:rsidR="0028775E" w:rsidRPr="00231392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gramEnd"/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procedimentos </w:t>
      </w:r>
      <w:r w:rsidR="00196244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preen</w:t>
      </w:r>
      <w:r w:rsidR="0081529D" w:rsidRPr="00231392">
        <w:rPr>
          <w:rFonts w:ascii="Arial" w:hAnsi="Arial" w:cs="Arial"/>
          <w:color w:val="000000" w:themeColor="text1"/>
          <w:sz w:val="24"/>
          <w:szCs w:val="24"/>
        </w:rPr>
        <w:t xml:space="preserve">chimento </w:t>
      </w:r>
      <w:r w:rsidR="00196244">
        <w:rPr>
          <w:rFonts w:ascii="Arial" w:hAnsi="Arial" w:cs="Arial"/>
          <w:color w:val="000000" w:themeColor="text1"/>
          <w:sz w:val="24"/>
          <w:szCs w:val="24"/>
        </w:rPr>
        <w:t xml:space="preserve">e envio da solicitação de cadastro pelo </w:t>
      </w:r>
      <w:r w:rsidR="0081529D" w:rsidRPr="00231392">
        <w:rPr>
          <w:rFonts w:ascii="Arial" w:hAnsi="Arial" w:cs="Arial"/>
          <w:color w:val="000000" w:themeColor="text1"/>
          <w:sz w:val="24"/>
          <w:szCs w:val="24"/>
        </w:rPr>
        <w:t>SGA</w:t>
      </w:r>
      <w:r w:rsidR="0028775E" w:rsidRPr="00231392">
        <w:rPr>
          <w:rFonts w:ascii="Arial" w:hAnsi="Arial" w:cs="Arial"/>
          <w:color w:val="000000" w:themeColor="text1"/>
          <w:sz w:val="24"/>
          <w:szCs w:val="24"/>
        </w:rPr>
        <w:t xml:space="preserve"> estão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 disponíveis no link </w:t>
      </w:r>
      <w:r w:rsidR="00196244" w:rsidRPr="007275D8">
        <w:rPr>
          <w:rFonts w:ascii="Arial" w:hAnsi="Arial" w:cs="Arial"/>
          <w:sz w:val="24"/>
          <w:szCs w:val="24"/>
        </w:rPr>
        <w:t>https://portaltj.tjrj.jus.br/web/guest/convenios-pjerj/sipen</w:t>
      </w:r>
      <w:r w:rsidR="0081529D" w:rsidRPr="0023139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797AB1" w14:textId="77777777" w:rsidR="00D37DB3" w:rsidRPr="00231392" w:rsidRDefault="00D37DB3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64CE03" w14:textId="77777777" w:rsidR="00AA78E6" w:rsidRPr="00231392" w:rsidRDefault="00913348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V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>é indispensável que o usuário do sistema possua RG emitido pelo IIFP ou DETRAN</w:t>
      </w:r>
      <w:r w:rsidR="00115D9D" w:rsidRPr="00231392">
        <w:rPr>
          <w:rFonts w:ascii="Arial" w:hAnsi="Arial" w:cs="Arial"/>
          <w:color w:val="000000" w:themeColor="text1"/>
          <w:sz w:val="24"/>
          <w:szCs w:val="24"/>
        </w:rPr>
        <w:t>/</w:t>
      </w:r>
      <w:r w:rsidR="00AA78E6" w:rsidRPr="00231392">
        <w:rPr>
          <w:rFonts w:ascii="Arial" w:hAnsi="Arial" w:cs="Arial"/>
          <w:color w:val="000000" w:themeColor="text1"/>
          <w:sz w:val="24"/>
          <w:szCs w:val="24"/>
        </w:rPr>
        <w:t>RJ, caso contrário o cadastramento será tecnicamente inviável;</w:t>
      </w:r>
    </w:p>
    <w:p w14:paraId="244030A5" w14:textId="77777777" w:rsidR="00D37DB3" w:rsidRPr="00231392" w:rsidRDefault="00D37DB3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96DE77" w14:textId="4FFE62D2" w:rsidR="00CD138D" w:rsidRPr="00231392" w:rsidRDefault="00D37DB3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VI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proofErr w:type="gramStart"/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p</w:t>
      </w:r>
      <w:r w:rsidR="00CD138D" w:rsidRPr="00231392">
        <w:rPr>
          <w:rFonts w:ascii="Arial" w:hAnsi="Arial" w:cs="Arial"/>
          <w:color w:val="000000" w:themeColor="text1"/>
          <w:sz w:val="24"/>
          <w:szCs w:val="24"/>
        </w:rPr>
        <w:t>ara</w:t>
      </w:r>
      <w:proofErr w:type="gramEnd"/>
      <w:r w:rsidR="00CD138D" w:rsidRPr="00231392">
        <w:rPr>
          <w:rFonts w:ascii="Arial" w:hAnsi="Arial" w:cs="Arial"/>
          <w:color w:val="000000" w:themeColor="text1"/>
          <w:sz w:val="24"/>
          <w:szCs w:val="24"/>
        </w:rPr>
        <w:t xml:space="preserve"> utilização do sistema pelas </w:t>
      </w:r>
      <w:r w:rsidR="00225423" w:rsidRPr="00231392">
        <w:rPr>
          <w:rFonts w:ascii="Arial" w:hAnsi="Arial" w:cs="Arial"/>
          <w:color w:val="000000" w:themeColor="text1"/>
          <w:sz w:val="24"/>
          <w:szCs w:val="24"/>
        </w:rPr>
        <w:t>unidades jurisdicionais</w:t>
      </w:r>
      <w:r w:rsidR="00914B16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38D" w:rsidRPr="00231392">
        <w:rPr>
          <w:rFonts w:ascii="Arial" w:hAnsi="Arial" w:cs="Arial"/>
          <w:color w:val="000000" w:themeColor="text1"/>
          <w:sz w:val="24"/>
          <w:szCs w:val="24"/>
        </w:rPr>
        <w:t xml:space="preserve">de 1ª </w:t>
      </w:r>
      <w:r w:rsidR="000B1387" w:rsidRPr="00231392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EA7CED" w:rsidRPr="00231392">
        <w:rPr>
          <w:rFonts w:ascii="Arial" w:hAnsi="Arial" w:cs="Arial"/>
          <w:color w:val="000000" w:themeColor="text1"/>
          <w:sz w:val="24"/>
          <w:szCs w:val="24"/>
        </w:rPr>
        <w:t>2ª instância</w:t>
      </w:r>
      <w:r w:rsidR="004E0C8D">
        <w:rPr>
          <w:rFonts w:ascii="Arial" w:hAnsi="Arial" w:cs="Arial"/>
          <w:color w:val="000000" w:themeColor="text1"/>
          <w:sz w:val="24"/>
          <w:szCs w:val="24"/>
        </w:rPr>
        <w:t>s</w:t>
      </w:r>
      <w:r w:rsidR="00CD138D" w:rsidRPr="00231392">
        <w:rPr>
          <w:rFonts w:ascii="Arial" w:hAnsi="Arial" w:cs="Arial"/>
          <w:color w:val="000000" w:themeColor="text1"/>
          <w:sz w:val="24"/>
          <w:szCs w:val="24"/>
        </w:rPr>
        <w:t xml:space="preserve">, com atribuição em matéria </w:t>
      </w:r>
      <w:r w:rsidR="00EA7CED" w:rsidRPr="00231392">
        <w:rPr>
          <w:rFonts w:ascii="Arial" w:hAnsi="Arial" w:cs="Arial"/>
          <w:color w:val="000000" w:themeColor="text1"/>
          <w:sz w:val="24"/>
          <w:szCs w:val="24"/>
        </w:rPr>
        <w:t>criminal</w:t>
      </w:r>
      <w:r w:rsidR="00CD138D" w:rsidRPr="00231392">
        <w:rPr>
          <w:rFonts w:ascii="Arial" w:hAnsi="Arial" w:cs="Arial"/>
          <w:color w:val="000000" w:themeColor="text1"/>
          <w:sz w:val="24"/>
          <w:szCs w:val="24"/>
        </w:rPr>
        <w:t>, poderão</w:t>
      </w:r>
      <w:r w:rsidR="0081529D" w:rsidRPr="00231392">
        <w:rPr>
          <w:rFonts w:ascii="Arial" w:hAnsi="Arial" w:cs="Arial"/>
          <w:color w:val="000000" w:themeColor="text1"/>
          <w:sz w:val="24"/>
          <w:szCs w:val="24"/>
        </w:rPr>
        <w:t xml:space="preserve"> ser cadastrados até 06 (seis) </w:t>
      </w:r>
      <w:r w:rsidR="00181111" w:rsidRPr="00F60DA7">
        <w:rPr>
          <w:rFonts w:ascii="Arial" w:hAnsi="Arial" w:cs="Arial"/>
          <w:sz w:val="24"/>
          <w:szCs w:val="24"/>
        </w:rPr>
        <w:t>S</w:t>
      </w:r>
      <w:r w:rsidR="00EA7CED" w:rsidRPr="00F60DA7">
        <w:rPr>
          <w:rFonts w:ascii="Arial" w:hAnsi="Arial" w:cs="Arial"/>
          <w:sz w:val="24"/>
          <w:szCs w:val="24"/>
        </w:rPr>
        <w:t>ervidores</w:t>
      </w:r>
      <w:r w:rsidR="0081529D" w:rsidRPr="00F60DA7">
        <w:rPr>
          <w:rFonts w:ascii="Arial" w:hAnsi="Arial" w:cs="Arial"/>
          <w:sz w:val="24"/>
          <w:szCs w:val="24"/>
        </w:rPr>
        <w:t xml:space="preserve">, além da senha do </w:t>
      </w:r>
      <w:r w:rsidR="00181111" w:rsidRPr="00F60DA7">
        <w:rPr>
          <w:rFonts w:ascii="Arial" w:hAnsi="Arial" w:cs="Arial"/>
          <w:sz w:val="24"/>
          <w:szCs w:val="24"/>
        </w:rPr>
        <w:t>Magistrado</w:t>
      </w:r>
      <w:r w:rsidR="0081529D" w:rsidRPr="00F60DA7">
        <w:rPr>
          <w:rFonts w:ascii="Arial" w:hAnsi="Arial" w:cs="Arial"/>
          <w:sz w:val="24"/>
          <w:szCs w:val="24"/>
        </w:rPr>
        <w:t>;</w:t>
      </w:r>
    </w:p>
    <w:p w14:paraId="2FE161BC" w14:textId="77777777" w:rsidR="00B726FB" w:rsidRPr="00231392" w:rsidRDefault="00B726FB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6F2F5A" w14:textId="657FA40A" w:rsidR="00EA7CED" w:rsidRPr="00231392" w:rsidRDefault="00FE4B41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VII - </w:t>
      </w:r>
      <w:r w:rsidR="00EA7CED" w:rsidRPr="00231392">
        <w:rPr>
          <w:rFonts w:ascii="Arial" w:hAnsi="Arial" w:cs="Arial"/>
          <w:color w:val="000000" w:themeColor="text1"/>
          <w:sz w:val="24"/>
          <w:szCs w:val="24"/>
        </w:rPr>
        <w:t xml:space="preserve">para utilização do sistema pelas unidades jurisdicionais de 1ª instância, com atribuição em matéria de família, poderão ser cadastrados até 04 (quatro) </w:t>
      </w:r>
      <w:r w:rsidR="00181111" w:rsidRPr="00F60DA7">
        <w:rPr>
          <w:rFonts w:ascii="Arial" w:hAnsi="Arial" w:cs="Arial"/>
          <w:sz w:val="24"/>
          <w:szCs w:val="24"/>
        </w:rPr>
        <w:t>Servidores, além da senha do Magistrado</w:t>
      </w:r>
      <w:r w:rsidR="00EA7CED" w:rsidRPr="00F60DA7">
        <w:rPr>
          <w:rFonts w:ascii="Arial" w:hAnsi="Arial" w:cs="Arial"/>
          <w:sz w:val="24"/>
          <w:szCs w:val="24"/>
        </w:rPr>
        <w:t>;</w:t>
      </w:r>
    </w:p>
    <w:p w14:paraId="68788987" w14:textId="77777777" w:rsidR="00BA6728" w:rsidRPr="00231392" w:rsidRDefault="00BA6728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40E75E" w14:textId="5D3565D4" w:rsidR="00BA6728" w:rsidRPr="00231392" w:rsidRDefault="00D37DB3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VII</w:t>
      </w:r>
      <w:r w:rsidR="00EA7CED"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p</w:t>
      </w:r>
      <w:r w:rsidR="00BA6728" w:rsidRPr="00231392">
        <w:rPr>
          <w:rFonts w:ascii="Arial" w:hAnsi="Arial" w:cs="Arial"/>
          <w:color w:val="000000" w:themeColor="text1"/>
          <w:sz w:val="24"/>
          <w:szCs w:val="24"/>
        </w:rPr>
        <w:t xml:space="preserve">ara utilização do sistema pelas </w:t>
      </w:r>
      <w:r w:rsidR="002A63EE" w:rsidRPr="00231392">
        <w:rPr>
          <w:rFonts w:ascii="Arial" w:hAnsi="Arial" w:cs="Arial"/>
          <w:color w:val="000000" w:themeColor="text1"/>
          <w:sz w:val="24"/>
          <w:szCs w:val="24"/>
        </w:rPr>
        <w:t>demais</w:t>
      </w:r>
      <w:r w:rsidR="00BA6728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423" w:rsidRPr="00231392">
        <w:rPr>
          <w:rFonts w:ascii="Arial" w:hAnsi="Arial" w:cs="Arial"/>
          <w:color w:val="000000" w:themeColor="text1"/>
          <w:sz w:val="24"/>
          <w:szCs w:val="24"/>
        </w:rPr>
        <w:t xml:space="preserve">unidades </w:t>
      </w:r>
      <w:r w:rsidR="00DF4071" w:rsidRPr="00231392">
        <w:rPr>
          <w:rFonts w:ascii="Arial" w:hAnsi="Arial" w:cs="Arial"/>
          <w:color w:val="000000" w:themeColor="text1"/>
          <w:sz w:val="24"/>
          <w:szCs w:val="24"/>
        </w:rPr>
        <w:t>organizacionais</w:t>
      </w:r>
      <w:r w:rsidR="00BA6728" w:rsidRPr="00231392">
        <w:rPr>
          <w:rFonts w:ascii="Arial" w:hAnsi="Arial" w:cs="Arial"/>
          <w:color w:val="000000" w:themeColor="text1"/>
          <w:sz w:val="24"/>
          <w:szCs w:val="24"/>
        </w:rPr>
        <w:t>, poderão s</w:t>
      </w:r>
      <w:r w:rsidR="0081529D" w:rsidRPr="00231392">
        <w:rPr>
          <w:rFonts w:ascii="Arial" w:hAnsi="Arial" w:cs="Arial"/>
          <w:color w:val="000000" w:themeColor="text1"/>
          <w:sz w:val="24"/>
          <w:szCs w:val="24"/>
        </w:rPr>
        <w:t>er cadastrados até 0</w:t>
      </w:r>
      <w:r w:rsidR="00EA7CED" w:rsidRPr="00231392">
        <w:rPr>
          <w:rFonts w:ascii="Arial" w:hAnsi="Arial" w:cs="Arial"/>
          <w:color w:val="000000" w:themeColor="text1"/>
          <w:sz w:val="24"/>
          <w:szCs w:val="24"/>
        </w:rPr>
        <w:t>2 (dois</w:t>
      </w:r>
      <w:r w:rsidR="0081529D" w:rsidRPr="0023139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81111" w:rsidRPr="00F60DA7">
        <w:rPr>
          <w:rFonts w:ascii="Arial" w:hAnsi="Arial" w:cs="Arial"/>
          <w:sz w:val="24"/>
          <w:szCs w:val="24"/>
        </w:rPr>
        <w:t>Servidores, além da senha do Magistrado</w:t>
      </w:r>
      <w:r w:rsidR="0028775E" w:rsidRPr="0023139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BF8ED7F" w14:textId="77777777" w:rsidR="00BA6728" w:rsidRPr="00231392" w:rsidRDefault="00BA6728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BBEDCA" w14:textId="64078438" w:rsidR="000A601B" w:rsidRPr="00231392" w:rsidRDefault="00C10F6F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9C3F5B" w:rsidRPr="00231392">
        <w:rPr>
          <w:rFonts w:ascii="Arial" w:hAnsi="Arial" w:cs="Arial"/>
          <w:color w:val="000000" w:themeColor="text1"/>
          <w:sz w:val="24"/>
          <w:szCs w:val="24"/>
        </w:rPr>
        <w:t>X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r w:rsidR="0052728D" w:rsidRPr="00231392">
        <w:rPr>
          <w:rFonts w:ascii="Arial" w:hAnsi="Arial" w:cs="Arial"/>
          <w:sz w:val="24"/>
          <w:szCs w:val="24"/>
        </w:rPr>
        <w:t>t</w:t>
      </w:r>
      <w:r w:rsidR="00EF3F38" w:rsidRPr="00231392">
        <w:rPr>
          <w:rFonts w:ascii="Arial" w:hAnsi="Arial" w:cs="Arial"/>
          <w:sz w:val="24"/>
          <w:szCs w:val="24"/>
        </w:rPr>
        <w:t>odos</w:t>
      </w:r>
      <w:r w:rsidR="00153EE6" w:rsidRPr="00231392">
        <w:rPr>
          <w:rFonts w:ascii="Arial" w:hAnsi="Arial" w:cs="Arial"/>
          <w:sz w:val="24"/>
          <w:szCs w:val="24"/>
        </w:rPr>
        <w:t xml:space="preserve"> </w:t>
      </w:r>
      <w:r w:rsidR="00F76771" w:rsidRPr="00F60DA7">
        <w:rPr>
          <w:rFonts w:ascii="Arial" w:hAnsi="Arial" w:cs="Arial"/>
          <w:sz w:val="24"/>
          <w:szCs w:val="24"/>
        </w:rPr>
        <w:t xml:space="preserve">os </w:t>
      </w:r>
      <w:r w:rsidR="00181111" w:rsidRPr="00F60DA7">
        <w:rPr>
          <w:rFonts w:ascii="Arial" w:hAnsi="Arial" w:cs="Arial"/>
          <w:sz w:val="24"/>
          <w:szCs w:val="24"/>
        </w:rPr>
        <w:t>Servidores</w:t>
      </w:r>
      <w:r w:rsidR="00153EE6" w:rsidRPr="00231392">
        <w:rPr>
          <w:rFonts w:ascii="Arial" w:hAnsi="Arial" w:cs="Arial"/>
          <w:sz w:val="24"/>
          <w:szCs w:val="24"/>
        </w:rPr>
        <w:t xml:space="preserve"> lotados na </w:t>
      </w:r>
      <w:r w:rsidR="00115D9D" w:rsidRPr="00231392">
        <w:rPr>
          <w:rFonts w:ascii="Arial" w:hAnsi="Arial" w:cs="Arial"/>
          <w:sz w:val="24"/>
          <w:szCs w:val="24"/>
        </w:rPr>
        <w:t>Vara de Execuções Penais (VEP), na V</w:t>
      </w:r>
      <w:r w:rsidR="00153EE6" w:rsidRPr="00231392">
        <w:rPr>
          <w:rFonts w:ascii="Arial" w:hAnsi="Arial" w:cs="Arial"/>
          <w:sz w:val="24"/>
          <w:szCs w:val="24"/>
        </w:rPr>
        <w:t xml:space="preserve">ara de </w:t>
      </w:r>
      <w:r w:rsidR="00115D9D" w:rsidRPr="00231392">
        <w:rPr>
          <w:rFonts w:ascii="Arial" w:hAnsi="Arial" w:cs="Arial"/>
          <w:sz w:val="24"/>
          <w:szCs w:val="24"/>
        </w:rPr>
        <w:t>Execuções de Penas e Medidas A</w:t>
      </w:r>
      <w:r w:rsidR="00153EE6" w:rsidRPr="00231392">
        <w:rPr>
          <w:rFonts w:ascii="Arial" w:hAnsi="Arial" w:cs="Arial"/>
          <w:sz w:val="24"/>
          <w:szCs w:val="24"/>
        </w:rPr>
        <w:t xml:space="preserve">lternativas (VEPEMA), no </w:t>
      </w:r>
      <w:r w:rsidR="00115D9D" w:rsidRPr="00231392">
        <w:rPr>
          <w:rFonts w:ascii="Arial" w:hAnsi="Arial" w:cs="Arial"/>
          <w:sz w:val="24"/>
          <w:szCs w:val="24"/>
        </w:rPr>
        <w:t>Plantão Judiciário</w:t>
      </w:r>
      <w:r w:rsidR="00580313">
        <w:rPr>
          <w:rFonts w:ascii="Arial" w:hAnsi="Arial" w:cs="Arial"/>
          <w:sz w:val="24"/>
          <w:szCs w:val="24"/>
        </w:rPr>
        <w:t xml:space="preserve"> (DI</w:t>
      </w:r>
      <w:r w:rsidR="0091407E">
        <w:rPr>
          <w:rFonts w:ascii="Arial" w:hAnsi="Arial" w:cs="Arial"/>
          <w:sz w:val="24"/>
          <w:szCs w:val="24"/>
        </w:rPr>
        <w:t>DIS-SEPJU)</w:t>
      </w:r>
      <w:r w:rsidR="00115D9D" w:rsidRPr="00231392">
        <w:rPr>
          <w:rFonts w:ascii="Arial" w:hAnsi="Arial" w:cs="Arial"/>
          <w:sz w:val="24"/>
          <w:szCs w:val="24"/>
        </w:rPr>
        <w:t xml:space="preserve"> e nas Centrais de Audiência de C</w:t>
      </w:r>
      <w:r w:rsidR="000A601B" w:rsidRPr="00231392">
        <w:rPr>
          <w:rFonts w:ascii="Arial" w:hAnsi="Arial" w:cs="Arial"/>
          <w:sz w:val="24"/>
          <w:szCs w:val="24"/>
        </w:rPr>
        <w:t>ustódia</w:t>
      </w:r>
      <w:r w:rsidR="0091407E">
        <w:rPr>
          <w:rFonts w:ascii="Arial" w:hAnsi="Arial" w:cs="Arial"/>
          <w:sz w:val="24"/>
          <w:szCs w:val="24"/>
        </w:rPr>
        <w:t xml:space="preserve"> (CEAC)</w:t>
      </w:r>
      <w:r w:rsidR="000A601B" w:rsidRPr="00231392">
        <w:rPr>
          <w:rFonts w:ascii="Arial" w:hAnsi="Arial" w:cs="Arial"/>
          <w:sz w:val="24"/>
          <w:szCs w:val="24"/>
        </w:rPr>
        <w:t xml:space="preserve"> poderão solicitar acesso ao SIPEN</w:t>
      </w:r>
      <w:r w:rsidR="00EF3F38" w:rsidRPr="00231392">
        <w:rPr>
          <w:rFonts w:ascii="Arial" w:hAnsi="Arial" w:cs="Arial"/>
          <w:sz w:val="24"/>
          <w:szCs w:val="24"/>
        </w:rPr>
        <w:t xml:space="preserve">, caso o </w:t>
      </w:r>
      <w:r w:rsidR="00862F23" w:rsidRPr="00231392">
        <w:rPr>
          <w:rFonts w:ascii="Arial" w:hAnsi="Arial" w:cs="Arial"/>
          <w:sz w:val="24"/>
          <w:szCs w:val="24"/>
        </w:rPr>
        <w:t xml:space="preserve">acesso </w:t>
      </w:r>
      <w:r w:rsidR="00181111" w:rsidRPr="00F60DA7">
        <w:rPr>
          <w:rFonts w:ascii="Arial" w:hAnsi="Arial" w:cs="Arial"/>
          <w:sz w:val="24"/>
          <w:szCs w:val="24"/>
        </w:rPr>
        <w:t xml:space="preserve">a esse </w:t>
      </w:r>
      <w:r w:rsidR="00C74C70" w:rsidRPr="00F60DA7">
        <w:rPr>
          <w:rFonts w:ascii="Arial" w:hAnsi="Arial" w:cs="Arial"/>
          <w:sz w:val="24"/>
          <w:szCs w:val="24"/>
        </w:rPr>
        <w:t>sistema</w:t>
      </w:r>
      <w:r w:rsidR="00C74C70">
        <w:rPr>
          <w:rFonts w:ascii="Arial" w:hAnsi="Arial" w:cs="Arial"/>
          <w:sz w:val="24"/>
          <w:szCs w:val="24"/>
        </w:rPr>
        <w:t xml:space="preserve"> seja necessário</w:t>
      </w:r>
      <w:r w:rsidR="00EF3F38" w:rsidRPr="00231392">
        <w:rPr>
          <w:rFonts w:ascii="Arial" w:hAnsi="Arial" w:cs="Arial"/>
          <w:sz w:val="24"/>
          <w:szCs w:val="24"/>
        </w:rPr>
        <w:t xml:space="preserve"> </w:t>
      </w:r>
      <w:r w:rsidR="0028775E" w:rsidRPr="00231392">
        <w:rPr>
          <w:rFonts w:ascii="Arial" w:hAnsi="Arial" w:cs="Arial"/>
          <w:sz w:val="24"/>
          <w:szCs w:val="24"/>
        </w:rPr>
        <w:t>para realização de suas tarefas;</w:t>
      </w:r>
      <w:r w:rsidR="00181111">
        <w:rPr>
          <w:rFonts w:ascii="Arial" w:hAnsi="Arial" w:cs="Arial"/>
          <w:sz w:val="24"/>
          <w:szCs w:val="24"/>
        </w:rPr>
        <w:t xml:space="preserve"> </w:t>
      </w:r>
    </w:p>
    <w:p w14:paraId="3F9E3141" w14:textId="77777777" w:rsidR="00B726FB" w:rsidRPr="00231392" w:rsidRDefault="00B726FB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2D46068" w14:textId="3E1108D8" w:rsidR="00DA232D" w:rsidRPr="00DA232D" w:rsidRDefault="00576B79" w:rsidP="00D40AA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32D">
        <w:rPr>
          <w:rFonts w:ascii="Arial" w:hAnsi="Arial" w:cs="Arial"/>
          <w:sz w:val="24"/>
          <w:szCs w:val="24"/>
        </w:rPr>
        <w:t>X</w:t>
      </w:r>
      <w:r w:rsidR="00FE4B41">
        <w:rPr>
          <w:rFonts w:ascii="Arial" w:hAnsi="Arial" w:cs="Arial"/>
          <w:sz w:val="24"/>
          <w:szCs w:val="24"/>
        </w:rPr>
        <w:t> </w:t>
      </w:r>
      <w:r w:rsidR="00FE4B41" w:rsidRPr="00F60DA7">
        <w:rPr>
          <w:rFonts w:ascii="Arial" w:hAnsi="Arial" w:cs="Arial"/>
          <w:sz w:val="24"/>
          <w:szCs w:val="24"/>
        </w:rPr>
        <w:t>- </w:t>
      </w:r>
      <w:proofErr w:type="gramStart"/>
      <w:r w:rsidR="00DA232D" w:rsidRPr="00F60DA7">
        <w:rPr>
          <w:rFonts w:ascii="Arial" w:hAnsi="Arial" w:cs="Arial"/>
          <w:sz w:val="24"/>
          <w:szCs w:val="24"/>
        </w:rPr>
        <w:t>os</w:t>
      </w:r>
      <w:proofErr w:type="gramEnd"/>
      <w:r w:rsidR="00DA232D" w:rsidRPr="00F60DA7">
        <w:rPr>
          <w:rFonts w:ascii="Arial" w:hAnsi="Arial" w:cs="Arial"/>
          <w:sz w:val="24"/>
          <w:szCs w:val="24"/>
        </w:rPr>
        <w:t xml:space="preserve"> </w:t>
      </w:r>
      <w:r w:rsidR="00181111" w:rsidRPr="00F60DA7">
        <w:rPr>
          <w:rFonts w:ascii="Arial" w:hAnsi="Arial" w:cs="Arial"/>
          <w:sz w:val="24"/>
          <w:szCs w:val="24"/>
        </w:rPr>
        <w:t>S</w:t>
      </w:r>
      <w:r w:rsidR="00DA232D" w:rsidRPr="00F60DA7">
        <w:rPr>
          <w:rFonts w:ascii="Arial" w:hAnsi="Arial" w:cs="Arial"/>
          <w:sz w:val="24"/>
          <w:szCs w:val="24"/>
        </w:rPr>
        <w:t>ervidor</w:t>
      </w:r>
      <w:r w:rsidR="0091407E" w:rsidRPr="00F60DA7">
        <w:rPr>
          <w:rFonts w:ascii="Arial" w:hAnsi="Arial" w:cs="Arial"/>
          <w:sz w:val="24"/>
          <w:szCs w:val="24"/>
        </w:rPr>
        <w:t>es que forem designados para o plantão j</w:t>
      </w:r>
      <w:r w:rsidR="00DA232D" w:rsidRPr="00F60DA7">
        <w:rPr>
          <w:rFonts w:ascii="Arial" w:hAnsi="Arial" w:cs="Arial"/>
          <w:sz w:val="24"/>
          <w:szCs w:val="24"/>
        </w:rPr>
        <w:t>udiciário poderão solicitar acesso ao sistema, caso seja necessário, independente</w:t>
      </w:r>
      <w:r w:rsidR="00181111" w:rsidRPr="00F60DA7">
        <w:rPr>
          <w:rFonts w:ascii="Arial" w:hAnsi="Arial" w:cs="Arial"/>
          <w:sz w:val="24"/>
          <w:szCs w:val="24"/>
        </w:rPr>
        <w:t>mente</w:t>
      </w:r>
      <w:r w:rsidR="00DA232D" w:rsidRPr="00F60DA7">
        <w:rPr>
          <w:rFonts w:ascii="Arial" w:hAnsi="Arial" w:cs="Arial"/>
          <w:sz w:val="24"/>
          <w:szCs w:val="24"/>
        </w:rPr>
        <w:t xml:space="preserve"> d</w:t>
      </w:r>
      <w:r w:rsidR="00181111" w:rsidRPr="00F60DA7">
        <w:rPr>
          <w:rFonts w:ascii="Arial" w:hAnsi="Arial" w:cs="Arial"/>
          <w:sz w:val="24"/>
          <w:szCs w:val="24"/>
        </w:rPr>
        <w:t xml:space="preserve">e </w:t>
      </w:r>
      <w:r w:rsidR="00DA232D" w:rsidRPr="00F60DA7">
        <w:rPr>
          <w:rFonts w:ascii="Arial" w:hAnsi="Arial" w:cs="Arial"/>
          <w:sz w:val="24"/>
          <w:szCs w:val="24"/>
        </w:rPr>
        <w:t>a</w:t>
      </w:r>
      <w:r w:rsidR="00181111" w:rsidRPr="00F60DA7">
        <w:rPr>
          <w:rFonts w:ascii="Arial" w:hAnsi="Arial" w:cs="Arial"/>
          <w:sz w:val="24"/>
          <w:szCs w:val="24"/>
        </w:rPr>
        <w:t>s</w:t>
      </w:r>
      <w:r w:rsidR="00DA232D" w:rsidRPr="00F60DA7">
        <w:rPr>
          <w:rFonts w:ascii="Arial" w:hAnsi="Arial" w:cs="Arial"/>
          <w:sz w:val="24"/>
          <w:szCs w:val="24"/>
        </w:rPr>
        <w:t xml:space="preserve"> serventia</w:t>
      </w:r>
      <w:r w:rsidR="00181111" w:rsidRPr="00F60DA7">
        <w:rPr>
          <w:rFonts w:ascii="Arial" w:hAnsi="Arial" w:cs="Arial"/>
          <w:sz w:val="24"/>
          <w:szCs w:val="24"/>
        </w:rPr>
        <w:t>s</w:t>
      </w:r>
      <w:r w:rsidR="00DA232D" w:rsidRPr="00F60DA7">
        <w:rPr>
          <w:rFonts w:ascii="Arial" w:hAnsi="Arial" w:cs="Arial"/>
          <w:sz w:val="24"/>
          <w:szCs w:val="24"/>
        </w:rPr>
        <w:t xml:space="preserve"> de lotação </w:t>
      </w:r>
      <w:r w:rsidR="00181111" w:rsidRPr="00F60DA7">
        <w:rPr>
          <w:rFonts w:ascii="Arial" w:hAnsi="Arial" w:cs="Arial"/>
          <w:sz w:val="24"/>
          <w:szCs w:val="24"/>
        </w:rPr>
        <w:t>desses</w:t>
      </w:r>
      <w:r w:rsidR="00DA232D" w:rsidRPr="00F60DA7">
        <w:rPr>
          <w:rFonts w:ascii="Arial" w:hAnsi="Arial" w:cs="Arial"/>
          <w:sz w:val="24"/>
          <w:szCs w:val="24"/>
        </w:rPr>
        <w:t xml:space="preserve"> </w:t>
      </w:r>
      <w:r w:rsidR="00181111" w:rsidRPr="00F60DA7">
        <w:rPr>
          <w:rFonts w:ascii="Arial" w:hAnsi="Arial" w:cs="Arial"/>
          <w:sz w:val="24"/>
          <w:szCs w:val="24"/>
        </w:rPr>
        <w:t>S</w:t>
      </w:r>
      <w:r w:rsidR="00DA232D" w:rsidRPr="00F60DA7">
        <w:rPr>
          <w:rFonts w:ascii="Arial" w:hAnsi="Arial" w:cs="Arial"/>
          <w:sz w:val="24"/>
          <w:szCs w:val="24"/>
        </w:rPr>
        <w:t>ervidor</w:t>
      </w:r>
      <w:r w:rsidR="00181111" w:rsidRPr="00F60DA7">
        <w:rPr>
          <w:rFonts w:ascii="Arial" w:hAnsi="Arial" w:cs="Arial"/>
          <w:sz w:val="24"/>
          <w:szCs w:val="24"/>
        </w:rPr>
        <w:t>es</w:t>
      </w:r>
      <w:r w:rsidR="00DA232D" w:rsidRPr="00F60DA7">
        <w:rPr>
          <w:rFonts w:ascii="Arial" w:hAnsi="Arial" w:cs="Arial"/>
          <w:sz w:val="24"/>
          <w:szCs w:val="24"/>
        </w:rPr>
        <w:t xml:space="preserve"> ter</w:t>
      </w:r>
      <w:r w:rsidR="00181111" w:rsidRPr="00F60DA7">
        <w:rPr>
          <w:rFonts w:ascii="Arial" w:hAnsi="Arial" w:cs="Arial"/>
          <w:sz w:val="24"/>
          <w:szCs w:val="24"/>
        </w:rPr>
        <w:t>em</w:t>
      </w:r>
      <w:r w:rsidR="00DA232D" w:rsidRPr="00F60DA7">
        <w:rPr>
          <w:rFonts w:ascii="Arial" w:hAnsi="Arial" w:cs="Arial"/>
          <w:sz w:val="24"/>
          <w:szCs w:val="24"/>
        </w:rPr>
        <w:t xml:space="preserve"> alcançado </w:t>
      </w:r>
      <w:r w:rsidR="002F0263" w:rsidRPr="00F60DA7">
        <w:rPr>
          <w:rFonts w:ascii="Arial" w:hAnsi="Arial" w:cs="Arial"/>
          <w:sz w:val="24"/>
          <w:szCs w:val="24"/>
        </w:rPr>
        <w:t xml:space="preserve">o limite </w:t>
      </w:r>
      <w:r w:rsidR="003845AB" w:rsidRPr="00F60DA7">
        <w:rPr>
          <w:rFonts w:ascii="Arial" w:hAnsi="Arial" w:cs="Arial"/>
          <w:sz w:val="24"/>
          <w:szCs w:val="24"/>
        </w:rPr>
        <w:t xml:space="preserve">estipulado </w:t>
      </w:r>
      <w:r w:rsidR="002F0263" w:rsidRPr="00F60DA7">
        <w:rPr>
          <w:rFonts w:ascii="Arial" w:hAnsi="Arial" w:cs="Arial"/>
          <w:sz w:val="24"/>
          <w:szCs w:val="24"/>
        </w:rPr>
        <w:t>de usuários;</w:t>
      </w:r>
    </w:p>
    <w:p w14:paraId="18834ECC" w14:textId="216812A0" w:rsidR="00786AE6" w:rsidRPr="00786AE6" w:rsidRDefault="000A601B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6AE6">
        <w:rPr>
          <w:rFonts w:ascii="Arial" w:hAnsi="Arial" w:cs="Arial"/>
          <w:color w:val="000000" w:themeColor="text1"/>
          <w:sz w:val="24"/>
          <w:szCs w:val="24"/>
        </w:rPr>
        <w:t>X</w:t>
      </w:r>
      <w:r w:rsidR="00451B40" w:rsidRPr="00786AE6">
        <w:rPr>
          <w:rFonts w:ascii="Arial" w:hAnsi="Arial" w:cs="Arial"/>
          <w:color w:val="000000" w:themeColor="text1"/>
          <w:sz w:val="24"/>
          <w:szCs w:val="24"/>
        </w:rPr>
        <w:t>I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r w:rsidR="00996601" w:rsidRPr="00786AE6">
        <w:rPr>
          <w:rFonts w:ascii="Arial" w:hAnsi="Arial" w:cs="Arial"/>
          <w:color w:val="000000" w:themeColor="text1"/>
          <w:sz w:val="24"/>
          <w:szCs w:val="24"/>
        </w:rPr>
        <w:t>a</w:t>
      </w:r>
      <w:r w:rsidR="0078396C" w:rsidRPr="00786AE6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r w:rsidR="00942B09">
        <w:rPr>
          <w:rFonts w:ascii="Arial" w:hAnsi="Arial" w:cs="Arial"/>
          <w:color w:val="000000" w:themeColor="text1"/>
          <w:sz w:val="24"/>
          <w:szCs w:val="24"/>
        </w:rPr>
        <w:t>S</w:t>
      </w:r>
      <w:r w:rsidR="0078396C" w:rsidRPr="00786AE6">
        <w:rPr>
          <w:rFonts w:ascii="Arial" w:hAnsi="Arial" w:cs="Arial"/>
          <w:color w:val="000000" w:themeColor="text1"/>
          <w:sz w:val="24"/>
          <w:szCs w:val="24"/>
        </w:rPr>
        <w:t xml:space="preserve">ervidores designados para atuar no Grupo Emergencial de Auxílio Programado (GEAP) </w:t>
      </w:r>
      <w:r w:rsidR="00786AE6" w:rsidRPr="00786AE6">
        <w:rPr>
          <w:rFonts w:ascii="Arial" w:hAnsi="Arial" w:cs="Arial"/>
          <w:color w:val="000000" w:themeColor="text1"/>
          <w:sz w:val="24"/>
          <w:szCs w:val="24"/>
        </w:rPr>
        <w:t>o acesso ao SIPEN poderá ser concedido</w:t>
      </w:r>
      <w:r w:rsidR="00786AE6" w:rsidRPr="00786AE6">
        <w:rPr>
          <w:rFonts w:ascii="Arial" w:hAnsi="Arial" w:cs="Arial"/>
          <w:sz w:val="24"/>
          <w:szCs w:val="24"/>
        </w:rPr>
        <w:t xml:space="preserve"> mediante autorização do </w:t>
      </w:r>
      <w:r w:rsidR="005434BA" w:rsidRPr="00942B09">
        <w:rPr>
          <w:rFonts w:ascii="Arial" w:hAnsi="Arial" w:cs="Arial"/>
          <w:sz w:val="24"/>
          <w:szCs w:val="24"/>
        </w:rPr>
        <w:t>Magistrado</w:t>
      </w:r>
      <w:r w:rsidR="00786AE6" w:rsidRPr="00942B09">
        <w:rPr>
          <w:rFonts w:ascii="Arial" w:hAnsi="Arial" w:cs="Arial"/>
          <w:sz w:val="24"/>
          <w:szCs w:val="24"/>
        </w:rPr>
        <w:t xml:space="preserve">. </w:t>
      </w:r>
      <w:r w:rsidR="005434BA" w:rsidRPr="00942B09">
        <w:rPr>
          <w:rFonts w:ascii="Arial" w:hAnsi="Arial" w:cs="Arial"/>
          <w:sz w:val="24"/>
          <w:szCs w:val="24"/>
        </w:rPr>
        <w:lastRenderedPageBreak/>
        <w:t>Porém, q</w:t>
      </w:r>
      <w:r w:rsidR="00786AE6" w:rsidRPr="00942B09">
        <w:rPr>
          <w:rFonts w:ascii="Arial" w:hAnsi="Arial" w:cs="Arial"/>
          <w:sz w:val="24"/>
          <w:szCs w:val="24"/>
        </w:rPr>
        <w:t xml:space="preserve">uando </w:t>
      </w:r>
      <w:r w:rsidR="00942B09" w:rsidRPr="00942B09">
        <w:rPr>
          <w:rFonts w:ascii="Arial" w:hAnsi="Arial" w:cs="Arial"/>
          <w:sz w:val="24"/>
          <w:szCs w:val="24"/>
        </w:rPr>
        <w:t xml:space="preserve">esses </w:t>
      </w:r>
      <w:r w:rsidR="006F0CE1" w:rsidRPr="00942B09">
        <w:rPr>
          <w:rFonts w:ascii="Arial" w:hAnsi="Arial" w:cs="Arial"/>
          <w:sz w:val="24"/>
          <w:szCs w:val="24"/>
        </w:rPr>
        <w:t>encerrarem</w:t>
      </w:r>
      <w:r w:rsidR="00786AE6" w:rsidRPr="00942B09">
        <w:rPr>
          <w:rFonts w:ascii="Arial" w:hAnsi="Arial" w:cs="Arial"/>
          <w:sz w:val="24"/>
          <w:szCs w:val="24"/>
        </w:rPr>
        <w:t xml:space="preserve"> </w:t>
      </w:r>
      <w:r w:rsidR="006F0CE1" w:rsidRPr="00942B09">
        <w:rPr>
          <w:rFonts w:ascii="Arial" w:hAnsi="Arial" w:cs="Arial"/>
          <w:sz w:val="24"/>
          <w:szCs w:val="24"/>
        </w:rPr>
        <w:t xml:space="preserve">as </w:t>
      </w:r>
      <w:r w:rsidR="00786AE6" w:rsidRPr="00786AE6">
        <w:rPr>
          <w:rFonts w:ascii="Arial" w:hAnsi="Arial" w:cs="Arial"/>
          <w:sz w:val="24"/>
          <w:szCs w:val="24"/>
        </w:rPr>
        <w:t xml:space="preserve">atividades do GEAP, o SEIAC deverá ser informado, </w:t>
      </w:r>
      <w:r w:rsidR="006F0CE1" w:rsidRPr="00942B09">
        <w:rPr>
          <w:rFonts w:ascii="Arial" w:hAnsi="Arial" w:cs="Arial"/>
          <w:sz w:val="24"/>
          <w:szCs w:val="24"/>
        </w:rPr>
        <w:t xml:space="preserve">por meio </w:t>
      </w:r>
      <w:r w:rsidR="00786AE6" w:rsidRPr="00786AE6">
        <w:rPr>
          <w:rFonts w:ascii="Arial" w:hAnsi="Arial" w:cs="Arial"/>
          <w:sz w:val="24"/>
          <w:szCs w:val="24"/>
        </w:rPr>
        <w:t xml:space="preserve">do endereço eletrônico </w:t>
      </w:r>
      <w:r w:rsidR="00786AE6" w:rsidRPr="007275D8">
        <w:rPr>
          <w:rFonts w:ascii="Arial" w:hAnsi="Arial" w:cs="Arial"/>
          <w:sz w:val="24"/>
          <w:szCs w:val="24"/>
        </w:rPr>
        <w:t>cgjseiac@tjrj.jus.br</w:t>
      </w:r>
      <w:r w:rsidR="00786AE6" w:rsidRPr="00786AE6">
        <w:rPr>
          <w:rFonts w:ascii="Arial" w:hAnsi="Arial" w:cs="Arial"/>
          <w:sz w:val="24"/>
          <w:szCs w:val="24"/>
        </w:rPr>
        <w:t>, para as providências necessári</w:t>
      </w:r>
      <w:r w:rsidR="002F0263">
        <w:rPr>
          <w:rFonts w:ascii="Arial" w:hAnsi="Arial" w:cs="Arial"/>
          <w:sz w:val="24"/>
          <w:szCs w:val="24"/>
        </w:rPr>
        <w:t xml:space="preserve">as à desativação </w:t>
      </w:r>
      <w:r w:rsidR="00942B09">
        <w:rPr>
          <w:rFonts w:ascii="Arial" w:hAnsi="Arial" w:cs="Arial"/>
          <w:sz w:val="24"/>
          <w:szCs w:val="24"/>
        </w:rPr>
        <w:t>do acesso desses</w:t>
      </w:r>
      <w:r w:rsidR="002F0263">
        <w:rPr>
          <w:rFonts w:ascii="Arial" w:hAnsi="Arial" w:cs="Arial"/>
          <w:sz w:val="24"/>
          <w:szCs w:val="24"/>
        </w:rPr>
        <w:t xml:space="preserve"> </w:t>
      </w:r>
      <w:r w:rsidR="006F0CE1" w:rsidRPr="00942B09">
        <w:rPr>
          <w:rFonts w:ascii="Arial" w:hAnsi="Arial" w:cs="Arial"/>
          <w:sz w:val="24"/>
          <w:szCs w:val="24"/>
        </w:rPr>
        <w:t>S</w:t>
      </w:r>
      <w:r w:rsidR="002F0263" w:rsidRPr="00942B09">
        <w:rPr>
          <w:rFonts w:ascii="Arial" w:hAnsi="Arial" w:cs="Arial"/>
          <w:sz w:val="24"/>
          <w:szCs w:val="24"/>
        </w:rPr>
        <w:t>ervidores</w:t>
      </w:r>
      <w:r w:rsidR="00942B09">
        <w:rPr>
          <w:rFonts w:ascii="Arial" w:hAnsi="Arial" w:cs="Arial"/>
          <w:sz w:val="24"/>
          <w:szCs w:val="24"/>
        </w:rPr>
        <w:t xml:space="preserve"> ao referido sistema</w:t>
      </w:r>
      <w:r w:rsidR="002F0263">
        <w:rPr>
          <w:rFonts w:ascii="Arial" w:hAnsi="Arial" w:cs="Arial"/>
          <w:sz w:val="24"/>
          <w:szCs w:val="24"/>
        </w:rPr>
        <w:t>;</w:t>
      </w:r>
    </w:p>
    <w:p w14:paraId="0072B9DC" w14:textId="77777777" w:rsidR="00786AE6" w:rsidRDefault="00786AE6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50E6EA" w14:textId="05477535" w:rsidR="00786AE6" w:rsidRPr="00786AE6" w:rsidRDefault="00A81B35" w:rsidP="00D40AA1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786AE6">
        <w:rPr>
          <w:rFonts w:ascii="Arial" w:hAnsi="Arial" w:cs="Arial"/>
          <w:bCs/>
          <w:color w:val="000000" w:themeColor="text1"/>
          <w:sz w:val="24"/>
          <w:szCs w:val="24"/>
        </w:rPr>
        <w:t>X</w:t>
      </w:r>
      <w:r w:rsidR="00BD49A0" w:rsidRPr="00786AE6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576B79" w:rsidRPr="00786AE6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FE4B41">
        <w:rPr>
          <w:rFonts w:ascii="Arial" w:hAnsi="Arial" w:cs="Arial"/>
          <w:bCs/>
          <w:color w:val="000000" w:themeColor="text1"/>
          <w:sz w:val="24"/>
          <w:szCs w:val="24"/>
        </w:rPr>
        <w:t> - </w:t>
      </w:r>
      <w:r w:rsidR="004A387A" w:rsidRPr="00786AE6">
        <w:rPr>
          <w:rFonts w:ascii="Arial" w:hAnsi="Arial" w:cs="Arial"/>
          <w:color w:val="000000" w:themeColor="text1"/>
          <w:sz w:val="24"/>
          <w:szCs w:val="24"/>
        </w:rPr>
        <w:t>q</w:t>
      </w:r>
      <w:r w:rsidR="00914B16" w:rsidRPr="00786AE6">
        <w:rPr>
          <w:rFonts w:ascii="Arial" w:hAnsi="Arial" w:cs="Arial"/>
          <w:color w:val="000000" w:themeColor="text1"/>
          <w:sz w:val="24"/>
          <w:szCs w:val="24"/>
        </w:rPr>
        <w:t xml:space="preserve">uando for imprescindível </w:t>
      </w:r>
      <w:r w:rsidR="00786AE6" w:rsidRPr="00786AE6">
        <w:rPr>
          <w:rFonts w:ascii="Arial" w:hAnsi="Arial" w:cs="Arial"/>
          <w:sz w:val="24"/>
          <w:szCs w:val="24"/>
        </w:rPr>
        <w:t xml:space="preserve">exceder o quantitativo de </w:t>
      </w:r>
      <w:r w:rsidR="006F0CE1" w:rsidRPr="00942B09">
        <w:rPr>
          <w:rFonts w:ascii="Arial" w:hAnsi="Arial" w:cs="Arial"/>
          <w:sz w:val="24"/>
          <w:szCs w:val="24"/>
        </w:rPr>
        <w:t>Servidores</w:t>
      </w:r>
      <w:r w:rsidR="00786AE6" w:rsidRPr="00942B09">
        <w:rPr>
          <w:rFonts w:ascii="Arial" w:hAnsi="Arial" w:cs="Arial"/>
          <w:sz w:val="24"/>
          <w:szCs w:val="24"/>
        </w:rPr>
        <w:t xml:space="preserve"> indicados nos incisos VI, VII e VII</w:t>
      </w:r>
      <w:r w:rsidR="00EA3B33" w:rsidRPr="00942B09">
        <w:rPr>
          <w:rFonts w:ascii="Arial" w:hAnsi="Arial" w:cs="Arial"/>
          <w:sz w:val="24"/>
          <w:szCs w:val="24"/>
        </w:rPr>
        <w:t>I</w:t>
      </w:r>
      <w:r w:rsidR="00786AE6" w:rsidRPr="00942B09">
        <w:rPr>
          <w:rFonts w:ascii="Arial" w:hAnsi="Arial" w:cs="Arial"/>
          <w:sz w:val="24"/>
          <w:szCs w:val="24"/>
        </w:rPr>
        <w:t xml:space="preserve">, a solicitação do </w:t>
      </w:r>
      <w:r w:rsidR="006F0CE1" w:rsidRPr="00942B09">
        <w:rPr>
          <w:rFonts w:ascii="Arial" w:hAnsi="Arial" w:cs="Arial"/>
          <w:sz w:val="24"/>
          <w:szCs w:val="24"/>
        </w:rPr>
        <w:t>M</w:t>
      </w:r>
      <w:r w:rsidR="006F0CE1" w:rsidRPr="00942B09">
        <w:rPr>
          <w:rFonts w:ascii="Arial" w:hAnsi="Arial" w:cs="Arial"/>
          <w:color w:val="000000" w:themeColor="text1"/>
          <w:sz w:val="24"/>
          <w:szCs w:val="24"/>
        </w:rPr>
        <w:t>agistrado</w:t>
      </w:r>
      <w:r w:rsidR="00786AE6" w:rsidRPr="00942B09">
        <w:rPr>
          <w:rFonts w:ascii="Arial" w:hAnsi="Arial" w:cs="Arial"/>
          <w:sz w:val="24"/>
          <w:szCs w:val="24"/>
        </w:rPr>
        <w:t>, devidamente</w:t>
      </w:r>
      <w:r w:rsidR="00786AE6" w:rsidRPr="00786AE6">
        <w:rPr>
          <w:rFonts w:ascii="Arial" w:hAnsi="Arial" w:cs="Arial"/>
          <w:sz w:val="24"/>
          <w:szCs w:val="24"/>
        </w:rPr>
        <w:t xml:space="preserve"> justificada, encaminhada preferencialmente por e-mail para </w:t>
      </w:r>
      <w:r w:rsidR="00786AE6" w:rsidRPr="007275D8">
        <w:rPr>
          <w:rFonts w:ascii="Arial" w:hAnsi="Arial" w:cs="Arial"/>
          <w:sz w:val="24"/>
          <w:szCs w:val="24"/>
        </w:rPr>
        <w:t>cgjseiac@tjrj.jus.br</w:t>
      </w:r>
      <w:r w:rsidR="00786AE6" w:rsidRPr="00786AE6">
        <w:rPr>
          <w:rFonts w:ascii="Arial" w:hAnsi="Arial" w:cs="Arial"/>
          <w:sz w:val="24"/>
          <w:szCs w:val="24"/>
        </w:rPr>
        <w:t>, será submetida pelo SEIAC à análise d</w:t>
      </w:r>
      <w:r w:rsidR="002F0263">
        <w:rPr>
          <w:rFonts w:ascii="Arial" w:hAnsi="Arial" w:cs="Arial"/>
          <w:sz w:val="24"/>
          <w:szCs w:val="24"/>
        </w:rPr>
        <w:t>o Juiz Auxiliar da Corregedoria;</w:t>
      </w:r>
      <w:r w:rsidR="006F0CE1">
        <w:rPr>
          <w:rFonts w:ascii="Arial" w:hAnsi="Arial" w:cs="Arial"/>
          <w:sz w:val="24"/>
          <w:szCs w:val="24"/>
        </w:rPr>
        <w:t xml:space="preserve"> </w:t>
      </w:r>
    </w:p>
    <w:p w14:paraId="56B78F7A" w14:textId="69D6C194" w:rsidR="002620E9" w:rsidRPr="00231392" w:rsidRDefault="00F17F3A" w:rsidP="00D40AA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X</w:t>
      </w:r>
      <w:r w:rsidR="00576B79" w:rsidRPr="00231392">
        <w:rPr>
          <w:rFonts w:ascii="Arial" w:hAnsi="Arial" w:cs="Arial"/>
          <w:color w:val="000000" w:themeColor="text1"/>
          <w:sz w:val="24"/>
          <w:szCs w:val="24"/>
        </w:rPr>
        <w:t>I</w:t>
      </w:r>
      <w:r w:rsidR="00780D72">
        <w:rPr>
          <w:rFonts w:ascii="Arial" w:hAnsi="Arial" w:cs="Arial"/>
          <w:color w:val="000000" w:themeColor="text1"/>
          <w:sz w:val="24"/>
          <w:szCs w:val="24"/>
        </w:rPr>
        <w:t>II</w:t>
      </w:r>
      <w:r w:rsidR="00FE4B41">
        <w:rPr>
          <w:rFonts w:ascii="Arial" w:hAnsi="Arial" w:cs="Arial"/>
          <w:color w:val="000000" w:themeColor="text1"/>
          <w:sz w:val="24"/>
          <w:szCs w:val="24"/>
        </w:rPr>
        <w:t> - </w:t>
      </w:r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e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>xpirado o prazo de acesso</w:t>
      </w:r>
      <w:r w:rsidR="004267D9">
        <w:rPr>
          <w:rFonts w:ascii="Arial" w:hAnsi="Arial" w:cs="Arial"/>
          <w:color w:val="000000" w:themeColor="text1"/>
          <w:sz w:val="24"/>
          <w:szCs w:val="24"/>
        </w:rPr>
        <w:t xml:space="preserve"> ao SIPEN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 xml:space="preserve">, a respectiva reativação </w:t>
      </w:r>
      <w:r w:rsidR="00E502C9" w:rsidRPr="00231392">
        <w:rPr>
          <w:rFonts w:ascii="Arial" w:hAnsi="Arial" w:cs="Arial"/>
          <w:color w:val="000000" w:themeColor="text1"/>
          <w:sz w:val="24"/>
          <w:szCs w:val="24"/>
        </w:rPr>
        <w:t>se dará por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 xml:space="preserve"> solicitação eletrônica, </w:t>
      </w:r>
      <w:r w:rsidR="006F0CE1" w:rsidRPr="00942B09">
        <w:rPr>
          <w:rFonts w:ascii="Arial" w:hAnsi="Arial" w:cs="Arial"/>
          <w:sz w:val="24"/>
          <w:szCs w:val="24"/>
        </w:rPr>
        <w:t>por meio</w:t>
      </w:r>
      <w:r w:rsidR="004B3DCF" w:rsidRPr="00942B09">
        <w:rPr>
          <w:rFonts w:ascii="Arial" w:hAnsi="Arial" w:cs="Arial"/>
          <w:sz w:val="24"/>
          <w:szCs w:val="24"/>
        </w:rPr>
        <w:t xml:space="preserve"> </w:t>
      </w:r>
      <w:r w:rsidR="00E502C9" w:rsidRPr="00942B09">
        <w:rPr>
          <w:rFonts w:ascii="Arial" w:hAnsi="Arial" w:cs="Arial"/>
          <w:sz w:val="24"/>
          <w:szCs w:val="24"/>
        </w:rPr>
        <w:t xml:space="preserve">do </w:t>
      </w:r>
      <w:r w:rsidR="004B3DCF" w:rsidRPr="00942B09">
        <w:rPr>
          <w:rFonts w:ascii="Arial" w:hAnsi="Arial" w:cs="Arial"/>
          <w:sz w:val="24"/>
          <w:szCs w:val="24"/>
        </w:rPr>
        <w:t xml:space="preserve">e-mail do </w:t>
      </w:r>
      <w:r w:rsidR="006F0CE1" w:rsidRPr="00942B09">
        <w:rPr>
          <w:rFonts w:ascii="Arial" w:hAnsi="Arial" w:cs="Arial"/>
          <w:sz w:val="24"/>
          <w:szCs w:val="24"/>
        </w:rPr>
        <w:t>Magistrado</w:t>
      </w:r>
      <w:r w:rsidR="004B3DCF" w:rsidRPr="00942B09">
        <w:rPr>
          <w:rFonts w:ascii="Arial" w:hAnsi="Arial" w:cs="Arial"/>
          <w:sz w:val="24"/>
          <w:szCs w:val="24"/>
        </w:rPr>
        <w:t xml:space="preserve"> ou do e-mail institucional indivi</w:t>
      </w:r>
      <w:r w:rsidR="00E502C9" w:rsidRPr="00942B09">
        <w:rPr>
          <w:rFonts w:ascii="Arial" w:hAnsi="Arial" w:cs="Arial"/>
          <w:sz w:val="24"/>
          <w:szCs w:val="24"/>
        </w:rPr>
        <w:t xml:space="preserve">dual do </w:t>
      </w:r>
      <w:r w:rsidR="006F0CE1" w:rsidRPr="00942B09">
        <w:rPr>
          <w:rFonts w:ascii="Arial" w:hAnsi="Arial" w:cs="Arial"/>
          <w:sz w:val="24"/>
          <w:szCs w:val="24"/>
        </w:rPr>
        <w:t>Servidor</w:t>
      </w:r>
      <w:r w:rsidR="00E502C9" w:rsidRPr="00942B09">
        <w:rPr>
          <w:rFonts w:ascii="Arial" w:hAnsi="Arial" w:cs="Arial"/>
          <w:sz w:val="24"/>
          <w:szCs w:val="24"/>
        </w:rPr>
        <w:t xml:space="preserve"> ou da unidade</w:t>
      </w:r>
      <w:r w:rsidR="004B3DCF" w:rsidRPr="00942B09">
        <w:rPr>
          <w:rFonts w:ascii="Arial" w:hAnsi="Arial" w:cs="Arial"/>
          <w:sz w:val="24"/>
          <w:szCs w:val="24"/>
        </w:rPr>
        <w:t>, com </w:t>
      </w:r>
      <w:r w:rsidR="004B3DCF" w:rsidRPr="00942B09">
        <w:rPr>
          <w:rFonts w:ascii="Arial" w:hAnsi="Arial" w:cs="Arial"/>
          <w:bCs/>
          <w:sz w:val="24"/>
          <w:szCs w:val="24"/>
        </w:rPr>
        <w:t xml:space="preserve">cópia ao </w:t>
      </w:r>
      <w:r w:rsidR="006F0CE1" w:rsidRPr="00942B09">
        <w:rPr>
          <w:rFonts w:ascii="Arial" w:hAnsi="Arial" w:cs="Arial"/>
          <w:sz w:val="24"/>
          <w:szCs w:val="24"/>
        </w:rPr>
        <w:t>Magistrado</w:t>
      </w:r>
      <w:r w:rsidR="004B3DCF" w:rsidRPr="00942B09">
        <w:rPr>
          <w:rFonts w:ascii="Arial" w:hAnsi="Arial" w:cs="Arial"/>
          <w:sz w:val="24"/>
          <w:szCs w:val="24"/>
        </w:rPr>
        <w:t>, a qual de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 xml:space="preserve">verá ser </w:t>
      </w:r>
      <w:r w:rsidR="00EF3F38" w:rsidRPr="00231392">
        <w:rPr>
          <w:rFonts w:ascii="Arial" w:hAnsi="Arial" w:cs="Arial"/>
          <w:color w:val="000000" w:themeColor="text1"/>
          <w:sz w:val="24"/>
          <w:szCs w:val="24"/>
        </w:rPr>
        <w:t>r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 xml:space="preserve">emetida </w:t>
      </w:r>
      <w:r w:rsidR="00E502C9" w:rsidRPr="00231392">
        <w:rPr>
          <w:rFonts w:ascii="Arial" w:hAnsi="Arial" w:cs="Arial"/>
          <w:color w:val="000000" w:themeColor="text1"/>
          <w:sz w:val="24"/>
          <w:szCs w:val="24"/>
        </w:rPr>
        <w:t>para o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 xml:space="preserve"> endereço eletrônico </w:t>
      </w:r>
      <w:r w:rsidR="004962FE" w:rsidRPr="007275D8">
        <w:rPr>
          <w:rFonts w:ascii="Arial" w:hAnsi="Arial" w:cs="Arial"/>
          <w:sz w:val="24"/>
          <w:szCs w:val="24"/>
        </w:rPr>
        <w:t>cgjseiac@tjrj.jus.br</w:t>
      </w:r>
      <w:r w:rsidR="004B3DCF" w:rsidRPr="00231392">
        <w:rPr>
          <w:rFonts w:ascii="Arial" w:hAnsi="Arial" w:cs="Arial"/>
          <w:color w:val="000000" w:themeColor="text1"/>
          <w:sz w:val="24"/>
          <w:szCs w:val="24"/>
        </w:rPr>
        <w:t>, contendo os seguintes dados do usuário:</w:t>
      </w:r>
      <w:r w:rsidR="00E502C9" w:rsidRPr="00231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0E9" w:rsidRPr="00231392">
        <w:rPr>
          <w:rFonts w:ascii="Arial" w:hAnsi="Arial" w:cs="Arial"/>
          <w:color w:val="000000" w:themeColor="text1"/>
          <w:sz w:val="24"/>
          <w:szCs w:val="24"/>
        </w:rPr>
        <w:t xml:space="preserve">nome completo, RG, CPF, cargo e unidade </w:t>
      </w:r>
      <w:r w:rsidR="002F0263">
        <w:rPr>
          <w:rFonts w:ascii="Arial" w:hAnsi="Arial" w:cs="Arial"/>
          <w:color w:val="000000" w:themeColor="text1"/>
          <w:sz w:val="24"/>
          <w:szCs w:val="24"/>
        </w:rPr>
        <w:t>a que está vinculado;</w:t>
      </w:r>
      <w:r w:rsidR="006F0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B0812E9" w14:textId="5032D245" w:rsidR="00304104" w:rsidRPr="00231392" w:rsidRDefault="00576B79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42B09">
        <w:rPr>
          <w:rFonts w:ascii="Arial" w:hAnsi="Arial" w:cs="Arial"/>
          <w:sz w:val="24"/>
          <w:szCs w:val="24"/>
        </w:rPr>
        <w:t>X</w:t>
      </w:r>
      <w:r w:rsidR="00780D72" w:rsidRPr="00942B09">
        <w:rPr>
          <w:rFonts w:ascii="Arial" w:hAnsi="Arial" w:cs="Arial"/>
          <w:sz w:val="24"/>
          <w:szCs w:val="24"/>
        </w:rPr>
        <w:t>I</w:t>
      </w:r>
      <w:r w:rsidRPr="00942B09">
        <w:rPr>
          <w:rFonts w:ascii="Arial" w:hAnsi="Arial" w:cs="Arial"/>
          <w:sz w:val="24"/>
          <w:szCs w:val="24"/>
        </w:rPr>
        <w:t>V</w:t>
      </w:r>
      <w:r w:rsidR="00FE4B41" w:rsidRPr="00942B09">
        <w:rPr>
          <w:rFonts w:ascii="Arial" w:hAnsi="Arial" w:cs="Arial"/>
          <w:sz w:val="24"/>
          <w:szCs w:val="24"/>
        </w:rPr>
        <w:t> - </w:t>
      </w:r>
      <w:r w:rsidR="008E520C" w:rsidRPr="00942B09">
        <w:rPr>
          <w:rFonts w:ascii="Arial" w:hAnsi="Arial" w:cs="Arial"/>
          <w:sz w:val="24"/>
          <w:szCs w:val="24"/>
        </w:rPr>
        <w:t>ocorrendo</w:t>
      </w:r>
      <w:r w:rsidR="00795B2F" w:rsidRPr="00942B09">
        <w:rPr>
          <w:rFonts w:ascii="Arial" w:hAnsi="Arial" w:cs="Arial"/>
          <w:sz w:val="24"/>
          <w:szCs w:val="24"/>
        </w:rPr>
        <w:t>,</w:t>
      </w:r>
      <w:r w:rsidR="008E520C" w:rsidRPr="00942B09">
        <w:rPr>
          <w:rFonts w:ascii="Arial" w:hAnsi="Arial" w:cs="Arial"/>
          <w:sz w:val="24"/>
          <w:szCs w:val="24"/>
        </w:rPr>
        <w:t xml:space="preserve"> por qualquer razão</w:t>
      </w:r>
      <w:r w:rsidR="00795B2F" w:rsidRPr="00942B09">
        <w:rPr>
          <w:rFonts w:ascii="Arial" w:hAnsi="Arial" w:cs="Arial"/>
          <w:sz w:val="24"/>
          <w:szCs w:val="24"/>
        </w:rPr>
        <w:t>,</w:t>
      </w:r>
      <w:r w:rsidR="007718DD" w:rsidRPr="00942B09">
        <w:rPr>
          <w:rFonts w:ascii="Arial" w:hAnsi="Arial" w:cs="Arial"/>
          <w:sz w:val="24"/>
          <w:szCs w:val="24"/>
        </w:rPr>
        <w:t xml:space="preserve"> a extinção do vínculo do </w:t>
      </w:r>
      <w:r w:rsidR="001F642A" w:rsidRPr="00942B09">
        <w:rPr>
          <w:rFonts w:ascii="Arial" w:hAnsi="Arial" w:cs="Arial"/>
          <w:sz w:val="24"/>
          <w:szCs w:val="24"/>
        </w:rPr>
        <w:t>Servidor</w:t>
      </w:r>
      <w:r w:rsidR="007718DD" w:rsidRPr="00942B09">
        <w:rPr>
          <w:rFonts w:ascii="Arial" w:hAnsi="Arial" w:cs="Arial"/>
          <w:sz w:val="24"/>
          <w:szCs w:val="24"/>
        </w:rPr>
        <w:t xml:space="preserve"> com a unidade</w:t>
      </w:r>
      <w:r w:rsidR="002218B4" w:rsidRPr="00942B09">
        <w:rPr>
          <w:rFonts w:ascii="Arial" w:hAnsi="Arial" w:cs="Arial"/>
          <w:sz w:val="24"/>
          <w:szCs w:val="24"/>
        </w:rPr>
        <w:t>,</w:t>
      </w:r>
      <w:r w:rsidR="007718DD" w:rsidRPr="00942B09">
        <w:rPr>
          <w:rFonts w:ascii="Arial" w:hAnsi="Arial" w:cs="Arial"/>
          <w:sz w:val="24"/>
          <w:szCs w:val="24"/>
        </w:rPr>
        <w:t xml:space="preserve"> </w:t>
      </w:r>
      <w:r w:rsidR="00304104" w:rsidRPr="00942B09">
        <w:rPr>
          <w:rFonts w:ascii="Arial" w:hAnsi="Arial" w:cs="Arial"/>
          <w:sz w:val="24"/>
          <w:szCs w:val="24"/>
        </w:rPr>
        <w:t xml:space="preserve">a Corregedoria Geral da Justiça </w:t>
      </w:r>
      <w:r w:rsidR="007718DD" w:rsidRPr="00942B09">
        <w:rPr>
          <w:rFonts w:ascii="Arial" w:hAnsi="Arial" w:cs="Arial"/>
          <w:sz w:val="24"/>
          <w:szCs w:val="24"/>
        </w:rPr>
        <w:t xml:space="preserve">deverá ser comunicada imediatamente, </w:t>
      </w:r>
      <w:r w:rsidR="001F642A" w:rsidRPr="00942B09">
        <w:rPr>
          <w:rFonts w:ascii="Arial" w:hAnsi="Arial" w:cs="Arial"/>
          <w:sz w:val="24"/>
          <w:szCs w:val="24"/>
        </w:rPr>
        <w:t xml:space="preserve">por meio </w:t>
      </w:r>
      <w:r w:rsidR="00B74123" w:rsidRPr="00942B09">
        <w:rPr>
          <w:rFonts w:ascii="Arial" w:hAnsi="Arial" w:cs="Arial"/>
          <w:sz w:val="24"/>
          <w:szCs w:val="24"/>
        </w:rPr>
        <w:t xml:space="preserve">do envio de e-mail do </w:t>
      </w:r>
      <w:r w:rsidR="001F642A" w:rsidRPr="00942B09">
        <w:rPr>
          <w:rFonts w:ascii="Arial" w:hAnsi="Arial" w:cs="Arial"/>
          <w:sz w:val="24"/>
          <w:szCs w:val="24"/>
        </w:rPr>
        <w:t>Magistrado</w:t>
      </w:r>
      <w:r w:rsidR="00304104" w:rsidRPr="00942B09">
        <w:rPr>
          <w:rFonts w:ascii="Arial" w:hAnsi="Arial" w:cs="Arial"/>
          <w:sz w:val="24"/>
          <w:szCs w:val="24"/>
        </w:rPr>
        <w:t xml:space="preserve"> ou de e-mail </w:t>
      </w:r>
      <w:r w:rsidR="00146DC5" w:rsidRPr="00942B09">
        <w:rPr>
          <w:rFonts w:ascii="Arial" w:hAnsi="Arial" w:cs="Arial"/>
          <w:sz w:val="24"/>
          <w:szCs w:val="24"/>
        </w:rPr>
        <w:t xml:space="preserve">institucional individual </w:t>
      </w:r>
      <w:r w:rsidR="001F642A" w:rsidRPr="00942B09">
        <w:rPr>
          <w:rFonts w:ascii="Arial" w:hAnsi="Arial" w:cs="Arial"/>
          <w:sz w:val="24"/>
          <w:szCs w:val="24"/>
        </w:rPr>
        <w:t xml:space="preserve">do Servidor </w:t>
      </w:r>
      <w:r w:rsidR="00146DC5" w:rsidRPr="00942B09">
        <w:rPr>
          <w:rFonts w:ascii="Arial" w:hAnsi="Arial" w:cs="Arial"/>
          <w:sz w:val="24"/>
          <w:szCs w:val="24"/>
        </w:rPr>
        <w:t>ou da s</w:t>
      </w:r>
      <w:r w:rsidR="00B74123" w:rsidRPr="00942B09">
        <w:rPr>
          <w:rFonts w:ascii="Arial" w:hAnsi="Arial" w:cs="Arial"/>
          <w:sz w:val="24"/>
          <w:szCs w:val="24"/>
        </w:rPr>
        <w:t xml:space="preserve">erventia, com cópia ao </w:t>
      </w:r>
      <w:r w:rsidR="001F642A" w:rsidRPr="00942B09">
        <w:rPr>
          <w:rFonts w:ascii="Arial" w:hAnsi="Arial" w:cs="Arial"/>
          <w:sz w:val="24"/>
          <w:szCs w:val="24"/>
        </w:rPr>
        <w:t>Magistrado</w:t>
      </w:r>
      <w:r w:rsidR="00304104" w:rsidRPr="00942B09">
        <w:rPr>
          <w:rFonts w:ascii="Arial" w:hAnsi="Arial" w:cs="Arial"/>
          <w:sz w:val="24"/>
          <w:szCs w:val="24"/>
        </w:rPr>
        <w:t xml:space="preserve">, </w:t>
      </w:r>
      <w:r w:rsidR="00304104" w:rsidRPr="00231392">
        <w:rPr>
          <w:rFonts w:ascii="Arial" w:hAnsi="Arial" w:cs="Arial"/>
          <w:sz w:val="24"/>
          <w:szCs w:val="24"/>
        </w:rPr>
        <w:t xml:space="preserve">ao endereço eletrônico </w:t>
      </w:r>
      <w:r w:rsidR="00146DC5" w:rsidRPr="007275D8">
        <w:rPr>
          <w:rFonts w:ascii="Arial" w:hAnsi="Arial" w:cs="Arial"/>
          <w:sz w:val="24"/>
          <w:szCs w:val="24"/>
        </w:rPr>
        <w:t>cgjseiac@tjrj.jus.br</w:t>
      </w:r>
      <w:r w:rsidR="00146DC5" w:rsidRPr="00231392">
        <w:rPr>
          <w:rFonts w:ascii="Arial" w:hAnsi="Arial" w:cs="Arial"/>
          <w:sz w:val="24"/>
          <w:szCs w:val="24"/>
        </w:rPr>
        <w:t xml:space="preserve">, </w:t>
      </w:r>
      <w:r w:rsidR="00304104" w:rsidRPr="00231392">
        <w:rPr>
          <w:rFonts w:ascii="Arial" w:hAnsi="Arial" w:cs="Arial"/>
          <w:sz w:val="24"/>
          <w:szCs w:val="24"/>
        </w:rPr>
        <w:t xml:space="preserve">para cancelamento da respectiva permissão de </w:t>
      </w:r>
      <w:r w:rsidR="002F0263">
        <w:rPr>
          <w:rFonts w:ascii="Arial" w:hAnsi="Arial" w:cs="Arial"/>
          <w:sz w:val="24"/>
          <w:szCs w:val="24"/>
        </w:rPr>
        <w:t>acesso ao SIPEN;</w:t>
      </w:r>
    </w:p>
    <w:p w14:paraId="5FCA5B72" w14:textId="77777777" w:rsidR="007718DD" w:rsidRPr="00231392" w:rsidRDefault="007718DD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230658" w14:textId="7E843F1D" w:rsidR="00DF1F59" w:rsidRPr="001F642A" w:rsidRDefault="00BD49A0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231392">
        <w:rPr>
          <w:rFonts w:ascii="Arial" w:hAnsi="Arial" w:cs="Arial"/>
          <w:bCs/>
          <w:color w:val="000000" w:themeColor="text1"/>
          <w:sz w:val="24"/>
          <w:szCs w:val="24"/>
        </w:rPr>
        <w:t>X</w:t>
      </w:r>
      <w:r w:rsidR="00780D72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FE4B41">
        <w:rPr>
          <w:rFonts w:ascii="Arial" w:hAnsi="Arial" w:cs="Arial"/>
          <w:bCs/>
          <w:color w:val="000000" w:themeColor="text1"/>
          <w:sz w:val="24"/>
          <w:szCs w:val="24"/>
        </w:rPr>
        <w:t> - </w:t>
      </w:r>
      <w:proofErr w:type="gramStart"/>
      <w:r w:rsidR="004A387A" w:rsidRPr="00231392">
        <w:rPr>
          <w:rFonts w:ascii="Arial" w:hAnsi="Arial" w:cs="Arial"/>
          <w:color w:val="000000" w:themeColor="text1"/>
          <w:sz w:val="24"/>
          <w:szCs w:val="24"/>
        </w:rPr>
        <w:t>e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ste</w:t>
      </w:r>
      <w:proofErr w:type="gramEnd"/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1B150A" w:rsidRPr="00231392">
        <w:rPr>
          <w:rFonts w:ascii="Arial" w:hAnsi="Arial" w:cs="Arial"/>
          <w:color w:val="000000" w:themeColor="text1"/>
          <w:sz w:val="24"/>
          <w:szCs w:val="24"/>
        </w:rPr>
        <w:t>t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>o entra em vigor na data da sua publicação, ficando revogado</w:t>
      </w:r>
      <w:r w:rsidR="002218B4" w:rsidRPr="00231392">
        <w:rPr>
          <w:rFonts w:ascii="Arial" w:hAnsi="Arial" w:cs="Arial"/>
          <w:color w:val="000000" w:themeColor="text1"/>
          <w:sz w:val="24"/>
          <w:szCs w:val="24"/>
        </w:rPr>
        <w:t xml:space="preserve"> na íntegra</w:t>
      </w:r>
      <w:r w:rsidR="001B150A" w:rsidRPr="00231392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="002218B4" w:rsidRPr="00231392">
        <w:rPr>
          <w:rFonts w:ascii="Arial" w:hAnsi="Arial" w:cs="Arial"/>
          <w:color w:val="000000" w:themeColor="text1"/>
          <w:sz w:val="24"/>
          <w:szCs w:val="24"/>
        </w:rPr>
        <w:t>Aviso C</w:t>
      </w:r>
      <w:r w:rsidR="001B150A" w:rsidRPr="00231392">
        <w:rPr>
          <w:rFonts w:ascii="Arial" w:hAnsi="Arial" w:cs="Arial"/>
          <w:color w:val="000000" w:themeColor="text1"/>
          <w:sz w:val="24"/>
          <w:szCs w:val="24"/>
        </w:rPr>
        <w:t>onjunto TJ/CGJ nº 18/2014.</w:t>
      </w:r>
      <w:r w:rsidR="001F64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B74751" w14:textId="1CB61FB4" w:rsidR="00DF1F59" w:rsidRDefault="00DF1F59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EAF26B" w14:textId="77777777" w:rsidR="00044035" w:rsidRPr="00231392" w:rsidRDefault="00044035" w:rsidP="00D4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37D73F" w14:textId="02E3F052" w:rsidR="00F35FE0" w:rsidRDefault="00F35FE0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>Rio de Janeiro,</w:t>
      </w:r>
      <w:r w:rsidR="00381CA3">
        <w:rPr>
          <w:rFonts w:ascii="Arial" w:hAnsi="Arial" w:cs="Arial"/>
          <w:color w:val="000000" w:themeColor="text1"/>
          <w:sz w:val="24"/>
          <w:szCs w:val="24"/>
        </w:rPr>
        <w:t xml:space="preserve"> 23</w:t>
      </w:r>
      <w:r w:rsidR="00942B09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381CA3">
        <w:rPr>
          <w:rFonts w:ascii="Arial" w:hAnsi="Arial" w:cs="Arial"/>
          <w:color w:val="000000" w:themeColor="text1"/>
          <w:sz w:val="24"/>
          <w:szCs w:val="24"/>
        </w:rPr>
        <w:t xml:space="preserve"> setembro</w:t>
      </w: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 de 2021.</w:t>
      </w:r>
    </w:p>
    <w:p w14:paraId="4C5DD876" w14:textId="77777777" w:rsidR="00044035" w:rsidRPr="00231392" w:rsidRDefault="00044035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499082" w14:textId="77777777" w:rsidR="000C3BED" w:rsidRPr="00231392" w:rsidRDefault="000C3BED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B39B88C" w14:textId="77777777" w:rsidR="00F35FE0" w:rsidRPr="00231392" w:rsidRDefault="00F35FE0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Desembargador </w:t>
      </w:r>
      <w:r w:rsidR="00623532" w:rsidRPr="00044035">
        <w:rPr>
          <w:rFonts w:ascii="Arial" w:hAnsi="Arial" w:cs="Arial"/>
          <w:b/>
          <w:bCs/>
        </w:rPr>
        <w:t>MARCUS HENRIQUE PINTO BASÍLIO</w:t>
      </w:r>
    </w:p>
    <w:p w14:paraId="3069AD39" w14:textId="77777777" w:rsidR="00F35FE0" w:rsidRPr="00231392" w:rsidRDefault="00623532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2º Vice-</w:t>
      </w:r>
      <w:r w:rsidR="00F35FE0"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Presidente do Tribunal de Justiça</w:t>
      </w:r>
    </w:p>
    <w:p w14:paraId="61273FCB" w14:textId="77777777" w:rsidR="00F35FE0" w:rsidRPr="00231392" w:rsidRDefault="00F35FE0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C731A7" w14:textId="77777777" w:rsidR="001B150A" w:rsidRPr="00231392" w:rsidRDefault="001B150A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C8A484" w14:textId="77777777" w:rsidR="00F35FE0" w:rsidRPr="00231392" w:rsidRDefault="00F35FE0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color w:val="000000" w:themeColor="text1"/>
          <w:sz w:val="24"/>
          <w:szCs w:val="24"/>
        </w:rPr>
        <w:t xml:space="preserve">Desembargador </w:t>
      </w:r>
      <w:r w:rsidRPr="00231392">
        <w:rPr>
          <w:rFonts w:ascii="Arial" w:hAnsi="Arial" w:cs="Arial"/>
          <w:b/>
          <w:color w:val="000000" w:themeColor="text1"/>
          <w:sz w:val="24"/>
          <w:szCs w:val="24"/>
        </w:rPr>
        <w:t>RICARDO RODRIGUES CARDOZO</w:t>
      </w:r>
    </w:p>
    <w:p w14:paraId="115C356C" w14:textId="77777777" w:rsidR="00F35FE0" w:rsidRPr="00231392" w:rsidRDefault="00F35FE0" w:rsidP="00D40AA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1392">
        <w:rPr>
          <w:rFonts w:ascii="Arial" w:hAnsi="Arial" w:cs="Arial"/>
          <w:b/>
          <w:bCs/>
          <w:color w:val="000000" w:themeColor="text1"/>
          <w:sz w:val="24"/>
          <w:szCs w:val="24"/>
        </w:rPr>
        <w:t>Corregedor-Geral da Justiça</w:t>
      </w:r>
    </w:p>
    <w:bookmarkEnd w:id="0"/>
    <w:p w14:paraId="197A1F11" w14:textId="77777777" w:rsidR="00F35FE0" w:rsidRPr="003913FA" w:rsidRDefault="00F35FE0" w:rsidP="00D40AA1">
      <w:pPr>
        <w:tabs>
          <w:tab w:val="left" w:pos="2670"/>
        </w:tabs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F35FE0" w:rsidRPr="003913FA" w:rsidSect="00B72897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DD0E4" w14:textId="77777777" w:rsidR="00024ED9" w:rsidRDefault="00024ED9" w:rsidP="00B72897">
      <w:pPr>
        <w:spacing w:after="0" w:line="240" w:lineRule="auto"/>
      </w:pPr>
      <w:r>
        <w:separator/>
      </w:r>
    </w:p>
  </w:endnote>
  <w:endnote w:type="continuationSeparator" w:id="0">
    <w:p w14:paraId="608D43CE" w14:textId="77777777" w:rsidR="00024ED9" w:rsidRDefault="00024ED9" w:rsidP="00B7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F5CC0" w14:textId="77777777" w:rsidR="00024ED9" w:rsidRDefault="00024ED9" w:rsidP="00B72897">
      <w:pPr>
        <w:spacing w:after="0" w:line="240" w:lineRule="auto"/>
      </w:pPr>
      <w:r>
        <w:separator/>
      </w:r>
    </w:p>
  </w:footnote>
  <w:footnote w:type="continuationSeparator" w:id="0">
    <w:p w14:paraId="7B886E2C" w14:textId="77777777" w:rsidR="00024ED9" w:rsidRDefault="00024ED9" w:rsidP="00B7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0212" w14:textId="77777777" w:rsidR="00024ED9" w:rsidRDefault="00024ED9" w:rsidP="00B72897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1E422D7D" wp14:editId="6BD7CF14">
          <wp:extent cx="717550" cy="723900"/>
          <wp:effectExtent l="0" t="0" r="635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55B4434" w14:textId="77777777" w:rsidR="00024ED9" w:rsidRDefault="00024ED9" w:rsidP="00B72897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49546CA9" w14:textId="77777777" w:rsidR="00024ED9" w:rsidRDefault="00024ED9" w:rsidP="00B72897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Corregedoria Geral da justiça</w:t>
    </w:r>
  </w:p>
  <w:p w14:paraId="46D96D48" w14:textId="77777777" w:rsidR="00024ED9" w:rsidRDefault="00024ED9" w:rsidP="00B72897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308AC647" w14:textId="77777777" w:rsidR="00024ED9" w:rsidRDefault="00024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E350F"/>
    <w:multiLevelType w:val="hybridMultilevel"/>
    <w:tmpl w:val="467429C8"/>
    <w:lvl w:ilvl="0" w:tplc="44640F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FB"/>
    <w:rsid w:val="0001316E"/>
    <w:rsid w:val="00024ED9"/>
    <w:rsid w:val="00044035"/>
    <w:rsid w:val="000600C3"/>
    <w:rsid w:val="0008196C"/>
    <w:rsid w:val="00091399"/>
    <w:rsid w:val="000949FE"/>
    <w:rsid w:val="000A200C"/>
    <w:rsid w:val="000A3649"/>
    <w:rsid w:val="000A601B"/>
    <w:rsid w:val="000B1387"/>
    <w:rsid w:val="000C3BED"/>
    <w:rsid w:val="000C6C22"/>
    <w:rsid w:val="000E16BE"/>
    <w:rsid w:val="000F6996"/>
    <w:rsid w:val="00105DFA"/>
    <w:rsid w:val="00115D9D"/>
    <w:rsid w:val="00121BC9"/>
    <w:rsid w:val="00133A2B"/>
    <w:rsid w:val="0013626A"/>
    <w:rsid w:val="00146DC5"/>
    <w:rsid w:val="00150C7A"/>
    <w:rsid w:val="00151090"/>
    <w:rsid w:val="00153006"/>
    <w:rsid w:val="001534D7"/>
    <w:rsid w:val="00153EE6"/>
    <w:rsid w:val="00173408"/>
    <w:rsid w:val="00181111"/>
    <w:rsid w:val="00196244"/>
    <w:rsid w:val="00197757"/>
    <w:rsid w:val="00197D8B"/>
    <w:rsid w:val="001A373F"/>
    <w:rsid w:val="001B150A"/>
    <w:rsid w:val="001E3B97"/>
    <w:rsid w:val="001F14CD"/>
    <w:rsid w:val="001F642A"/>
    <w:rsid w:val="002218B4"/>
    <w:rsid w:val="002233FC"/>
    <w:rsid w:val="00225423"/>
    <w:rsid w:val="00225DF3"/>
    <w:rsid w:val="00231392"/>
    <w:rsid w:val="00243F59"/>
    <w:rsid w:val="00252491"/>
    <w:rsid w:val="0025257F"/>
    <w:rsid w:val="002620E9"/>
    <w:rsid w:val="00270040"/>
    <w:rsid w:val="0028775E"/>
    <w:rsid w:val="00294344"/>
    <w:rsid w:val="002A10A0"/>
    <w:rsid w:val="002A5547"/>
    <w:rsid w:val="002A63EE"/>
    <w:rsid w:val="002B1584"/>
    <w:rsid w:val="002E3B0C"/>
    <w:rsid w:val="002E58B1"/>
    <w:rsid w:val="002F0263"/>
    <w:rsid w:val="002F187A"/>
    <w:rsid w:val="002F70D3"/>
    <w:rsid w:val="00301C4F"/>
    <w:rsid w:val="00304104"/>
    <w:rsid w:val="00311721"/>
    <w:rsid w:val="00335E5F"/>
    <w:rsid w:val="00340793"/>
    <w:rsid w:val="00381CA3"/>
    <w:rsid w:val="003845AB"/>
    <w:rsid w:val="003913FA"/>
    <w:rsid w:val="00394257"/>
    <w:rsid w:val="003C3053"/>
    <w:rsid w:val="003D5B74"/>
    <w:rsid w:val="003F1534"/>
    <w:rsid w:val="003F73FA"/>
    <w:rsid w:val="003F7825"/>
    <w:rsid w:val="00405133"/>
    <w:rsid w:val="00412431"/>
    <w:rsid w:val="0042194A"/>
    <w:rsid w:val="004267D9"/>
    <w:rsid w:val="00437DA8"/>
    <w:rsid w:val="00451B40"/>
    <w:rsid w:val="00475469"/>
    <w:rsid w:val="004844AD"/>
    <w:rsid w:val="00495307"/>
    <w:rsid w:val="004962FE"/>
    <w:rsid w:val="004963B0"/>
    <w:rsid w:val="00496FBD"/>
    <w:rsid w:val="004A387A"/>
    <w:rsid w:val="004B3DCF"/>
    <w:rsid w:val="004C7323"/>
    <w:rsid w:val="004D1980"/>
    <w:rsid w:val="004D288F"/>
    <w:rsid w:val="004E0C8D"/>
    <w:rsid w:val="004E3A24"/>
    <w:rsid w:val="004E4A39"/>
    <w:rsid w:val="004E7A54"/>
    <w:rsid w:val="004E7BFB"/>
    <w:rsid w:val="004F52EE"/>
    <w:rsid w:val="00513406"/>
    <w:rsid w:val="0052728D"/>
    <w:rsid w:val="005324A6"/>
    <w:rsid w:val="00532F4F"/>
    <w:rsid w:val="005434BA"/>
    <w:rsid w:val="00557E71"/>
    <w:rsid w:val="005673BA"/>
    <w:rsid w:val="00572AA2"/>
    <w:rsid w:val="00576B79"/>
    <w:rsid w:val="00580313"/>
    <w:rsid w:val="005864E6"/>
    <w:rsid w:val="005A01A1"/>
    <w:rsid w:val="005A70B4"/>
    <w:rsid w:val="005B6EC8"/>
    <w:rsid w:val="005C5B58"/>
    <w:rsid w:val="005D2ADF"/>
    <w:rsid w:val="005D7463"/>
    <w:rsid w:val="00615327"/>
    <w:rsid w:val="00623532"/>
    <w:rsid w:val="00632495"/>
    <w:rsid w:val="00632C02"/>
    <w:rsid w:val="0063730A"/>
    <w:rsid w:val="00645959"/>
    <w:rsid w:val="0065212E"/>
    <w:rsid w:val="00652AFF"/>
    <w:rsid w:val="0066788D"/>
    <w:rsid w:val="00676324"/>
    <w:rsid w:val="00692A6E"/>
    <w:rsid w:val="006A3BB1"/>
    <w:rsid w:val="006C1902"/>
    <w:rsid w:val="006D6EEB"/>
    <w:rsid w:val="006D792D"/>
    <w:rsid w:val="006F0CE1"/>
    <w:rsid w:val="0070146A"/>
    <w:rsid w:val="00711100"/>
    <w:rsid w:val="00722544"/>
    <w:rsid w:val="007275D8"/>
    <w:rsid w:val="007306C7"/>
    <w:rsid w:val="007334C2"/>
    <w:rsid w:val="007525F9"/>
    <w:rsid w:val="00765DCD"/>
    <w:rsid w:val="00767379"/>
    <w:rsid w:val="00770B22"/>
    <w:rsid w:val="007718DD"/>
    <w:rsid w:val="00780D72"/>
    <w:rsid w:val="0078396C"/>
    <w:rsid w:val="00786AE6"/>
    <w:rsid w:val="00795B2F"/>
    <w:rsid w:val="007A35CA"/>
    <w:rsid w:val="007A67EB"/>
    <w:rsid w:val="007A6FF3"/>
    <w:rsid w:val="007B7792"/>
    <w:rsid w:val="007C3DE9"/>
    <w:rsid w:val="007D29FD"/>
    <w:rsid w:val="0081529D"/>
    <w:rsid w:val="0082128F"/>
    <w:rsid w:val="008319B5"/>
    <w:rsid w:val="00836288"/>
    <w:rsid w:val="0084202A"/>
    <w:rsid w:val="00843F35"/>
    <w:rsid w:val="00862F23"/>
    <w:rsid w:val="008A5F14"/>
    <w:rsid w:val="008A6F42"/>
    <w:rsid w:val="008D0AA3"/>
    <w:rsid w:val="008E520C"/>
    <w:rsid w:val="008E75A7"/>
    <w:rsid w:val="00902726"/>
    <w:rsid w:val="00903C5A"/>
    <w:rsid w:val="00913348"/>
    <w:rsid w:val="0091407E"/>
    <w:rsid w:val="00914B16"/>
    <w:rsid w:val="009373C7"/>
    <w:rsid w:val="00942B09"/>
    <w:rsid w:val="009916CF"/>
    <w:rsid w:val="009925CC"/>
    <w:rsid w:val="00996601"/>
    <w:rsid w:val="009B2FDB"/>
    <w:rsid w:val="009C3F5B"/>
    <w:rsid w:val="009D4668"/>
    <w:rsid w:val="00A00564"/>
    <w:rsid w:val="00A37A09"/>
    <w:rsid w:val="00A56EC3"/>
    <w:rsid w:val="00A67222"/>
    <w:rsid w:val="00A7335E"/>
    <w:rsid w:val="00A8154B"/>
    <w:rsid w:val="00A81B35"/>
    <w:rsid w:val="00A90EFB"/>
    <w:rsid w:val="00A970C3"/>
    <w:rsid w:val="00AA61A9"/>
    <w:rsid w:val="00AA657E"/>
    <w:rsid w:val="00AA7553"/>
    <w:rsid w:val="00AA78E6"/>
    <w:rsid w:val="00AD7559"/>
    <w:rsid w:val="00AE283F"/>
    <w:rsid w:val="00B15C20"/>
    <w:rsid w:val="00B25A98"/>
    <w:rsid w:val="00B43926"/>
    <w:rsid w:val="00B45A20"/>
    <w:rsid w:val="00B45E4F"/>
    <w:rsid w:val="00B726FB"/>
    <w:rsid w:val="00B72897"/>
    <w:rsid w:val="00B74123"/>
    <w:rsid w:val="00B77B4F"/>
    <w:rsid w:val="00B806DD"/>
    <w:rsid w:val="00BA6728"/>
    <w:rsid w:val="00BB5043"/>
    <w:rsid w:val="00BB67A3"/>
    <w:rsid w:val="00BC6E25"/>
    <w:rsid w:val="00BD49A0"/>
    <w:rsid w:val="00BF3BC3"/>
    <w:rsid w:val="00C00B83"/>
    <w:rsid w:val="00C10F6F"/>
    <w:rsid w:val="00C3179D"/>
    <w:rsid w:val="00C4027B"/>
    <w:rsid w:val="00C5253C"/>
    <w:rsid w:val="00C64673"/>
    <w:rsid w:val="00C74C70"/>
    <w:rsid w:val="00C759EE"/>
    <w:rsid w:val="00C80714"/>
    <w:rsid w:val="00CD138D"/>
    <w:rsid w:val="00CD2465"/>
    <w:rsid w:val="00CF1ABA"/>
    <w:rsid w:val="00CF6CBB"/>
    <w:rsid w:val="00D056B7"/>
    <w:rsid w:val="00D1072A"/>
    <w:rsid w:val="00D26D95"/>
    <w:rsid w:val="00D30BD2"/>
    <w:rsid w:val="00D37DB3"/>
    <w:rsid w:val="00D40AA1"/>
    <w:rsid w:val="00D55CAB"/>
    <w:rsid w:val="00DA0075"/>
    <w:rsid w:val="00DA232D"/>
    <w:rsid w:val="00DA3DC5"/>
    <w:rsid w:val="00DC60E2"/>
    <w:rsid w:val="00DF1F59"/>
    <w:rsid w:val="00DF4071"/>
    <w:rsid w:val="00DF6D41"/>
    <w:rsid w:val="00E154CD"/>
    <w:rsid w:val="00E32A51"/>
    <w:rsid w:val="00E502C9"/>
    <w:rsid w:val="00E640A8"/>
    <w:rsid w:val="00EA3B33"/>
    <w:rsid w:val="00EA7CED"/>
    <w:rsid w:val="00EB1F20"/>
    <w:rsid w:val="00EB5B04"/>
    <w:rsid w:val="00EC53C4"/>
    <w:rsid w:val="00EC58E8"/>
    <w:rsid w:val="00ED197C"/>
    <w:rsid w:val="00ED2481"/>
    <w:rsid w:val="00ED2DD6"/>
    <w:rsid w:val="00EE5F06"/>
    <w:rsid w:val="00EF3F38"/>
    <w:rsid w:val="00EF78AF"/>
    <w:rsid w:val="00F17F3A"/>
    <w:rsid w:val="00F35FE0"/>
    <w:rsid w:val="00F437F7"/>
    <w:rsid w:val="00F605F5"/>
    <w:rsid w:val="00F60DA7"/>
    <w:rsid w:val="00F60F9D"/>
    <w:rsid w:val="00F76771"/>
    <w:rsid w:val="00F859BE"/>
    <w:rsid w:val="00FA3B3B"/>
    <w:rsid w:val="00FA509F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4F8E"/>
  <w15:docId w15:val="{EC81E336-19AB-4AAC-8F53-B3171320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7B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7B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7BF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05DF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01C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2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897"/>
  </w:style>
  <w:style w:type="paragraph" w:styleId="Rodap">
    <w:name w:val="footer"/>
    <w:basedOn w:val="Normal"/>
    <w:link w:val="RodapChar"/>
    <w:uiPriority w:val="99"/>
    <w:unhideWhenUsed/>
    <w:rsid w:val="00B72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Jorgina Maria de Almeida Pereira</dc:creator>
  <cp:keywords/>
  <dc:description/>
  <cp:lastModifiedBy>Luciene Ribeiro Moço</cp:lastModifiedBy>
  <cp:revision>5</cp:revision>
  <cp:lastPrinted>2021-07-16T15:51:00Z</cp:lastPrinted>
  <dcterms:created xsi:type="dcterms:W3CDTF">2021-09-23T14:59:00Z</dcterms:created>
  <dcterms:modified xsi:type="dcterms:W3CDTF">2021-09-23T15:11:00Z</dcterms:modified>
</cp:coreProperties>
</file>