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2F3F38" w:rsidRPr="002F3F38" w14:paraId="72758F5B" w14:textId="77777777" w:rsidTr="457F88EE">
        <w:trPr>
          <w:jc w:val="center"/>
        </w:trPr>
        <w:tc>
          <w:tcPr>
            <w:tcW w:w="0" w:type="auto"/>
            <w:vAlign w:val="center"/>
            <w:hideMark/>
          </w:tcPr>
          <w:p w14:paraId="610AFAAD" w14:textId="1B6F7980" w:rsidR="002F3F38" w:rsidRPr="002F3F38" w:rsidRDefault="002F3F38" w:rsidP="002F3F3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>
              <w:br/>
            </w:r>
            <w:r w:rsidR="457F88EE" w:rsidRPr="457F88E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AVISO CONJUNTO CGJ/2</w:t>
            </w:r>
            <w:r w:rsidR="008822B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ª</w:t>
            </w:r>
            <w:r w:rsidR="457F88EE" w:rsidRPr="457F88E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V</w:t>
            </w:r>
            <w:r w:rsidR="008822B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P 01</w:t>
            </w:r>
            <w:r w:rsidR="457F88EE" w:rsidRPr="457F88E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 xml:space="preserve">/2021 </w:t>
            </w:r>
          </w:p>
        </w:tc>
      </w:tr>
      <w:tr w:rsidR="002F3F38" w:rsidRPr="002F3F38" w14:paraId="672A6659" w14:textId="77777777" w:rsidTr="457F88EE">
        <w:trPr>
          <w:jc w:val="center"/>
        </w:trPr>
        <w:tc>
          <w:tcPr>
            <w:tcW w:w="0" w:type="auto"/>
            <w:vAlign w:val="center"/>
          </w:tcPr>
          <w:p w14:paraId="0A37501D" w14:textId="77777777" w:rsidR="002F3F38" w:rsidRPr="002F3F38" w:rsidRDefault="002F3F38" w:rsidP="002F3F3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</w:p>
        </w:tc>
      </w:tr>
      <w:tr w:rsidR="002F3F38" w:rsidRPr="002F3F38" w14:paraId="5DAB6C7B" w14:textId="77777777" w:rsidTr="457F88EE">
        <w:trPr>
          <w:jc w:val="center"/>
        </w:trPr>
        <w:tc>
          <w:tcPr>
            <w:tcW w:w="0" w:type="auto"/>
            <w:vAlign w:val="center"/>
          </w:tcPr>
          <w:p w14:paraId="02EB378F" w14:textId="77777777" w:rsidR="002F3F38" w:rsidRPr="002F3F38" w:rsidRDefault="002F3F38" w:rsidP="002F3F3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</w:p>
        </w:tc>
      </w:tr>
      <w:tr w:rsidR="002F3F38" w:rsidRPr="002F3F38" w14:paraId="337A2233" w14:textId="77777777" w:rsidTr="457F88EE">
        <w:trPr>
          <w:jc w:val="center"/>
        </w:trPr>
        <w:tc>
          <w:tcPr>
            <w:tcW w:w="0" w:type="auto"/>
            <w:vAlign w:val="center"/>
            <w:hideMark/>
          </w:tcPr>
          <w:p w14:paraId="4D003FFE" w14:textId="26860C4A" w:rsidR="002F3F38" w:rsidRPr="002F3F38" w:rsidRDefault="002F3F38" w:rsidP="002F3F38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2F3F3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 </w:t>
            </w:r>
            <w:r w:rsidR="00804E66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O Desembargador RICARDO RODRIGUES CARDOZO, Corregedor</w:t>
            </w:r>
            <w:r w:rsidR="008822BE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-</w:t>
            </w:r>
            <w:r w:rsidR="00804E66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Geral da Justiça</w:t>
            </w:r>
            <w:r w:rsidR="00804E66" w:rsidRPr="00804E66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do Tribunal de Justiça do Estado do Rio de Janeiro</w:t>
            </w:r>
            <w:r w:rsidR="00804E66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, e o</w:t>
            </w:r>
            <w:r w:rsidRPr="002F3F3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Desembargador 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MARCUS HENRIQUE PINTO BASÍLIO</w:t>
            </w:r>
            <w:r w:rsidRPr="002F3F3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, 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2º Vice-</w:t>
            </w:r>
            <w:r w:rsidRPr="002F3F3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Presidente</w:t>
            </w:r>
            <w:r w:rsidR="00A55867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e </w:t>
            </w:r>
            <w:r w:rsidR="00B5167A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S</w:t>
            </w:r>
            <w:r w:rsidR="00A55867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upervisor do Grupo de Monitoramento e Fiscalização do Sistema Carcerário – GMF -</w:t>
            </w:r>
            <w:r w:rsidRPr="002F3F3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, no uso de suas atribuições legais, </w:t>
            </w:r>
          </w:p>
          <w:p w14:paraId="1A9D2196" w14:textId="4E88CDB5" w:rsidR="002F3F38" w:rsidRDefault="002F3F38" w:rsidP="002F3F38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2F3F3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AVISA</w:t>
            </w:r>
            <w:r w:rsidR="00804E66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M</w:t>
            </w:r>
            <w:r w:rsidRPr="002F3F3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aos Magistrados, Escrivães, Responsáveis pelo Expediente, Secretários de Juízes e demais servidores em atuação nas serventias com competência criminal</w:t>
            </w:r>
            <w:r w:rsidR="00804E66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que devem ser observadas</w:t>
            </w:r>
            <w:r w:rsidR="00A55867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,</w:t>
            </w:r>
            <w:r w:rsidR="00804E66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para </w:t>
            </w:r>
            <w:r w:rsidR="00A55867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fins de </w:t>
            </w:r>
            <w:r w:rsidR="00804E66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execução do Acordo de Não Persecução Penal – ANPP -</w:t>
            </w:r>
            <w:r w:rsidR="00A55867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,</w:t>
            </w:r>
            <w:r w:rsidR="00804E66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as regras estabelecidas no</w:t>
            </w:r>
            <w:r w:rsidR="00A55867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s</w:t>
            </w:r>
            <w:r w:rsidR="00804E66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art</w:t>
            </w:r>
            <w:r w:rsidR="00A55867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igos</w:t>
            </w:r>
            <w:r w:rsidR="00804E66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285 a 292 do Código de Normas editado pela </w:t>
            </w:r>
            <w:r w:rsidR="00A55867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C</w:t>
            </w:r>
            <w:r w:rsidR="00804E66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orregedoria Geral d</w:t>
            </w:r>
            <w:r w:rsidR="00A55867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a</w:t>
            </w:r>
            <w:r w:rsidR="00804E66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Justiça, esclarecendo que</w:t>
            </w:r>
            <w:r w:rsidR="008822BE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,</w:t>
            </w:r>
            <w:r w:rsidR="00804E66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na Comarca da Capital</w:t>
            </w:r>
            <w:r w:rsidR="008822BE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,</w:t>
            </w:r>
            <w:r w:rsidR="00804E66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a Guia do Acordo de </w:t>
            </w:r>
            <w:r w:rsidR="00B5167A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N</w:t>
            </w:r>
            <w:r w:rsidR="00804E66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ão Persecução Penal – ANPP – deverá ser entregue fisicamente ao representante do Ministério Público para </w:t>
            </w:r>
            <w:r w:rsidR="00B5167A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que haja a </w:t>
            </w:r>
            <w:r w:rsidR="00804E66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deflagração da execução junto ao juízo da </w:t>
            </w:r>
            <w:r w:rsidR="00A55867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Vara de Execuções de Penas e Medidas Alternativas - VEPEMA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.</w:t>
            </w:r>
            <w:r w:rsidR="00A55867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</w:t>
            </w:r>
            <w:r w:rsidR="00B5167A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</w:t>
            </w:r>
            <w:r w:rsidR="00A55867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Já nos Juízos com competência criminal das </w:t>
            </w:r>
            <w:r w:rsidR="00B5167A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C</w:t>
            </w:r>
            <w:r w:rsidR="00A55867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omarcas do Interior, a unidade judicial deverá expedir </w:t>
            </w:r>
            <w:r w:rsidR="008822BE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a </w:t>
            </w:r>
            <w:r w:rsidR="00A55867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Guia do Ac</w:t>
            </w:r>
            <w:r w:rsidR="00B5167A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ordo de Não Persecução Penal – ANPP – pelo sistema informatizado, encaminhando-a à Central de Penas e Medidas Alternativas – CPMA – vinculada ao juízo de conhecimento.</w:t>
            </w:r>
          </w:p>
          <w:p w14:paraId="4D9479AD" w14:textId="77777777" w:rsidR="002F3F38" w:rsidRPr="002F3F38" w:rsidRDefault="002F3F38" w:rsidP="002F3F38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2F3F3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Publique-se e registre-se.</w:t>
            </w:r>
          </w:p>
          <w:p w14:paraId="7AD3151D" w14:textId="03F67C2B" w:rsidR="002F3F38" w:rsidRDefault="002F3F38" w:rsidP="002F3F38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2F3F3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Rio de Janeiro, </w:t>
            </w:r>
            <w:r w:rsidR="00B5167A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1</w:t>
            </w:r>
            <w:r w:rsidR="008822BE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2</w:t>
            </w:r>
            <w:r w:rsidR="00B5167A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</w:t>
            </w:r>
            <w:r w:rsidR="007145C3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de março </w:t>
            </w:r>
            <w:r w:rsidRPr="002F3F3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de 20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2</w:t>
            </w:r>
            <w:r w:rsidRPr="002F3F3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1.</w:t>
            </w:r>
          </w:p>
          <w:p w14:paraId="6A05A809" w14:textId="77777777" w:rsidR="00B5167A" w:rsidRDefault="00B5167A" w:rsidP="002F3F38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</w:p>
          <w:p w14:paraId="00AFB5B4" w14:textId="77777777" w:rsidR="00B5167A" w:rsidRDefault="00B5167A" w:rsidP="002F3F38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Desembargador</w:t>
            </w:r>
            <w:r w:rsidRPr="00B5167A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</w:t>
            </w:r>
            <w:r w:rsidRPr="008822B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RICARDO RODRIGUES CARDOZO</w:t>
            </w:r>
            <w:r w:rsidRPr="00B5167A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</w:t>
            </w:r>
          </w:p>
          <w:p w14:paraId="485F38B9" w14:textId="77777777" w:rsidR="003C7A6D" w:rsidRDefault="00B5167A" w:rsidP="002F3F38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B5167A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Corregedor</w:t>
            </w:r>
            <w:r w:rsidR="008822BE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-</w:t>
            </w:r>
            <w:r w:rsidRPr="00B5167A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Geral da Justiça</w:t>
            </w:r>
            <w:r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do T</w:t>
            </w:r>
            <w:r w:rsidR="003C7A6D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ribunal de Justiça do Estado do Rio de Janeiro</w:t>
            </w:r>
          </w:p>
          <w:p w14:paraId="29D6B04F" w14:textId="5D0FF60D" w:rsidR="00B5167A" w:rsidRPr="002F3F38" w:rsidRDefault="00B5167A" w:rsidP="002F3F38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</w:t>
            </w:r>
          </w:p>
          <w:p w14:paraId="0D508AE1" w14:textId="77777777" w:rsidR="002F3F38" w:rsidRDefault="002F3F38" w:rsidP="002F3F38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2F3F3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Desembargador </w:t>
            </w:r>
            <w:r w:rsidRPr="008822BE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  <w:t>MARCUS HENRIQUE PINTO BASÍLIO</w:t>
            </w:r>
          </w:p>
          <w:p w14:paraId="69ABA14D" w14:textId="6338B64E" w:rsidR="002F3F38" w:rsidRPr="002F3F38" w:rsidRDefault="002F3F38" w:rsidP="002F3F38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2º Vice </w:t>
            </w:r>
            <w:r w:rsidRPr="002F3F38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Presidente</w:t>
            </w:r>
            <w:r w:rsidR="003C7A6D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 xml:space="preserve"> </w:t>
            </w:r>
            <w:r w:rsidR="003C7A6D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do Tribunal de Justiça do Estado do Rio de Janeiro</w:t>
            </w:r>
            <w:r w:rsidR="00CA03AD"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  <w:t>’</w:t>
            </w:r>
          </w:p>
        </w:tc>
      </w:tr>
    </w:tbl>
    <w:p w14:paraId="5A39BBE3" w14:textId="77777777" w:rsidR="00637B84" w:rsidRDefault="00637B84"/>
    <w:sectPr w:rsidR="00637B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39841" w14:textId="77777777" w:rsidR="004356F0" w:rsidRDefault="004356F0" w:rsidP="00E873A7">
      <w:pPr>
        <w:spacing w:after="0" w:line="240" w:lineRule="auto"/>
      </w:pPr>
      <w:r>
        <w:separator/>
      </w:r>
    </w:p>
  </w:endnote>
  <w:endnote w:type="continuationSeparator" w:id="0">
    <w:p w14:paraId="1159D909" w14:textId="77777777" w:rsidR="004356F0" w:rsidRDefault="004356F0" w:rsidP="00E8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87293" w14:textId="77777777" w:rsidR="00CA03AD" w:rsidRDefault="00CA03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5932E" w14:textId="77777777" w:rsidR="00CA03AD" w:rsidRDefault="00CA03A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B59AD" w14:textId="77777777" w:rsidR="00CA03AD" w:rsidRDefault="00CA03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B9B7C" w14:textId="77777777" w:rsidR="004356F0" w:rsidRDefault="004356F0" w:rsidP="00E873A7">
      <w:pPr>
        <w:spacing w:after="0" w:line="240" w:lineRule="auto"/>
      </w:pPr>
      <w:r>
        <w:separator/>
      </w:r>
    </w:p>
  </w:footnote>
  <w:footnote w:type="continuationSeparator" w:id="0">
    <w:p w14:paraId="2EC51B7A" w14:textId="77777777" w:rsidR="004356F0" w:rsidRDefault="004356F0" w:rsidP="00E87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97ED4" w14:textId="77777777" w:rsidR="00CA03AD" w:rsidRDefault="00CA03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8E96B" w14:textId="77777777" w:rsidR="00E873A7" w:rsidRDefault="00E873A7" w:rsidP="00E873A7">
    <w:pPr>
      <w:pStyle w:val="Cabealho"/>
      <w:jc w:val="center"/>
      <w:rPr>
        <w:b/>
        <w:color w:val="222E72"/>
      </w:rPr>
    </w:pPr>
    <w:bookmarkStart w:id="0" w:name="_GoBack"/>
    <w:bookmarkEnd w:id="0"/>
    <w:r>
      <w:rPr>
        <w:noProof/>
      </w:rPr>
      <w:drawing>
        <wp:inline distT="0" distB="0" distL="0" distR="0" wp14:anchorId="1725DF27" wp14:editId="22EEA400">
          <wp:extent cx="717550" cy="7239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77F8E4F" w14:textId="77777777" w:rsidR="00E873A7" w:rsidRDefault="00E873A7" w:rsidP="00E873A7">
    <w:pPr>
      <w:pStyle w:val="Cabealho"/>
      <w:jc w:val="center"/>
      <w:rPr>
        <w:rFonts w:ascii="Bookman Old Style" w:hAnsi="Bookman Old Style"/>
        <w:b/>
        <w:color w:val="000000"/>
      </w:rPr>
    </w:pPr>
    <w:r>
      <w:rPr>
        <w:rFonts w:ascii="Bookman Old Style" w:hAnsi="Bookman Old Style"/>
        <w:b/>
        <w:color w:val="000000"/>
      </w:rPr>
      <w:t>Poder Judiciário do Estado do Rio de Janeiro</w:t>
    </w:r>
  </w:p>
  <w:p w14:paraId="3FB0AEB9" w14:textId="3DCDFF36" w:rsidR="009677B9" w:rsidRDefault="009677B9" w:rsidP="00E873A7">
    <w:pPr>
      <w:pStyle w:val="Cabealho"/>
      <w:jc w:val="center"/>
      <w:rPr>
        <w:rFonts w:ascii="Bookman Old Style" w:hAnsi="Bookman Old Style"/>
        <w:b/>
        <w:color w:val="000000"/>
      </w:rPr>
    </w:pPr>
    <w:r>
      <w:rPr>
        <w:rFonts w:ascii="Bookman Old Style" w:hAnsi="Bookman Old Style"/>
        <w:b/>
        <w:color w:val="000000"/>
      </w:rPr>
      <w:t>Corregedoria Geral da justiça</w:t>
    </w:r>
  </w:p>
  <w:p w14:paraId="43831769" w14:textId="4571F429" w:rsidR="00E873A7" w:rsidRDefault="00E873A7" w:rsidP="00E873A7">
    <w:pPr>
      <w:pStyle w:val="Cabealho"/>
      <w:jc w:val="center"/>
      <w:rPr>
        <w:rFonts w:ascii="Bookman Old Style" w:hAnsi="Bookman Old Style"/>
        <w:color w:val="000000"/>
      </w:rPr>
    </w:pPr>
    <w:r>
      <w:rPr>
        <w:rFonts w:ascii="Bookman Old Style" w:hAnsi="Bookman Old Style"/>
        <w:b/>
        <w:color w:val="000000"/>
      </w:rPr>
      <w:t>Segunda Vice-Presidência</w:t>
    </w:r>
  </w:p>
  <w:p w14:paraId="1C6D5C19" w14:textId="77777777" w:rsidR="00E873A7" w:rsidRDefault="00E873A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C9061" w14:textId="77777777" w:rsidR="00CA03AD" w:rsidRDefault="00CA03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38"/>
    <w:rsid w:val="002F3F38"/>
    <w:rsid w:val="003C7A6D"/>
    <w:rsid w:val="004356F0"/>
    <w:rsid w:val="00637B84"/>
    <w:rsid w:val="007145C3"/>
    <w:rsid w:val="0074798A"/>
    <w:rsid w:val="00804E66"/>
    <w:rsid w:val="008822BE"/>
    <w:rsid w:val="009677B9"/>
    <w:rsid w:val="00A55867"/>
    <w:rsid w:val="00B5167A"/>
    <w:rsid w:val="00C54D3A"/>
    <w:rsid w:val="00CA03AD"/>
    <w:rsid w:val="00E873A7"/>
    <w:rsid w:val="00F66845"/>
    <w:rsid w:val="457F8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C04D"/>
  <w15:chartTrackingRefBased/>
  <w15:docId w15:val="{00727022-FA67-4430-8D1F-5CA699AD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3A7"/>
  </w:style>
  <w:style w:type="paragraph" w:styleId="Rodap">
    <w:name w:val="footer"/>
    <w:basedOn w:val="Normal"/>
    <w:link w:val="RodapChar"/>
    <w:uiPriority w:val="99"/>
    <w:unhideWhenUsed/>
    <w:rsid w:val="00E87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1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246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Juiz Marcelo Oliveira da Silva</dc:creator>
  <cp:keywords/>
  <dc:description/>
  <cp:lastModifiedBy>Luciene Ribeiro Moço</cp:lastModifiedBy>
  <cp:revision>8</cp:revision>
  <cp:lastPrinted>2021-03-12T19:41:00Z</cp:lastPrinted>
  <dcterms:created xsi:type="dcterms:W3CDTF">2021-03-12T18:31:00Z</dcterms:created>
  <dcterms:modified xsi:type="dcterms:W3CDTF">2021-03-12T19:43:00Z</dcterms:modified>
</cp:coreProperties>
</file>